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186AB">
      <w:pPr>
        <w:tabs>
          <w:tab w:val="center" w:leader="dot" w:pos="5103"/>
          <w:tab w:val="left" w:leader="dot" w:pos="7655"/>
          <w:tab w:val="center" w:leader="dot" w:pos="9356"/>
          <w:tab w:val="right" w:leader="dot" w:pos="10348"/>
        </w:tabs>
        <w:spacing w:before="120" w:after="120"/>
        <w:ind w:firstLine="181"/>
        <w:rPr>
          <w:rFonts w:ascii="Arial" w:hAnsi="Arial" w:cs="Arial"/>
          <w:b/>
          <w:bCs/>
        </w:rPr>
      </w:pPr>
      <w:r>
        <w:rPr>
          <w:rFonts w:ascii="Arial" w:hAnsi="Arial" w:cs="Arial"/>
          <w:b/>
          <w:bCs/>
        </w:rPr>
        <w:t>You</w:t>
      </w:r>
    </w:p>
    <w:p w14:paraId="523244F3">
      <w:pPr>
        <w:tabs>
          <w:tab w:val="center" w:leader="dot" w:pos="5103"/>
          <w:tab w:val="left" w:leader="dot" w:pos="7655"/>
          <w:tab w:val="center" w:leader="dot" w:pos="9356"/>
          <w:tab w:val="right" w:leader="dot" w:pos="10348"/>
        </w:tabs>
        <w:spacing w:before="120" w:after="120"/>
        <w:ind w:firstLine="181"/>
        <w:rPr>
          <w:rFonts w:ascii="Arial" w:hAnsi="Arial" w:cs="Arial"/>
        </w:rPr>
      </w:pPr>
      <w:r>
        <w:rPr>
          <w:rFonts w:ascii="Arial" w:hAnsi="Arial" w:cs="Arial"/>
          <w:b/>
          <w:bCs/>
        </w:rPr>
        <w:t>Name: (BLOCK LETTER)</w:t>
      </w:r>
      <w:r>
        <w:rPr>
          <w:rFonts w:ascii="Arial" w:hAnsi="Arial" w:cs="Arial"/>
        </w:rPr>
        <w:tab/>
      </w:r>
      <w:r>
        <w:rPr>
          <w:rFonts w:ascii="Arial" w:hAnsi="Arial" w:cs="Arial"/>
        </w:rPr>
        <w:t>{t_TraineeName}</w:t>
      </w:r>
      <w:r>
        <w:rPr>
          <w:rFonts w:ascii="Arial" w:hAnsi="Arial" w:cs="Arial"/>
        </w:rPr>
        <w:tab/>
      </w:r>
      <w:r>
        <w:rPr>
          <w:rFonts w:ascii="Arial" w:hAnsi="Arial" w:cs="Arial"/>
        </w:rPr>
        <w:t xml:space="preserve"> </w:t>
      </w:r>
      <w:r>
        <w:rPr>
          <w:rFonts w:ascii="Arial" w:hAnsi="Arial" w:cs="Arial"/>
          <w:b/>
          <w:bCs/>
        </w:rPr>
        <w:t>EID:</w:t>
      </w:r>
      <w:r>
        <w:rPr>
          <w:rFonts w:ascii="Arial" w:hAnsi="Arial" w:cs="Arial"/>
        </w:rPr>
        <w:t xml:space="preserve"> </w:t>
      </w:r>
      <w:r>
        <w:rPr>
          <w:rFonts w:ascii="Arial" w:hAnsi="Arial" w:cs="Arial"/>
        </w:rPr>
        <w:tab/>
      </w:r>
      <w:r>
        <w:rPr>
          <w:rFonts w:ascii="Arial" w:hAnsi="Arial" w:cs="Arial"/>
        </w:rPr>
        <w:t>{t_TraineeID}</w:t>
      </w:r>
      <w:r>
        <w:rPr>
          <w:rFonts w:ascii="Arial" w:hAnsi="Arial" w:cs="Arial"/>
        </w:rPr>
        <w:tab/>
      </w:r>
    </w:p>
    <w:p w14:paraId="6D8BF9EA">
      <w:pPr>
        <w:tabs>
          <w:tab w:val="center" w:leader="dot" w:pos="5103"/>
          <w:tab w:val="right" w:leader="dot" w:pos="10348"/>
        </w:tabs>
        <w:spacing w:before="120" w:after="120"/>
        <w:ind w:firstLine="181"/>
        <w:rPr>
          <w:rFonts w:ascii="Arial" w:hAnsi="Arial" w:cs="Arial"/>
        </w:rPr>
      </w:pPr>
      <w:r>
        <w:rPr>
          <w:rFonts w:ascii="Arial" w:hAnsi="Arial" w:cs="Arial"/>
          <w:b/>
          <w:bCs/>
        </w:rPr>
        <w:t>Date</w:t>
      </w:r>
      <w:r>
        <w:rPr>
          <w:rFonts w:ascii="Arial" w:hAnsi="Arial" w:cs="Arial"/>
        </w:rPr>
        <w:t>:</w:t>
      </w:r>
      <w:r>
        <w:rPr>
          <w:rFonts w:ascii="Arial" w:hAnsi="Arial" w:cs="Arial"/>
        </w:rPr>
        <w:tab/>
      </w:r>
      <w:r>
        <w:rPr>
          <w:rFonts w:ascii="Arial" w:hAnsi="Arial" w:cs="Arial"/>
        </w:rPr>
        <w:t>{d_date}</w:t>
      </w:r>
      <w:r>
        <w:rPr>
          <w:rFonts w:ascii="Arial" w:hAnsi="Arial" w:cs="Arial"/>
        </w:rPr>
        <w:tab/>
      </w:r>
    </w:p>
    <w:p w14:paraId="2DFF6578">
      <w:pPr>
        <w:tabs>
          <w:tab w:val="center" w:leader="dot" w:pos="3686"/>
          <w:tab w:val="left" w:leader="dot" w:pos="6521"/>
          <w:tab w:val="center" w:leader="dot" w:pos="9356"/>
          <w:tab w:val="right" w:leader="dot" w:pos="10348"/>
        </w:tabs>
        <w:spacing w:before="120" w:after="120"/>
        <w:ind w:firstLine="181"/>
        <w:rPr>
          <w:rFonts w:ascii="Arial" w:hAnsi="Arial" w:cs="Arial"/>
        </w:rPr>
      </w:pPr>
      <w:r>
        <w:rPr>
          <w:rFonts w:ascii="Arial" w:hAnsi="Arial" w:cs="Arial"/>
          <w:b/>
          <w:bCs/>
        </w:rPr>
        <w:t>Venue:</w:t>
      </w:r>
      <w:r>
        <w:rPr>
          <w:rFonts w:ascii="Arial" w:hAnsi="Arial" w:cs="Arial"/>
        </w:rPr>
        <w:t xml:space="preserve"> </w:t>
      </w:r>
      <w:r>
        <w:rPr>
          <w:rFonts w:ascii="Arial" w:hAnsi="Arial" w:cs="Arial"/>
        </w:rPr>
        <w:tab/>
      </w:r>
      <w:r>
        <w:rPr>
          <w:rFonts w:ascii="Arial" w:hAnsi="Arial" w:cs="Arial"/>
        </w:rPr>
        <w:t>{t_Venue}</w:t>
      </w:r>
      <w:r>
        <w:rPr>
          <w:rFonts w:ascii="Arial" w:hAnsi="Arial" w:cs="Arial"/>
        </w:rPr>
        <w:tab/>
      </w:r>
      <w:r>
        <w:rPr>
          <w:rFonts w:ascii="Arial" w:hAnsi="Arial" w:cs="Arial"/>
          <w:b/>
          <w:bCs/>
        </w:rPr>
        <w:t>Duration (hrs.):</w:t>
      </w:r>
      <w:r>
        <w:rPr>
          <w:rFonts w:ascii="Arial" w:hAnsi="Arial" w:cs="Arial"/>
        </w:rPr>
        <w:t xml:space="preserve"> </w:t>
      </w:r>
      <w:r>
        <w:rPr>
          <w:rFonts w:ascii="Arial" w:hAnsi="Arial" w:cs="Arial"/>
        </w:rPr>
        <w:tab/>
      </w:r>
      <w:r>
        <w:rPr>
          <w:rFonts w:ascii="Arial" w:hAnsi="Arial" w:cs="Arial"/>
        </w:rPr>
        <w:t>{n_Time}</w:t>
      </w:r>
      <w:r>
        <w:rPr>
          <w:rFonts w:ascii="Arial" w:hAnsi="Arial" w:cs="Arial"/>
        </w:rPr>
        <w:tab/>
      </w:r>
    </w:p>
    <w:p w14:paraId="39E46FF4">
      <w:pPr>
        <w:tabs>
          <w:tab w:val="left" w:pos="1418"/>
          <w:tab w:val="left" w:pos="2893"/>
          <w:tab w:val="left" w:pos="4019"/>
          <w:tab w:val="left" w:pos="4708"/>
          <w:tab w:val="left" w:pos="9141"/>
          <w:tab w:val="left" w:pos="10206"/>
        </w:tabs>
        <w:spacing w:before="120" w:after="120"/>
        <w:ind w:firstLine="180"/>
        <w:rPr>
          <w:rFonts w:ascii="Arial" w:hAnsi="Arial" w:cs="Arial"/>
        </w:rPr>
      </w:pPr>
      <w:r>
        <w:rPr>
          <w:rFonts w:ascii="Arial" w:hAnsi="Arial" w:cs="Arial"/>
          <w:b/>
          <w:bCs/>
        </w:rPr>
        <w:t>Rank:</w:t>
      </w:r>
      <w:r>
        <w:rPr>
          <w:rFonts w:ascii="Arial" w:hAnsi="Arial" w:cs="Arial"/>
          <w:b/>
          <w:bCs/>
        </w:rPr>
        <w:tab/>
      </w:r>
      <w:r>
        <w:rPr>
          <w:rFonts w:ascii="Arial" w:hAnsi="Arial" w:cs="Arial"/>
        </w:rPr>
        <w:t>{c_Purser} Purser</w:t>
      </w:r>
      <w:r>
        <w:rPr>
          <w:rFonts w:ascii="Arial" w:hAnsi="Arial" w:cs="Arial"/>
        </w:rPr>
        <w:tab/>
      </w:r>
      <w:r>
        <w:rPr>
          <w:rFonts w:ascii="Arial" w:hAnsi="Arial" w:cs="Arial"/>
        </w:rPr>
        <w:t>{c_CabinCrew} Cabin Crew</w:t>
      </w:r>
    </w:p>
    <w:p w14:paraId="0BA7C8CC">
      <w:pPr>
        <w:tabs>
          <w:tab w:val="left" w:pos="3193"/>
          <w:tab w:val="left" w:pos="4420"/>
          <w:tab w:val="left" w:pos="6148"/>
        </w:tabs>
        <w:spacing w:before="120" w:after="120"/>
        <w:ind w:firstLine="180"/>
        <w:rPr>
          <w:rFonts w:ascii="Arial" w:hAnsi="Arial" w:cs="Arial"/>
        </w:rPr>
      </w:pPr>
      <w:r>
        <w:rPr>
          <w:rFonts w:ascii="Arial" w:hAnsi="Arial" w:cs="Arial"/>
          <w:b/>
          <w:bCs/>
        </w:rPr>
        <w:t xml:space="preserve">Course Attended: </w:t>
      </w:r>
      <w:r>
        <w:rPr>
          <w:rFonts w:ascii="Arial" w:hAnsi="Arial" w:cs="Arial"/>
        </w:rPr>
        <w:t>{c_Initial} Initial {c_Recur} Recurrent {c_PurUp} Purser Upgrade {c_ReQua} Re-Qualification {c_Other} Others {t_OthersText}</w:t>
      </w:r>
    </w:p>
    <w:p w14:paraId="3ECEF5D4">
      <w:pPr>
        <w:adjustRightInd w:val="0"/>
        <w:ind w:left="180"/>
        <w:rPr>
          <w:rFonts w:ascii="Arial" w:hAnsi="Arial" w:eastAsia="TimesNewRomanPSMT" w:cs="Arial"/>
          <w:sz w:val="24"/>
          <w:szCs w:val="24"/>
        </w:rPr>
      </w:pPr>
      <w:r>
        <w:rPr>
          <w:rFonts w:ascii="Arial" w:hAnsi="Arial" w:cs="Arial"/>
          <w:b/>
          <w:bCs/>
        </w:rPr>
        <w:t>Position Attended:</w:t>
      </w:r>
      <w:r>
        <w:rPr>
          <w:rFonts w:ascii="Arial" w:hAnsi="Arial" w:cs="Arial"/>
        </w:rPr>
        <w:tab/>
      </w:r>
      <w:r>
        <w:rPr>
          <w:rFonts w:ascii="Arial" w:hAnsi="Arial" w:cs="Arial"/>
        </w:rPr>
        <w:t>{c_PFA} Primary First Aider {c_CFA} Communicator First Aider {c_BFA} Back-up First Aider</w:t>
      </w:r>
    </w:p>
    <w:p w14:paraId="24B996F1">
      <w:pPr>
        <w:adjustRightInd w:val="0"/>
        <w:ind w:left="180"/>
        <w:rPr>
          <w:rFonts w:ascii="Arial" w:hAnsi="Arial" w:cs="Arial"/>
          <w:i/>
          <w:iCs/>
          <w:sz w:val="24"/>
          <w:szCs w:val="24"/>
        </w:rPr>
      </w:pPr>
      <w:r>
        <w:rPr>
          <w:rFonts w:ascii="Arial" w:hAnsi="Arial" w:cs="Arial"/>
          <w:b/>
          <w:bCs/>
        </w:rPr>
        <w:t>Grade:</w:t>
      </w:r>
      <w:r>
        <w:rPr>
          <w:rFonts w:ascii="Arial" w:hAnsi="Arial" w:cs="Arial"/>
        </w:rPr>
        <w:t xml:space="preserve"> </w:t>
      </w:r>
      <w:r>
        <w:rPr>
          <w:rFonts w:ascii="Arial" w:hAnsi="Arial" w:cs="Arial"/>
          <w:b/>
          <w:bCs/>
          <w:i/>
          <w:iCs/>
          <w:sz w:val="24"/>
          <w:szCs w:val="24"/>
        </w:rPr>
        <w:t>“C”</w:t>
      </w:r>
      <w:r>
        <w:rPr>
          <w:rFonts w:ascii="Arial" w:hAnsi="Arial" w:cs="Arial"/>
          <w:i/>
          <w:iCs/>
          <w:sz w:val="24"/>
          <w:szCs w:val="24"/>
        </w:rPr>
        <w:t>: Competent (Pass)</w:t>
      </w:r>
    </w:p>
    <w:p w14:paraId="7EE0559E">
      <w:pPr>
        <w:adjustRightInd w:val="0"/>
        <w:rPr>
          <w:rFonts w:ascii="Arial" w:hAnsi="Arial" w:cs="Arial"/>
          <w:i/>
          <w:iCs/>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w:t>
      </w:r>
      <w:r>
        <w:rPr>
          <w:rFonts w:ascii="Arial" w:hAnsi="Arial" w:cs="Arial"/>
          <w:b/>
          <w:bCs/>
          <w:i/>
          <w:iCs/>
          <w:sz w:val="24"/>
          <w:szCs w:val="24"/>
        </w:rPr>
        <w:t>“CNI”</w:t>
      </w:r>
      <w:r>
        <w:rPr>
          <w:rFonts w:ascii="Arial" w:hAnsi="Arial" w:cs="Arial"/>
          <w:i/>
          <w:iCs/>
          <w:sz w:val="24"/>
          <w:szCs w:val="24"/>
        </w:rPr>
        <w:t>: Competent Need Improve (Pass)</w:t>
      </w:r>
    </w:p>
    <w:p w14:paraId="7F4185D5">
      <w:pPr>
        <w:spacing w:after="1"/>
        <w:ind w:firstLine="720"/>
        <w:rPr>
          <w:rFonts w:ascii="Arial" w:hAnsi="Arial" w:cs="Arial"/>
          <w:i/>
          <w:iCs/>
          <w:sz w:val="24"/>
          <w:szCs w:val="24"/>
        </w:rPr>
      </w:pPr>
      <w:r>
        <w:rPr>
          <w:rFonts w:ascii="Arial" w:hAnsi="Arial" w:cs="Arial"/>
          <w:b/>
          <w:bCs/>
          <w:i/>
          <w:iCs/>
          <w:sz w:val="24"/>
          <w:szCs w:val="24"/>
        </w:rPr>
        <w:t xml:space="preserve">    “NC”</w:t>
      </w:r>
      <w:r>
        <w:rPr>
          <w:rFonts w:ascii="Arial" w:hAnsi="Arial" w:cs="Arial"/>
          <w:i/>
          <w:iCs/>
          <w:sz w:val="24"/>
          <w:szCs w:val="24"/>
        </w:rPr>
        <w:t>: Not Competent (Fail)</w:t>
      </w:r>
    </w:p>
    <w:p w14:paraId="0FB82AE7">
      <w:pPr>
        <w:spacing w:after="1"/>
        <w:ind w:firstLine="720"/>
        <w:rPr>
          <w:rFonts w:ascii="Arial" w:hAnsi="Arial" w:cs="Arial"/>
          <w:sz w:val="13"/>
        </w:rPr>
      </w:pPr>
      <w:r>
        <w:rPr>
          <w:rFonts w:ascii="Arial" w:hAnsi="Arial" w:cs="Arial"/>
          <w:i/>
          <w:iCs/>
          <w:sz w:val="24"/>
          <w:szCs w:val="24"/>
        </w:rPr>
        <w:t xml:space="preserve">   </w:t>
      </w:r>
      <w:r>
        <w:rPr>
          <w:rFonts w:ascii="Arial" w:hAnsi="Arial" w:cs="Arial"/>
          <w:b/>
          <w:bCs/>
          <w:i/>
          <w:iCs/>
          <w:sz w:val="24"/>
          <w:szCs w:val="24"/>
        </w:rPr>
        <w:t>“N/A”</w:t>
      </w:r>
      <w:r>
        <w:rPr>
          <w:rFonts w:ascii="Arial" w:hAnsi="Arial" w:cs="Arial"/>
          <w:bCs/>
          <w:i/>
          <w:iCs/>
          <w:sz w:val="24"/>
          <w:szCs w:val="24"/>
        </w:rPr>
        <w:t>:</w:t>
      </w:r>
      <w:r>
        <w:rPr>
          <w:rFonts w:ascii="Arial" w:hAnsi="Arial" w:cs="Arial"/>
          <w:i/>
          <w:iCs/>
          <w:sz w:val="24"/>
          <w:szCs w:val="24"/>
        </w:rPr>
        <w:t xml:space="preserve"> Not Applicable </w:t>
      </w:r>
    </w:p>
    <w:p w14:paraId="27529066">
      <w:pPr>
        <w:spacing w:before="1"/>
        <w:rPr>
          <w:rFonts w:ascii="Arial" w:hAnsi="Arial" w:cs="Arial"/>
          <w:sz w:val="13"/>
        </w:rPr>
      </w:pPr>
    </w:p>
    <w:p w14:paraId="257A608A">
      <w:pPr>
        <w:spacing w:before="1"/>
        <w:rPr>
          <w:rFonts w:ascii="Arial" w:hAnsi="Arial" w:cs="Arial"/>
          <w:sz w:val="13"/>
        </w:rPr>
      </w:pPr>
    </w:p>
    <w:p w14:paraId="62D64C8C">
      <w:pPr>
        <w:spacing w:before="1"/>
        <w:rPr>
          <w:rFonts w:ascii="Arial" w:hAnsi="Arial" w:cs="Arial"/>
          <w:sz w:val="13"/>
        </w:rPr>
      </w:pP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1"/>
        <w:gridCol w:w="6662"/>
      </w:tblGrid>
      <w:tr w14:paraId="020AA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Pr>
          <w:p w14:paraId="52437C76">
            <w:pPr>
              <w:spacing w:before="1"/>
              <w:jc w:val="center"/>
              <w:rPr>
                <w:rFonts w:ascii="Arial" w:hAnsi="Arial" w:cs="Arial"/>
                <w:b/>
                <w:bCs/>
                <w:sz w:val="24"/>
                <w:szCs w:val="24"/>
              </w:rPr>
            </w:pPr>
            <w:r>
              <w:rPr>
                <w:rFonts w:ascii="Arial" w:hAnsi="Arial" w:cs="Arial"/>
                <w:b/>
                <w:bCs/>
                <w:sz w:val="24"/>
                <w:szCs w:val="24"/>
              </w:rPr>
              <w:t>Scenarios</w:t>
            </w:r>
          </w:p>
        </w:tc>
      </w:tr>
      <w:tr w14:paraId="343F8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4111" w:type="dxa"/>
            <w:vAlign w:val="center"/>
          </w:tcPr>
          <w:p w14:paraId="6CB82140">
            <w:pPr>
              <w:spacing w:before="1"/>
              <w:jc w:val="center"/>
              <w:rPr>
                <w:rFonts w:ascii="Arial" w:hAnsi="Arial" w:cs="Arial"/>
                <w:b/>
                <w:bCs/>
              </w:rPr>
            </w:pPr>
            <w:r>
              <w:rPr>
                <w:rFonts w:ascii="Arial" w:hAnsi="Arial" w:cs="Arial"/>
                <w:b/>
                <w:bCs/>
              </w:rPr>
              <w:t>Management of Illness</w:t>
            </w:r>
          </w:p>
        </w:tc>
        <w:tc>
          <w:tcPr>
            <w:tcW w:w="6662" w:type="dxa"/>
            <w:vAlign w:val="center"/>
          </w:tcPr>
          <w:p w14:paraId="6EE076EE">
            <w:pPr>
              <w:spacing w:before="1"/>
              <w:rPr>
                <w:rFonts w:ascii="Arial" w:hAnsi="Arial" w:cs="Arial"/>
              </w:rPr>
            </w:pPr>
            <w:r>
              <w:rPr>
                <w:rFonts w:ascii="Arial" w:hAnsi="Arial" w:cs="Arial"/>
              </w:rPr>
              <w:t>{t_MOIllness}</w:t>
            </w:r>
          </w:p>
        </w:tc>
      </w:tr>
      <w:tr w14:paraId="59274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111" w:type="dxa"/>
            <w:vAlign w:val="center"/>
          </w:tcPr>
          <w:p w14:paraId="03623F68">
            <w:pPr>
              <w:spacing w:before="1"/>
              <w:jc w:val="center"/>
              <w:rPr>
                <w:rFonts w:ascii="Arial" w:hAnsi="Arial" w:cs="Arial"/>
                <w:b/>
                <w:bCs/>
              </w:rPr>
            </w:pPr>
            <w:r>
              <w:rPr>
                <w:rFonts w:ascii="Arial" w:hAnsi="Arial" w:cs="Arial"/>
                <w:b/>
                <w:bCs/>
              </w:rPr>
              <w:t>Management of Injuries</w:t>
            </w:r>
          </w:p>
        </w:tc>
        <w:tc>
          <w:tcPr>
            <w:tcW w:w="6662" w:type="dxa"/>
            <w:vAlign w:val="center"/>
          </w:tcPr>
          <w:p w14:paraId="6B272E47">
            <w:pPr>
              <w:spacing w:before="1"/>
              <w:rPr>
                <w:rFonts w:ascii="Arial" w:hAnsi="Arial" w:cs="Arial"/>
              </w:rPr>
            </w:pPr>
            <w:r>
              <w:rPr>
                <w:rFonts w:ascii="Arial" w:hAnsi="Arial" w:cs="Arial"/>
              </w:rPr>
              <w:t>{t_MOInjuries}</w:t>
            </w:r>
          </w:p>
        </w:tc>
      </w:tr>
      <w:tr w14:paraId="589B1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111" w:type="dxa"/>
            <w:vAlign w:val="center"/>
          </w:tcPr>
          <w:p w14:paraId="53EE31D1">
            <w:pPr>
              <w:spacing w:before="1"/>
              <w:jc w:val="center"/>
              <w:rPr>
                <w:rFonts w:ascii="Arial" w:hAnsi="Arial" w:cs="Arial"/>
                <w:b/>
                <w:bCs/>
              </w:rPr>
            </w:pPr>
            <w:r>
              <w:rPr>
                <w:rFonts w:ascii="Arial" w:hAnsi="Arial" w:cs="Arial"/>
                <w:b/>
                <w:bCs/>
              </w:rPr>
              <w:t>Management of Altitude physiology</w:t>
            </w:r>
          </w:p>
        </w:tc>
        <w:tc>
          <w:tcPr>
            <w:tcW w:w="6662" w:type="dxa"/>
            <w:vAlign w:val="center"/>
          </w:tcPr>
          <w:p w14:paraId="73F9FE3B">
            <w:pPr>
              <w:spacing w:before="1"/>
              <w:rPr>
                <w:rFonts w:ascii="Arial" w:hAnsi="Arial" w:cs="Arial"/>
              </w:rPr>
            </w:pPr>
            <w:r>
              <w:rPr>
                <w:rFonts w:ascii="Arial" w:hAnsi="Arial" w:cs="Arial"/>
              </w:rPr>
              <w:t>{t_MOAPhysiology}</w:t>
            </w:r>
          </w:p>
        </w:tc>
      </w:tr>
      <w:tr w14:paraId="0EB9F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773" w:type="dxa"/>
            <w:gridSpan w:val="2"/>
            <w:shd w:val="clear" w:color="auto" w:fill="auto"/>
            <w:vAlign w:val="center"/>
          </w:tcPr>
          <w:p w14:paraId="5211C4DB">
            <w:pPr>
              <w:spacing w:before="1"/>
              <w:rPr>
                <w:rFonts w:ascii="Arial" w:hAnsi="Arial" w:cs="Arial"/>
                <w:b/>
                <w:bCs/>
              </w:rPr>
            </w:pPr>
            <w:r>
              <w:rPr>
                <w:rFonts w:ascii="Arial" w:hAnsi="Arial" w:cs="Arial"/>
                <w:b/>
                <w:bCs/>
              </w:rPr>
              <w:t>Refer Appendix ………………...</w:t>
            </w:r>
            <w:r>
              <w:rPr>
                <w:rFonts w:ascii="Arial" w:hAnsi="Arial" w:cs="Arial"/>
              </w:rPr>
              <w:t>{t_ReferAppendix}</w:t>
            </w:r>
          </w:p>
        </w:tc>
      </w:tr>
    </w:tbl>
    <w:p w14:paraId="0F23168B">
      <w:pPr>
        <w:spacing w:before="1"/>
        <w:rPr>
          <w:rFonts w:ascii="Arial" w:hAnsi="Arial" w:cs="Arial"/>
          <w:sz w:val="13"/>
        </w:rPr>
      </w:pPr>
    </w:p>
    <w:p w14:paraId="502496D4">
      <w:pPr>
        <w:spacing w:before="1"/>
        <w:rPr>
          <w:rFonts w:ascii="Arial" w:hAnsi="Arial" w:cs="Arial"/>
          <w:sz w:val="13"/>
        </w:rPr>
      </w:pPr>
    </w:p>
    <w:p w14:paraId="26BB3608">
      <w:pPr>
        <w:spacing w:before="1"/>
        <w:rPr>
          <w:rFonts w:ascii="Arial" w:hAnsi="Arial" w:cs="Arial"/>
          <w:sz w:val="13"/>
        </w:rPr>
      </w:pPr>
    </w:p>
    <w:p w14:paraId="7714A3C6">
      <w:pPr>
        <w:spacing w:before="1"/>
        <w:rPr>
          <w:rFonts w:ascii="Arial" w:hAnsi="Arial" w:cs="Arial"/>
          <w:sz w:val="13"/>
        </w:rPr>
      </w:pPr>
    </w:p>
    <w:tbl>
      <w:tblPr>
        <w:tblStyle w:val="3"/>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07"/>
        <w:gridCol w:w="1135"/>
        <w:gridCol w:w="565"/>
        <w:gridCol w:w="565"/>
        <w:gridCol w:w="570"/>
        <w:gridCol w:w="565"/>
        <w:gridCol w:w="571"/>
        <w:gridCol w:w="575"/>
        <w:gridCol w:w="477"/>
      </w:tblGrid>
      <w:tr w14:paraId="270A2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10830" w:type="dxa"/>
            <w:gridSpan w:val="9"/>
            <w:vAlign w:val="center"/>
          </w:tcPr>
          <w:p w14:paraId="6DDBDF15">
            <w:pPr>
              <w:pStyle w:val="8"/>
              <w:spacing w:before="120" w:after="120"/>
              <w:ind w:left="108"/>
              <w:jc w:val="center"/>
              <w:rPr>
                <w:b/>
                <w:sz w:val="24"/>
                <w:szCs w:val="24"/>
              </w:rPr>
            </w:pPr>
            <w:r>
              <w:rPr>
                <w:rStyle w:val="13"/>
                <w:sz w:val="24"/>
                <w:szCs w:val="24"/>
              </w:rPr>
              <w:t>CREW TASKS RELATED TO</w:t>
            </w:r>
            <w:r>
              <w:rPr>
                <w:sz w:val="24"/>
                <w:szCs w:val="24"/>
              </w:rPr>
              <w:t xml:space="preserve"> </w:t>
            </w:r>
            <w:r>
              <w:rPr>
                <w:rStyle w:val="13"/>
                <w:sz w:val="24"/>
                <w:szCs w:val="24"/>
              </w:rPr>
              <w:t>CABIN HEALTH AND FIRST AID</w:t>
            </w:r>
          </w:p>
        </w:tc>
      </w:tr>
      <w:tr w14:paraId="4E219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trPr>
        <w:tc>
          <w:tcPr>
            <w:tcW w:w="10830" w:type="dxa"/>
            <w:gridSpan w:val="9"/>
            <w:vAlign w:val="center"/>
          </w:tcPr>
          <w:p w14:paraId="4BB0866B">
            <w:pPr>
              <w:pStyle w:val="8"/>
              <w:spacing w:before="2" w:line="208" w:lineRule="exact"/>
              <w:ind w:left="110"/>
              <w:jc w:val="center"/>
              <w:rPr>
                <w:rStyle w:val="13"/>
                <w:i/>
                <w:iCs/>
                <w:sz w:val="24"/>
                <w:szCs w:val="24"/>
              </w:rPr>
            </w:pPr>
            <w:r>
              <w:rPr>
                <w:rStyle w:val="13"/>
                <w:i/>
                <w:iCs/>
                <w:sz w:val="24"/>
                <w:szCs w:val="24"/>
              </w:rPr>
              <w:t>Applicable to any phase of flight</w:t>
            </w:r>
          </w:p>
        </w:tc>
      </w:tr>
      <w:tr w14:paraId="272EC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79" w:hRule="atLeast"/>
        </w:trPr>
        <w:tc>
          <w:tcPr>
            <w:tcW w:w="6942" w:type="dxa"/>
            <w:gridSpan w:val="2"/>
            <w:vAlign w:val="center"/>
          </w:tcPr>
          <w:p w14:paraId="7A20B79F">
            <w:pPr>
              <w:pStyle w:val="8"/>
              <w:spacing w:line="242" w:lineRule="auto"/>
              <w:ind w:left="130" w:right="131"/>
              <w:jc w:val="center"/>
              <w:rPr>
                <w:rStyle w:val="13"/>
                <w:sz w:val="24"/>
                <w:szCs w:val="24"/>
              </w:rPr>
            </w:pPr>
            <w:r>
              <w:rPr>
                <w:rStyle w:val="13"/>
                <w:sz w:val="24"/>
                <w:szCs w:val="24"/>
              </w:rPr>
              <w:t>Manage on-board medical events.</w:t>
            </w:r>
          </w:p>
          <w:p w14:paraId="54313E1B">
            <w:pPr>
              <w:pStyle w:val="8"/>
              <w:spacing w:line="242" w:lineRule="auto"/>
              <w:ind w:left="130" w:right="131"/>
              <w:jc w:val="center"/>
              <w:rPr>
                <w:b/>
                <w:sz w:val="24"/>
                <w:szCs w:val="24"/>
              </w:rPr>
            </w:pPr>
          </w:p>
          <w:p w14:paraId="002868A8">
            <w:pPr>
              <w:pStyle w:val="8"/>
              <w:spacing w:line="242" w:lineRule="auto"/>
              <w:ind w:left="130" w:right="131"/>
              <w:jc w:val="right"/>
              <w:rPr>
                <w:b/>
                <w:sz w:val="24"/>
                <w:szCs w:val="24"/>
              </w:rPr>
            </w:pPr>
            <w:r>
              <w:rPr>
                <w:b/>
              </w:rPr>
              <w:t xml:space="preserve">Check </w:t>
            </w:r>
            <w:r>
              <w:rPr>
                <w:bCs/>
              </w:rPr>
              <w:t>{c_CheckMed}</w:t>
            </w:r>
            <w:r>
              <w:rPr>
                <w:b/>
              </w:rPr>
              <w:t xml:space="preserve"> Not check </w:t>
            </w:r>
            <w:r>
              <w:rPr>
                <w:bCs/>
              </w:rPr>
              <w:t>{c_NotCheckMed}</w:t>
            </w:r>
            <w:r>
              <w:rPr>
                <w:b/>
              </w:rPr>
              <w:t xml:space="preserve">  </w:t>
            </w:r>
          </w:p>
        </w:tc>
        <w:tc>
          <w:tcPr>
            <w:tcW w:w="565" w:type="dxa"/>
            <w:vMerge w:val="restart"/>
            <w:textDirection w:val="btLr"/>
          </w:tcPr>
          <w:p w14:paraId="29439627">
            <w:pPr>
              <w:pStyle w:val="8"/>
              <w:spacing w:before="112" w:line="210" w:lineRule="atLeast"/>
              <w:ind w:left="29"/>
              <w:rPr>
                <w:b/>
                <w:sz w:val="18"/>
              </w:rPr>
            </w:pPr>
            <w:r>
              <w:rPr>
                <w:b/>
                <w:sz w:val="18"/>
              </w:rPr>
              <w:t xml:space="preserve">Application of policies and </w:t>
            </w:r>
            <w:r>
              <w:rPr>
                <w:b/>
                <w:spacing w:val="-2"/>
                <w:sz w:val="18"/>
              </w:rPr>
              <w:t>procedures</w:t>
            </w:r>
          </w:p>
        </w:tc>
        <w:tc>
          <w:tcPr>
            <w:tcW w:w="565" w:type="dxa"/>
            <w:vMerge w:val="restart"/>
            <w:textDirection w:val="btLr"/>
          </w:tcPr>
          <w:p w14:paraId="20E41496">
            <w:pPr>
              <w:pStyle w:val="8"/>
              <w:spacing w:before="192"/>
              <w:ind w:left="29"/>
              <w:rPr>
                <w:b/>
                <w:sz w:val="18"/>
              </w:rPr>
            </w:pPr>
            <w:r>
              <w:rPr>
                <w:b/>
                <w:spacing w:val="-2"/>
                <w:sz w:val="18"/>
              </w:rPr>
              <w:t>Communication</w:t>
            </w:r>
          </w:p>
        </w:tc>
        <w:tc>
          <w:tcPr>
            <w:tcW w:w="570" w:type="dxa"/>
            <w:vMerge w:val="restart"/>
            <w:textDirection w:val="btLr"/>
          </w:tcPr>
          <w:p w14:paraId="68F68C1E">
            <w:pPr>
              <w:pStyle w:val="8"/>
              <w:spacing w:before="192"/>
              <w:ind w:left="29"/>
              <w:rPr>
                <w:b/>
                <w:sz w:val="18"/>
              </w:rPr>
            </w:pPr>
            <w:r>
              <w:rPr>
                <w:b/>
                <w:sz w:val="18"/>
              </w:rPr>
              <w:t>Leadership</w:t>
            </w:r>
            <w:r>
              <w:rPr>
                <w:b/>
                <w:spacing w:val="20"/>
                <w:sz w:val="18"/>
              </w:rPr>
              <w:t xml:space="preserve"> </w:t>
            </w:r>
            <w:r>
              <w:rPr>
                <w:b/>
                <w:sz w:val="18"/>
              </w:rPr>
              <w:t>and</w:t>
            </w:r>
            <w:r>
              <w:rPr>
                <w:b/>
                <w:spacing w:val="22"/>
                <w:sz w:val="18"/>
              </w:rPr>
              <w:t xml:space="preserve"> </w:t>
            </w:r>
            <w:r>
              <w:rPr>
                <w:b/>
                <w:spacing w:val="-2"/>
                <w:sz w:val="18"/>
              </w:rPr>
              <w:t>teamwork</w:t>
            </w:r>
          </w:p>
        </w:tc>
        <w:tc>
          <w:tcPr>
            <w:tcW w:w="565" w:type="dxa"/>
            <w:vMerge w:val="restart"/>
            <w:textDirection w:val="btLr"/>
          </w:tcPr>
          <w:p w14:paraId="556A3BA1">
            <w:pPr>
              <w:pStyle w:val="8"/>
              <w:spacing w:before="192"/>
              <w:ind w:left="29"/>
              <w:rPr>
                <w:b/>
                <w:sz w:val="18"/>
              </w:rPr>
            </w:pPr>
            <w:r>
              <w:rPr>
                <w:b/>
                <w:sz w:val="18"/>
              </w:rPr>
              <w:t>Passenger</w:t>
            </w:r>
            <w:r>
              <w:rPr>
                <w:b/>
                <w:spacing w:val="-3"/>
                <w:sz w:val="18"/>
              </w:rPr>
              <w:t xml:space="preserve"> </w:t>
            </w:r>
            <w:r>
              <w:rPr>
                <w:b/>
                <w:spacing w:val="-2"/>
                <w:sz w:val="18"/>
              </w:rPr>
              <w:t>management</w:t>
            </w:r>
          </w:p>
        </w:tc>
        <w:tc>
          <w:tcPr>
            <w:tcW w:w="571" w:type="dxa"/>
            <w:vMerge w:val="restart"/>
            <w:textDirection w:val="btLr"/>
          </w:tcPr>
          <w:p w14:paraId="677E7C6F">
            <w:pPr>
              <w:pStyle w:val="8"/>
              <w:spacing w:before="120" w:line="210" w:lineRule="atLeast"/>
              <w:ind w:left="29"/>
              <w:rPr>
                <w:b/>
                <w:sz w:val="18"/>
              </w:rPr>
            </w:pPr>
            <w:r>
              <w:rPr>
                <w:b/>
                <w:sz w:val="18"/>
              </w:rPr>
              <w:t>Problem solving and decision making</w:t>
            </w:r>
          </w:p>
        </w:tc>
        <w:tc>
          <w:tcPr>
            <w:tcW w:w="575" w:type="dxa"/>
            <w:vMerge w:val="restart"/>
            <w:textDirection w:val="btLr"/>
          </w:tcPr>
          <w:p w14:paraId="7A788C35">
            <w:pPr>
              <w:pStyle w:val="8"/>
              <w:spacing w:before="117" w:line="244" w:lineRule="auto"/>
              <w:ind w:left="29"/>
              <w:rPr>
                <w:b/>
                <w:sz w:val="18"/>
              </w:rPr>
            </w:pPr>
            <w:r>
              <w:rPr>
                <w:b/>
                <w:sz w:val="18"/>
              </w:rPr>
              <w:t>Situation awareness and management</w:t>
            </w:r>
            <w:r>
              <w:rPr>
                <w:b/>
                <w:spacing w:val="-10"/>
                <w:sz w:val="18"/>
              </w:rPr>
              <w:t xml:space="preserve"> </w:t>
            </w:r>
            <w:r>
              <w:rPr>
                <w:b/>
                <w:sz w:val="18"/>
              </w:rPr>
              <w:t>of</w:t>
            </w:r>
            <w:r>
              <w:rPr>
                <w:b/>
                <w:spacing w:val="-9"/>
                <w:sz w:val="18"/>
              </w:rPr>
              <w:t xml:space="preserve"> </w:t>
            </w:r>
            <w:r>
              <w:rPr>
                <w:b/>
                <w:sz w:val="18"/>
              </w:rPr>
              <w:t>information</w:t>
            </w:r>
          </w:p>
        </w:tc>
        <w:tc>
          <w:tcPr>
            <w:tcW w:w="477" w:type="dxa"/>
            <w:vMerge w:val="restart"/>
            <w:textDirection w:val="btLr"/>
          </w:tcPr>
          <w:p w14:paraId="7DA7BDF1">
            <w:pPr>
              <w:pStyle w:val="8"/>
              <w:spacing w:before="187"/>
              <w:ind w:left="29"/>
              <w:rPr>
                <w:b/>
                <w:sz w:val="18"/>
              </w:rPr>
            </w:pPr>
            <w:r>
              <w:rPr>
                <w:b/>
                <w:sz w:val="18"/>
              </w:rPr>
              <w:t>Workload</w:t>
            </w:r>
            <w:r>
              <w:rPr>
                <w:b/>
                <w:spacing w:val="29"/>
                <w:sz w:val="18"/>
              </w:rPr>
              <w:t xml:space="preserve"> </w:t>
            </w:r>
            <w:r>
              <w:rPr>
                <w:b/>
                <w:spacing w:val="-2"/>
                <w:sz w:val="18"/>
              </w:rPr>
              <w:t>management</w:t>
            </w:r>
          </w:p>
        </w:tc>
      </w:tr>
      <w:tr w14:paraId="55889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90" w:hRule="atLeast"/>
        </w:trPr>
        <w:tc>
          <w:tcPr>
            <w:tcW w:w="5807" w:type="dxa"/>
          </w:tcPr>
          <w:p w14:paraId="499F9F72">
            <w:pPr>
              <w:pStyle w:val="8"/>
              <w:spacing w:before="7"/>
              <w:rPr>
                <w:sz w:val="20"/>
              </w:rPr>
            </w:pPr>
          </w:p>
          <w:p w14:paraId="0BB4ACC9">
            <w:pPr>
              <w:pStyle w:val="8"/>
              <w:ind w:left="121"/>
              <w:jc w:val="center"/>
              <w:rPr>
                <w:b/>
                <w:sz w:val="20"/>
              </w:rPr>
            </w:pPr>
            <w:r>
              <w:rPr>
                <w:b/>
                <w:spacing w:val="-4"/>
                <w:sz w:val="20"/>
              </w:rPr>
              <w:t>Task</w:t>
            </w:r>
          </w:p>
        </w:tc>
        <w:tc>
          <w:tcPr>
            <w:tcW w:w="1135" w:type="dxa"/>
          </w:tcPr>
          <w:p w14:paraId="2D5562BA">
            <w:pPr>
              <w:pStyle w:val="8"/>
              <w:spacing w:before="7"/>
              <w:rPr>
                <w:sz w:val="20"/>
              </w:rPr>
            </w:pPr>
          </w:p>
          <w:p w14:paraId="3FB94CE4">
            <w:pPr>
              <w:pStyle w:val="8"/>
              <w:ind w:left="90"/>
              <w:rPr>
                <w:b/>
                <w:sz w:val="20"/>
              </w:rPr>
            </w:pPr>
            <w:r>
              <w:rPr>
                <w:b/>
                <w:spacing w:val="-2"/>
                <w:sz w:val="20"/>
              </w:rPr>
              <w:t>Reference</w:t>
            </w:r>
          </w:p>
        </w:tc>
        <w:tc>
          <w:tcPr>
            <w:tcW w:w="565" w:type="dxa"/>
            <w:vMerge w:val="continue"/>
            <w:textDirection w:val="btLr"/>
          </w:tcPr>
          <w:p w14:paraId="42C7A011">
            <w:pPr>
              <w:rPr>
                <w:rFonts w:ascii="Arial" w:hAnsi="Arial" w:cs="Arial"/>
                <w:sz w:val="2"/>
                <w:szCs w:val="2"/>
              </w:rPr>
            </w:pPr>
          </w:p>
        </w:tc>
        <w:tc>
          <w:tcPr>
            <w:tcW w:w="565" w:type="dxa"/>
            <w:vMerge w:val="continue"/>
            <w:textDirection w:val="btLr"/>
          </w:tcPr>
          <w:p w14:paraId="7F5492D3">
            <w:pPr>
              <w:rPr>
                <w:rFonts w:ascii="Arial" w:hAnsi="Arial" w:cs="Arial"/>
                <w:sz w:val="2"/>
                <w:szCs w:val="2"/>
              </w:rPr>
            </w:pPr>
          </w:p>
        </w:tc>
        <w:tc>
          <w:tcPr>
            <w:tcW w:w="570" w:type="dxa"/>
            <w:vMerge w:val="continue"/>
            <w:textDirection w:val="btLr"/>
          </w:tcPr>
          <w:p w14:paraId="6A91A302">
            <w:pPr>
              <w:rPr>
                <w:rFonts w:ascii="Arial" w:hAnsi="Arial" w:cs="Arial"/>
                <w:sz w:val="2"/>
                <w:szCs w:val="2"/>
              </w:rPr>
            </w:pPr>
          </w:p>
        </w:tc>
        <w:tc>
          <w:tcPr>
            <w:tcW w:w="565" w:type="dxa"/>
            <w:vMerge w:val="continue"/>
            <w:textDirection w:val="btLr"/>
          </w:tcPr>
          <w:p w14:paraId="70277564">
            <w:pPr>
              <w:rPr>
                <w:rFonts w:ascii="Arial" w:hAnsi="Arial" w:cs="Arial"/>
                <w:sz w:val="2"/>
                <w:szCs w:val="2"/>
              </w:rPr>
            </w:pPr>
          </w:p>
        </w:tc>
        <w:tc>
          <w:tcPr>
            <w:tcW w:w="571" w:type="dxa"/>
            <w:vMerge w:val="continue"/>
            <w:textDirection w:val="btLr"/>
          </w:tcPr>
          <w:p w14:paraId="34CF6C39">
            <w:pPr>
              <w:rPr>
                <w:rFonts w:ascii="Arial" w:hAnsi="Arial" w:cs="Arial"/>
                <w:sz w:val="2"/>
                <w:szCs w:val="2"/>
              </w:rPr>
            </w:pPr>
          </w:p>
        </w:tc>
        <w:tc>
          <w:tcPr>
            <w:tcW w:w="575" w:type="dxa"/>
            <w:vMerge w:val="continue"/>
            <w:textDirection w:val="btLr"/>
          </w:tcPr>
          <w:p w14:paraId="147799F5">
            <w:pPr>
              <w:rPr>
                <w:rFonts w:ascii="Arial" w:hAnsi="Arial" w:cs="Arial"/>
                <w:sz w:val="2"/>
                <w:szCs w:val="2"/>
              </w:rPr>
            </w:pPr>
          </w:p>
        </w:tc>
        <w:tc>
          <w:tcPr>
            <w:tcW w:w="477" w:type="dxa"/>
            <w:vMerge w:val="continue"/>
            <w:textDirection w:val="btLr"/>
          </w:tcPr>
          <w:p w14:paraId="4B59F7E9">
            <w:pPr>
              <w:rPr>
                <w:rFonts w:ascii="Arial" w:hAnsi="Arial" w:cs="Arial"/>
                <w:sz w:val="2"/>
                <w:szCs w:val="2"/>
              </w:rPr>
            </w:pPr>
          </w:p>
        </w:tc>
      </w:tr>
      <w:tr w14:paraId="0C0C6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9" w:hRule="atLeast"/>
        </w:trPr>
        <w:tc>
          <w:tcPr>
            <w:tcW w:w="5807" w:type="dxa"/>
          </w:tcPr>
          <w:p w14:paraId="73192C7D">
            <w:pPr>
              <w:pStyle w:val="8"/>
              <w:numPr>
                <w:ilvl w:val="0"/>
                <w:numId w:val="1"/>
              </w:numPr>
              <w:spacing w:before="73"/>
              <w:rPr>
                <w:rFonts w:eastAsiaTheme="minorHAnsi"/>
                <w:b/>
                <w:bCs/>
                <w:sz w:val="24"/>
                <w:szCs w:val="24"/>
              </w:rPr>
            </w:pPr>
            <w:r>
              <w:rPr>
                <w:rStyle w:val="13"/>
                <w:b w:val="0"/>
                <w:bCs w:val="0"/>
                <w:sz w:val="22"/>
                <w:szCs w:val="22"/>
              </w:rPr>
              <w:t>Monitor the cabin to identify ill or injured passengers</w:t>
            </w:r>
          </w:p>
        </w:tc>
        <w:tc>
          <w:tcPr>
            <w:tcW w:w="1135" w:type="dxa"/>
            <w:vMerge w:val="restart"/>
            <w:vAlign w:val="center"/>
          </w:tcPr>
          <w:p w14:paraId="27CCAC86">
            <w:pPr>
              <w:pStyle w:val="8"/>
              <w:jc w:val="center"/>
              <w:rPr>
                <w:sz w:val="20"/>
              </w:rPr>
            </w:pPr>
            <w:r>
              <w:rPr>
                <w:bCs/>
              </w:rPr>
              <w:t>Airline’s Manual - First Aid Training Manual</w:t>
            </w:r>
          </w:p>
          <w:p w14:paraId="720366EB">
            <w:pPr>
              <w:pStyle w:val="8"/>
              <w:spacing w:before="7"/>
              <w:jc w:val="center"/>
              <w:rPr>
                <w:sz w:val="20"/>
              </w:rPr>
            </w:pPr>
          </w:p>
        </w:tc>
        <w:tc>
          <w:tcPr>
            <w:tcW w:w="565" w:type="dxa"/>
            <w:vAlign w:val="center"/>
          </w:tcPr>
          <w:p w14:paraId="07904833">
            <w:pPr>
              <w:pStyle w:val="8"/>
              <w:jc w:val="center"/>
              <w:rPr>
                <w:sz w:val="24"/>
                <w:szCs w:val="24"/>
              </w:rPr>
            </w:pPr>
            <w:r>
              <w:rPr>
                <w:sz w:val="24"/>
                <w:szCs w:val="24"/>
              </w:rPr>
              <w:t>{</w:t>
            </w:r>
            <w:bookmarkStart w:id="2" w:name="_GoBack"/>
            <w:r>
              <w:rPr>
                <w:sz w:val="24"/>
                <w:szCs w:val="24"/>
              </w:rPr>
              <w:t>s_1A</w:t>
            </w:r>
            <w:bookmarkEnd w:id="2"/>
            <w:r>
              <w:rPr>
                <w:sz w:val="24"/>
                <w:szCs w:val="24"/>
              </w:rPr>
              <w:t>}</w:t>
            </w:r>
          </w:p>
        </w:tc>
        <w:tc>
          <w:tcPr>
            <w:tcW w:w="565" w:type="dxa"/>
            <w:vAlign w:val="center"/>
          </w:tcPr>
          <w:p w14:paraId="452E85B3">
            <w:pPr>
              <w:pStyle w:val="8"/>
              <w:jc w:val="center"/>
              <w:rPr>
                <w:sz w:val="24"/>
                <w:szCs w:val="24"/>
              </w:rPr>
            </w:pPr>
            <w:r>
              <w:rPr>
                <w:sz w:val="24"/>
                <w:szCs w:val="24"/>
              </w:rPr>
              <w:t>{s_1C}</w:t>
            </w:r>
          </w:p>
        </w:tc>
        <w:tc>
          <w:tcPr>
            <w:tcW w:w="570" w:type="dxa"/>
            <w:vAlign w:val="center"/>
          </w:tcPr>
          <w:p w14:paraId="24CBEE35">
            <w:pPr>
              <w:pStyle w:val="8"/>
              <w:jc w:val="center"/>
              <w:rPr>
                <w:sz w:val="24"/>
                <w:szCs w:val="24"/>
              </w:rPr>
            </w:pPr>
            <w:r>
              <w:rPr>
                <w:sz w:val="24"/>
                <w:szCs w:val="24"/>
              </w:rPr>
              <w:t>{s_1L}</w:t>
            </w:r>
          </w:p>
        </w:tc>
        <w:tc>
          <w:tcPr>
            <w:tcW w:w="565" w:type="dxa"/>
            <w:vAlign w:val="center"/>
          </w:tcPr>
          <w:p w14:paraId="3E7E3A5A">
            <w:pPr>
              <w:pStyle w:val="8"/>
              <w:jc w:val="center"/>
              <w:rPr>
                <w:sz w:val="24"/>
                <w:szCs w:val="24"/>
              </w:rPr>
            </w:pPr>
            <w:r>
              <w:rPr>
                <w:sz w:val="24"/>
                <w:szCs w:val="24"/>
              </w:rPr>
              <w:t>{s_1Pa}</w:t>
            </w:r>
          </w:p>
        </w:tc>
        <w:tc>
          <w:tcPr>
            <w:tcW w:w="571" w:type="dxa"/>
            <w:vAlign w:val="center"/>
          </w:tcPr>
          <w:p w14:paraId="0B915309">
            <w:pPr>
              <w:pStyle w:val="8"/>
              <w:jc w:val="center"/>
              <w:rPr>
                <w:sz w:val="24"/>
                <w:szCs w:val="24"/>
              </w:rPr>
            </w:pPr>
            <w:r>
              <w:rPr>
                <w:sz w:val="24"/>
                <w:szCs w:val="24"/>
              </w:rPr>
              <w:t>{s_1Pr}</w:t>
            </w:r>
          </w:p>
        </w:tc>
        <w:tc>
          <w:tcPr>
            <w:tcW w:w="575" w:type="dxa"/>
            <w:vAlign w:val="center"/>
          </w:tcPr>
          <w:p w14:paraId="612B268E">
            <w:pPr>
              <w:pStyle w:val="8"/>
              <w:jc w:val="center"/>
              <w:rPr>
                <w:sz w:val="24"/>
                <w:szCs w:val="24"/>
              </w:rPr>
            </w:pPr>
            <w:r>
              <w:rPr>
                <w:sz w:val="24"/>
                <w:szCs w:val="24"/>
              </w:rPr>
              <w:t>{s_1S}</w:t>
            </w:r>
          </w:p>
        </w:tc>
        <w:tc>
          <w:tcPr>
            <w:tcW w:w="477" w:type="dxa"/>
            <w:vAlign w:val="center"/>
          </w:tcPr>
          <w:p w14:paraId="4F730ED2">
            <w:pPr>
              <w:pStyle w:val="8"/>
              <w:jc w:val="center"/>
              <w:rPr>
                <w:sz w:val="24"/>
                <w:szCs w:val="24"/>
              </w:rPr>
            </w:pPr>
            <w:r>
              <w:rPr>
                <w:sz w:val="24"/>
                <w:szCs w:val="24"/>
              </w:rPr>
              <w:t>{s_1W}</w:t>
            </w:r>
          </w:p>
        </w:tc>
      </w:tr>
      <w:tr w14:paraId="412BC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5807" w:type="dxa"/>
          </w:tcPr>
          <w:p w14:paraId="526852A5">
            <w:pPr>
              <w:pStyle w:val="8"/>
              <w:numPr>
                <w:ilvl w:val="0"/>
                <w:numId w:val="1"/>
              </w:numPr>
              <w:spacing w:before="83"/>
              <w:rPr>
                <w:rFonts w:eastAsiaTheme="minorHAnsi"/>
                <w:b/>
                <w:bCs/>
                <w:sz w:val="24"/>
                <w:szCs w:val="24"/>
              </w:rPr>
            </w:pPr>
            <w:r>
              <w:rPr>
                <w:rStyle w:val="13"/>
                <w:b w:val="0"/>
                <w:bCs w:val="0"/>
                <w:sz w:val="22"/>
                <w:szCs w:val="22"/>
              </w:rPr>
              <w:t>Recognize an on-board medical event</w:t>
            </w:r>
          </w:p>
        </w:tc>
        <w:tc>
          <w:tcPr>
            <w:tcW w:w="1135" w:type="dxa"/>
            <w:vMerge w:val="continue"/>
          </w:tcPr>
          <w:p w14:paraId="073755B1">
            <w:pPr>
              <w:pStyle w:val="8"/>
              <w:rPr>
                <w:sz w:val="20"/>
              </w:rPr>
            </w:pPr>
          </w:p>
        </w:tc>
        <w:tc>
          <w:tcPr>
            <w:tcW w:w="565" w:type="dxa"/>
            <w:vAlign w:val="center"/>
          </w:tcPr>
          <w:p w14:paraId="70DF214B">
            <w:pPr>
              <w:pStyle w:val="8"/>
              <w:jc w:val="center"/>
              <w:rPr>
                <w:sz w:val="24"/>
                <w:szCs w:val="24"/>
              </w:rPr>
            </w:pPr>
            <w:r>
              <w:rPr>
                <w:sz w:val="24"/>
                <w:szCs w:val="24"/>
              </w:rPr>
              <w:t>{s_2A}</w:t>
            </w:r>
          </w:p>
        </w:tc>
        <w:tc>
          <w:tcPr>
            <w:tcW w:w="565" w:type="dxa"/>
            <w:vAlign w:val="center"/>
          </w:tcPr>
          <w:p w14:paraId="3B0D2AB7">
            <w:pPr>
              <w:pStyle w:val="8"/>
              <w:jc w:val="center"/>
              <w:rPr>
                <w:sz w:val="24"/>
                <w:szCs w:val="24"/>
              </w:rPr>
            </w:pPr>
            <w:r>
              <w:rPr>
                <w:sz w:val="24"/>
                <w:szCs w:val="24"/>
              </w:rPr>
              <w:t>{s_2C}</w:t>
            </w:r>
          </w:p>
        </w:tc>
        <w:tc>
          <w:tcPr>
            <w:tcW w:w="570" w:type="dxa"/>
            <w:vAlign w:val="center"/>
          </w:tcPr>
          <w:p w14:paraId="032C7AB0">
            <w:pPr>
              <w:pStyle w:val="8"/>
              <w:jc w:val="center"/>
              <w:rPr>
                <w:sz w:val="24"/>
                <w:szCs w:val="24"/>
              </w:rPr>
            </w:pPr>
            <w:r>
              <w:rPr>
                <w:sz w:val="24"/>
                <w:szCs w:val="24"/>
              </w:rPr>
              <w:t>{s_2L}</w:t>
            </w:r>
          </w:p>
        </w:tc>
        <w:tc>
          <w:tcPr>
            <w:tcW w:w="565" w:type="dxa"/>
            <w:vAlign w:val="center"/>
          </w:tcPr>
          <w:p w14:paraId="5C6B5AFF">
            <w:pPr>
              <w:pStyle w:val="8"/>
              <w:jc w:val="center"/>
              <w:rPr>
                <w:sz w:val="24"/>
                <w:szCs w:val="24"/>
              </w:rPr>
            </w:pPr>
            <w:r>
              <w:rPr>
                <w:sz w:val="24"/>
                <w:szCs w:val="24"/>
              </w:rPr>
              <w:t>{s_2Pa}</w:t>
            </w:r>
          </w:p>
        </w:tc>
        <w:tc>
          <w:tcPr>
            <w:tcW w:w="571" w:type="dxa"/>
            <w:vAlign w:val="center"/>
          </w:tcPr>
          <w:p w14:paraId="1D8ED729">
            <w:pPr>
              <w:pStyle w:val="8"/>
              <w:jc w:val="center"/>
              <w:rPr>
                <w:sz w:val="24"/>
                <w:szCs w:val="24"/>
              </w:rPr>
            </w:pPr>
            <w:r>
              <w:rPr>
                <w:sz w:val="24"/>
                <w:szCs w:val="24"/>
              </w:rPr>
              <w:t>{s_2Pr}</w:t>
            </w:r>
          </w:p>
        </w:tc>
        <w:tc>
          <w:tcPr>
            <w:tcW w:w="575" w:type="dxa"/>
            <w:vAlign w:val="center"/>
          </w:tcPr>
          <w:p w14:paraId="0BE1074E">
            <w:pPr>
              <w:pStyle w:val="8"/>
              <w:jc w:val="center"/>
              <w:rPr>
                <w:sz w:val="24"/>
                <w:szCs w:val="24"/>
              </w:rPr>
            </w:pPr>
            <w:r>
              <w:rPr>
                <w:sz w:val="24"/>
                <w:szCs w:val="24"/>
              </w:rPr>
              <w:t>{s_2S}</w:t>
            </w:r>
          </w:p>
        </w:tc>
        <w:tc>
          <w:tcPr>
            <w:tcW w:w="477" w:type="dxa"/>
            <w:vAlign w:val="center"/>
          </w:tcPr>
          <w:p w14:paraId="52E1F2C8">
            <w:pPr>
              <w:pStyle w:val="8"/>
              <w:jc w:val="center"/>
              <w:rPr>
                <w:sz w:val="24"/>
                <w:szCs w:val="24"/>
              </w:rPr>
            </w:pPr>
            <w:r>
              <w:rPr>
                <w:sz w:val="24"/>
                <w:szCs w:val="24"/>
              </w:rPr>
              <w:t>{s_2W}</w:t>
            </w:r>
          </w:p>
        </w:tc>
      </w:tr>
      <w:tr w14:paraId="4670B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5807" w:type="dxa"/>
          </w:tcPr>
          <w:p w14:paraId="484C8A64">
            <w:pPr>
              <w:pStyle w:val="8"/>
              <w:numPr>
                <w:ilvl w:val="0"/>
                <w:numId w:val="1"/>
              </w:numPr>
              <w:spacing w:before="83"/>
              <w:rPr>
                <w:rFonts w:eastAsiaTheme="minorHAnsi"/>
                <w:b/>
                <w:bCs/>
                <w:sz w:val="24"/>
                <w:szCs w:val="24"/>
              </w:rPr>
            </w:pPr>
            <w:r>
              <w:rPr>
                <w:rStyle w:val="13"/>
                <w:b w:val="0"/>
                <w:bCs w:val="0"/>
                <w:sz w:val="22"/>
                <w:szCs w:val="22"/>
              </w:rPr>
              <w:t>Determine if the event is life-threatening</w:t>
            </w:r>
          </w:p>
        </w:tc>
        <w:tc>
          <w:tcPr>
            <w:tcW w:w="1135" w:type="dxa"/>
            <w:vMerge w:val="continue"/>
          </w:tcPr>
          <w:p w14:paraId="3B660069">
            <w:pPr>
              <w:pStyle w:val="8"/>
              <w:rPr>
                <w:sz w:val="20"/>
              </w:rPr>
            </w:pPr>
          </w:p>
        </w:tc>
        <w:tc>
          <w:tcPr>
            <w:tcW w:w="565" w:type="dxa"/>
            <w:vAlign w:val="center"/>
          </w:tcPr>
          <w:p w14:paraId="532A8D11">
            <w:pPr>
              <w:pStyle w:val="8"/>
              <w:jc w:val="center"/>
              <w:rPr>
                <w:sz w:val="24"/>
                <w:szCs w:val="24"/>
              </w:rPr>
            </w:pPr>
          </w:p>
        </w:tc>
        <w:tc>
          <w:tcPr>
            <w:tcW w:w="565" w:type="dxa"/>
            <w:vAlign w:val="center"/>
          </w:tcPr>
          <w:p w14:paraId="2272A59C">
            <w:pPr>
              <w:pStyle w:val="8"/>
              <w:jc w:val="center"/>
              <w:rPr>
                <w:sz w:val="24"/>
                <w:szCs w:val="24"/>
              </w:rPr>
            </w:pPr>
          </w:p>
        </w:tc>
        <w:tc>
          <w:tcPr>
            <w:tcW w:w="570" w:type="dxa"/>
            <w:vAlign w:val="center"/>
          </w:tcPr>
          <w:p w14:paraId="234822BF">
            <w:pPr>
              <w:pStyle w:val="8"/>
              <w:jc w:val="center"/>
              <w:rPr>
                <w:sz w:val="24"/>
                <w:szCs w:val="24"/>
              </w:rPr>
            </w:pPr>
          </w:p>
        </w:tc>
        <w:tc>
          <w:tcPr>
            <w:tcW w:w="565" w:type="dxa"/>
            <w:vAlign w:val="center"/>
          </w:tcPr>
          <w:p w14:paraId="2169C165">
            <w:pPr>
              <w:pStyle w:val="8"/>
              <w:jc w:val="center"/>
              <w:rPr>
                <w:sz w:val="24"/>
                <w:szCs w:val="24"/>
              </w:rPr>
            </w:pPr>
          </w:p>
        </w:tc>
        <w:tc>
          <w:tcPr>
            <w:tcW w:w="571" w:type="dxa"/>
            <w:vAlign w:val="center"/>
          </w:tcPr>
          <w:p w14:paraId="712D0885">
            <w:pPr>
              <w:pStyle w:val="8"/>
              <w:jc w:val="center"/>
              <w:rPr>
                <w:sz w:val="24"/>
                <w:szCs w:val="24"/>
              </w:rPr>
            </w:pPr>
          </w:p>
        </w:tc>
        <w:tc>
          <w:tcPr>
            <w:tcW w:w="575" w:type="dxa"/>
            <w:vAlign w:val="center"/>
          </w:tcPr>
          <w:p w14:paraId="67ACC56F">
            <w:pPr>
              <w:pStyle w:val="8"/>
              <w:jc w:val="center"/>
              <w:rPr>
                <w:sz w:val="24"/>
                <w:szCs w:val="24"/>
              </w:rPr>
            </w:pPr>
          </w:p>
        </w:tc>
        <w:tc>
          <w:tcPr>
            <w:tcW w:w="477" w:type="dxa"/>
            <w:vAlign w:val="center"/>
          </w:tcPr>
          <w:p w14:paraId="6A1F1B8C">
            <w:pPr>
              <w:pStyle w:val="8"/>
              <w:jc w:val="center"/>
              <w:rPr>
                <w:sz w:val="24"/>
                <w:szCs w:val="24"/>
              </w:rPr>
            </w:pPr>
          </w:p>
        </w:tc>
      </w:tr>
      <w:tr w14:paraId="3794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5" w:hRule="atLeast"/>
        </w:trPr>
        <w:tc>
          <w:tcPr>
            <w:tcW w:w="5807" w:type="dxa"/>
          </w:tcPr>
          <w:p w14:paraId="6E134FDB">
            <w:pPr>
              <w:pStyle w:val="8"/>
              <w:numPr>
                <w:ilvl w:val="0"/>
                <w:numId w:val="1"/>
              </w:numPr>
              <w:spacing w:before="83"/>
              <w:rPr>
                <w:rFonts w:eastAsiaTheme="minorHAnsi"/>
                <w:b/>
                <w:bCs/>
              </w:rPr>
            </w:pPr>
            <w:r>
              <w:rPr>
                <w:rStyle w:val="13"/>
                <w:b w:val="0"/>
                <w:bCs w:val="0"/>
                <w:sz w:val="22"/>
                <w:szCs w:val="22"/>
              </w:rPr>
              <w:t>Respond immediately to a life-threatening on-board medical event</w:t>
            </w:r>
          </w:p>
        </w:tc>
        <w:tc>
          <w:tcPr>
            <w:tcW w:w="1135" w:type="dxa"/>
            <w:vMerge w:val="continue"/>
          </w:tcPr>
          <w:p w14:paraId="75EB7459">
            <w:pPr>
              <w:pStyle w:val="8"/>
              <w:rPr>
                <w:sz w:val="20"/>
              </w:rPr>
            </w:pPr>
          </w:p>
        </w:tc>
        <w:tc>
          <w:tcPr>
            <w:tcW w:w="565" w:type="dxa"/>
            <w:vAlign w:val="center"/>
          </w:tcPr>
          <w:p w14:paraId="64DB7AD5">
            <w:pPr>
              <w:pStyle w:val="8"/>
              <w:jc w:val="center"/>
              <w:rPr>
                <w:sz w:val="24"/>
                <w:szCs w:val="24"/>
              </w:rPr>
            </w:pPr>
          </w:p>
        </w:tc>
        <w:tc>
          <w:tcPr>
            <w:tcW w:w="565" w:type="dxa"/>
            <w:vAlign w:val="center"/>
          </w:tcPr>
          <w:p w14:paraId="53042B00">
            <w:pPr>
              <w:pStyle w:val="8"/>
              <w:jc w:val="center"/>
              <w:rPr>
                <w:sz w:val="24"/>
                <w:szCs w:val="24"/>
              </w:rPr>
            </w:pPr>
          </w:p>
        </w:tc>
        <w:tc>
          <w:tcPr>
            <w:tcW w:w="570" w:type="dxa"/>
            <w:vAlign w:val="center"/>
          </w:tcPr>
          <w:p w14:paraId="61F26EDF">
            <w:pPr>
              <w:pStyle w:val="8"/>
              <w:jc w:val="center"/>
              <w:rPr>
                <w:sz w:val="24"/>
                <w:szCs w:val="24"/>
              </w:rPr>
            </w:pPr>
          </w:p>
        </w:tc>
        <w:tc>
          <w:tcPr>
            <w:tcW w:w="565" w:type="dxa"/>
            <w:vAlign w:val="center"/>
          </w:tcPr>
          <w:p w14:paraId="2C9452FB">
            <w:pPr>
              <w:pStyle w:val="8"/>
              <w:jc w:val="center"/>
              <w:rPr>
                <w:sz w:val="24"/>
                <w:szCs w:val="24"/>
              </w:rPr>
            </w:pPr>
          </w:p>
        </w:tc>
        <w:tc>
          <w:tcPr>
            <w:tcW w:w="571" w:type="dxa"/>
            <w:vAlign w:val="center"/>
          </w:tcPr>
          <w:p w14:paraId="51402539">
            <w:pPr>
              <w:pStyle w:val="8"/>
              <w:jc w:val="center"/>
              <w:rPr>
                <w:sz w:val="24"/>
                <w:szCs w:val="24"/>
              </w:rPr>
            </w:pPr>
          </w:p>
        </w:tc>
        <w:tc>
          <w:tcPr>
            <w:tcW w:w="575" w:type="dxa"/>
            <w:vAlign w:val="center"/>
          </w:tcPr>
          <w:p w14:paraId="24E0E4D5">
            <w:pPr>
              <w:pStyle w:val="8"/>
              <w:jc w:val="center"/>
              <w:rPr>
                <w:sz w:val="24"/>
                <w:szCs w:val="24"/>
              </w:rPr>
            </w:pPr>
          </w:p>
        </w:tc>
        <w:tc>
          <w:tcPr>
            <w:tcW w:w="477" w:type="dxa"/>
            <w:vAlign w:val="center"/>
          </w:tcPr>
          <w:p w14:paraId="62B79326">
            <w:pPr>
              <w:pStyle w:val="8"/>
              <w:jc w:val="center"/>
              <w:rPr>
                <w:sz w:val="24"/>
                <w:szCs w:val="24"/>
              </w:rPr>
            </w:pPr>
          </w:p>
        </w:tc>
      </w:tr>
      <w:tr w14:paraId="7948C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36" w:hRule="atLeast"/>
        </w:trPr>
        <w:tc>
          <w:tcPr>
            <w:tcW w:w="5807" w:type="dxa"/>
            <w:vAlign w:val="center"/>
          </w:tcPr>
          <w:p w14:paraId="689AB0B2">
            <w:pPr>
              <w:pStyle w:val="8"/>
              <w:numPr>
                <w:ilvl w:val="0"/>
                <w:numId w:val="1"/>
              </w:numPr>
              <w:spacing w:line="256" w:lineRule="exact"/>
              <w:ind w:right="1761"/>
              <w:rPr>
                <w:rFonts w:eastAsiaTheme="minorHAnsi"/>
                <w:b/>
                <w:bCs/>
                <w:sz w:val="24"/>
                <w:szCs w:val="24"/>
              </w:rPr>
            </w:pPr>
            <w:r>
              <w:rPr>
                <w:rStyle w:val="13"/>
                <w:b w:val="0"/>
                <w:bCs w:val="0"/>
                <w:sz w:val="22"/>
                <w:szCs w:val="22"/>
              </w:rPr>
              <w:t>Respond to other non-life-threatening events using appropriate first-aid techniques</w:t>
            </w:r>
          </w:p>
        </w:tc>
        <w:tc>
          <w:tcPr>
            <w:tcW w:w="1135" w:type="dxa"/>
            <w:vMerge w:val="continue"/>
          </w:tcPr>
          <w:p w14:paraId="11799946">
            <w:pPr>
              <w:pStyle w:val="8"/>
              <w:rPr>
                <w:sz w:val="20"/>
              </w:rPr>
            </w:pPr>
          </w:p>
        </w:tc>
        <w:tc>
          <w:tcPr>
            <w:tcW w:w="565" w:type="dxa"/>
            <w:vAlign w:val="center"/>
          </w:tcPr>
          <w:p w14:paraId="00F9C888">
            <w:pPr>
              <w:pStyle w:val="8"/>
              <w:jc w:val="center"/>
              <w:rPr>
                <w:sz w:val="24"/>
                <w:szCs w:val="24"/>
              </w:rPr>
            </w:pPr>
          </w:p>
        </w:tc>
        <w:tc>
          <w:tcPr>
            <w:tcW w:w="565" w:type="dxa"/>
            <w:vAlign w:val="center"/>
          </w:tcPr>
          <w:p w14:paraId="098EC26E">
            <w:pPr>
              <w:pStyle w:val="8"/>
              <w:jc w:val="center"/>
              <w:rPr>
                <w:sz w:val="24"/>
                <w:szCs w:val="24"/>
              </w:rPr>
            </w:pPr>
          </w:p>
        </w:tc>
        <w:tc>
          <w:tcPr>
            <w:tcW w:w="570" w:type="dxa"/>
            <w:vAlign w:val="center"/>
          </w:tcPr>
          <w:p w14:paraId="44C5B234">
            <w:pPr>
              <w:pStyle w:val="8"/>
              <w:jc w:val="center"/>
              <w:rPr>
                <w:sz w:val="24"/>
                <w:szCs w:val="24"/>
              </w:rPr>
            </w:pPr>
          </w:p>
        </w:tc>
        <w:tc>
          <w:tcPr>
            <w:tcW w:w="565" w:type="dxa"/>
            <w:vAlign w:val="center"/>
          </w:tcPr>
          <w:p w14:paraId="6F525BBA">
            <w:pPr>
              <w:pStyle w:val="8"/>
              <w:jc w:val="center"/>
              <w:rPr>
                <w:sz w:val="24"/>
                <w:szCs w:val="24"/>
              </w:rPr>
            </w:pPr>
          </w:p>
        </w:tc>
        <w:tc>
          <w:tcPr>
            <w:tcW w:w="571" w:type="dxa"/>
            <w:vAlign w:val="center"/>
          </w:tcPr>
          <w:p w14:paraId="4595E734">
            <w:pPr>
              <w:pStyle w:val="8"/>
              <w:jc w:val="center"/>
              <w:rPr>
                <w:sz w:val="24"/>
                <w:szCs w:val="24"/>
              </w:rPr>
            </w:pPr>
          </w:p>
        </w:tc>
        <w:tc>
          <w:tcPr>
            <w:tcW w:w="575" w:type="dxa"/>
            <w:vAlign w:val="center"/>
          </w:tcPr>
          <w:p w14:paraId="22D3A0D1">
            <w:pPr>
              <w:pStyle w:val="8"/>
              <w:jc w:val="center"/>
              <w:rPr>
                <w:sz w:val="24"/>
                <w:szCs w:val="24"/>
              </w:rPr>
            </w:pPr>
          </w:p>
        </w:tc>
        <w:tc>
          <w:tcPr>
            <w:tcW w:w="477" w:type="dxa"/>
            <w:vAlign w:val="center"/>
          </w:tcPr>
          <w:p w14:paraId="2BCD2D1F">
            <w:pPr>
              <w:pStyle w:val="8"/>
              <w:jc w:val="center"/>
              <w:rPr>
                <w:sz w:val="24"/>
                <w:szCs w:val="24"/>
              </w:rPr>
            </w:pPr>
          </w:p>
        </w:tc>
      </w:tr>
      <w:tr w14:paraId="6A795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36" w:hRule="atLeast"/>
        </w:trPr>
        <w:tc>
          <w:tcPr>
            <w:tcW w:w="5807" w:type="dxa"/>
            <w:vAlign w:val="center"/>
          </w:tcPr>
          <w:p w14:paraId="77B1907B">
            <w:pPr>
              <w:pStyle w:val="8"/>
              <w:numPr>
                <w:ilvl w:val="0"/>
                <w:numId w:val="1"/>
              </w:numPr>
              <w:spacing w:line="256" w:lineRule="exact"/>
              <w:ind w:right="1761"/>
              <w:rPr>
                <w:rFonts w:eastAsiaTheme="minorHAnsi"/>
                <w:sz w:val="24"/>
                <w:szCs w:val="24"/>
              </w:rPr>
            </w:pPr>
            <w:r>
              <w:rPr>
                <w:rFonts w:eastAsiaTheme="minorHAnsi"/>
              </w:rPr>
              <w:t>Perform CPR technique (if required)</w:t>
            </w:r>
          </w:p>
        </w:tc>
        <w:tc>
          <w:tcPr>
            <w:tcW w:w="1135" w:type="dxa"/>
          </w:tcPr>
          <w:p w14:paraId="7200B37E">
            <w:pPr>
              <w:pStyle w:val="8"/>
              <w:rPr>
                <w:sz w:val="20"/>
              </w:rPr>
            </w:pPr>
          </w:p>
        </w:tc>
        <w:tc>
          <w:tcPr>
            <w:tcW w:w="565" w:type="dxa"/>
            <w:vAlign w:val="center"/>
          </w:tcPr>
          <w:p w14:paraId="1FF2EFDF">
            <w:pPr>
              <w:pStyle w:val="8"/>
              <w:jc w:val="center"/>
              <w:rPr>
                <w:sz w:val="24"/>
                <w:szCs w:val="24"/>
              </w:rPr>
            </w:pPr>
          </w:p>
        </w:tc>
        <w:tc>
          <w:tcPr>
            <w:tcW w:w="565" w:type="dxa"/>
            <w:vAlign w:val="center"/>
          </w:tcPr>
          <w:p w14:paraId="45E904AB">
            <w:pPr>
              <w:pStyle w:val="8"/>
              <w:jc w:val="center"/>
              <w:rPr>
                <w:sz w:val="24"/>
                <w:szCs w:val="24"/>
              </w:rPr>
            </w:pPr>
          </w:p>
        </w:tc>
        <w:tc>
          <w:tcPr>
            <w:tcW w:w="570" w:type="dxa"/>
            <w:vAlign w:val="center"/>
          </w:tcPr>
          <w:p w14:paraId="1764F8FA">
            <w:pPr>
              <w:pStyle w:val="8"/>
              <w:jc w:val="center"/>
              <w:rPr>
                <w:sz w:val="24"/>
                <w:szCs w:val="24"/>
              </w:rPr>
            </w:pPr>
          </w:p>
        </w:tc>
        <w:tc>
          <w:tcPr>
            <w:tcW w:w="565" w:type="dxa"/>
            <w:vAlign w:val="center"/>
          </w:tcPr>
          <w:p w14:paraId="17B05508">
            <w:pPr>
              <w:pStyle w:val="8"/>
              <w:jc w:val="center"/>
              <w:rPr>
                <w:sz w:val="24"/>
                <w:szCs w:val="24"/>
              </w:rPr>
            </w:pPr>
          </w:p>
        </w:tc>
        <w:tc>
          <w:tcPr>
            <w:tcW w:w="571" w:type="dxa"/>
            <w:vAlign w:val="center"/>
          </w:tcPr>
          <w:p w14:paraId="62BACEF3">
            <w:pPr>
              <w:pStyle w:val="8"/>
              <w:jc w:val="center"/>
              <w:rPr>
                <w:sz w:val="24"/>
                <w:szCs w:val="24"/>
              </w:rPr>
            </w:pPr>
          </w:p>
        </w:tc>
        <w:tc>
          <w:tcPr>
            <w:tcW w:w="575" w:type="dxa"/>
            <w:vAlign w:val="center"/>
          </w:tcPr>
          <w:p w14:paraId="33A21F36">
            <w:pPr>
              <w:pStyle w:val="8"/>
              <w:jc w:val="center"/>
              <w:rPr>
                <w:sz w:val="24"/>
                <w:szCs w:val="24"/>
              </w:rPr>
            </w:pPr>
          </w:p>
        </w:tc>
        <w:tc>
          <w:tcPr>
            <w:tcW w:w="477" w:type="dxa"/>
            <w:vAlign w:val="center"/>
          </w:tcPr>
          <w:p w14:paraId="6D9439C6">
            <w:pPr>
              <w:pStyle w:val="8"/>
              <w:jc w:val="center"/>
              <w:rPr>
                <w:sz w:val="24"/>
                <w:szCs w:val="24"/>
              </w:rPr>
            </w:pPr>
          </w:p>
        </w:tc>
      </w:tr>
      <w:tr w14:paraId="47CAA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30" w:hRule="atLeast"/>
        </w:trPr>
        <w:tc>
          <w:tcPr>
            <w:tcW w:w="5807" w:type="dxa"/>
            <w:vAlign w:val="center"/>
          </w:tcPr>
          <w:p w14:paraId="4BBE7C0C">
            <w:pPr>
              <w:pStyle w:val="8"/>
              <w:numPr>
                <w:ilvl w:val="0"/>
                <w:numId w:val="1"/>
              </w:numPr>
              <w:spacing w:line="245" w:lineRule="exact"/>
              <w:rPr>
                <w:rFonts w:eastAsiaTheme="minorHAnsi"/>
                <w:b/>
                <w:bCs/>
              </w:rPr>
            </w:pPr>
            <w:r>
              <w:rPr>
                <w:rStyle w:val="13"/>
                <w:b w:val="0"/>
                <w:bCs w:val="0"/>
                <w:sz w:val="22"/>
                <w:szCs w:val="22"/>
              </w:rPr>
              <w:t>Assess and manage suspect cases of communicable disease</w:t>
            </w:r>
          </w:p>
        </w:tc>
        <w:tc>
          <w:tcPr>
            <w:tcW w:w="1135" w:type="dxa"/>
            <w:vMerge w:val="restart"/>
            <w:vAlign w:val="center"/>
          </w:tcPr>
          <w:p w14:paraId="65A9C827">
            <w:pPr>
              <w:pStyle w:val="8"/>
              <w:jc w:val="center"/>
              <w:rPr>
                <w:sz w:val="20"/>
              </w:rPr>
            </w:pPr>
            <w:r>
              <w:rPr>
                <w:bCs/>
              </w:rPr>
              <w:t>Airline’s Manual - First Aid Training Manual</w:t>
            </w:r>
          </w:p>
          <w:p w14:paraId="3D705A4F">
            <w:pPr>
              <w:pStyle w:val="8"/>
              <w:spacing w:before="7"/>
              <w:jc w:val="center"/>
              <w:rPr>
                <w:sz w:val="20"/>
              </w:rPr>
            </w:pPr>
          </w:p>
        </w:tc>
        <w:tc>
          <w:tcPr>
            <w:tcW w:w="565" w:type="dxa"/>
            <w:vAlign w:val="center"/>
          </w:tcPr>
          <w:p w14:paraId="1A454FE2">
            <w:pPr>
              <w:pStyle w:val="8"/>
              <w:jc w:val="center"/>
              <w:rPr>
                <w:sz w:val="24"/>
                <w:szCs w:val="24"/>
              </w:rPr>
            </w:pPr>
          </w:p>
        </w:tc>
        <w:tc>
          <w:tcPr>
            <w:tcW w:w="565" w:type="dxa"/>
            <w:vAlign w:val="center"/>
          </w:tcPr>
          <w:p w14:paraId="70165A01">
            <w:pPr>
              <w:pStyle w:val="8"/>
              <w:jc w:val="center"/>
              <w:rPr>
                <w:sz w:val="24"/>
                <w:szCs w:val="24"/>
              </w:rPr>
            </w:pPr>
          </w:p>
        </w:tc>
        <w:tc>
          <w:tcPr>
            <w:tcW w:w="570" w:type="dxa"/>
            <w:vAlign w:val="center"/>
          </w:tcPr>
          <w:p w14:paraId="2487CE74">
            <w:pPr>
              <w:pStyle w:val="8"/>
              <w:jc w:val="center"/>
              <w:rPr>
                <w:sz w:val="24"/>
                <w:szCs w:val="24"/>
              </w:rPr>
            </w:pPr>
          </w:p>
        </w:tc>
        <w:tc>
          <w:tcPr>
            <w:tcW w:w="565" w:type="dxa"/>
            <w:vAlign w:val="center"/>
          </w:tcPr>
          <w:p w14:paraId="0907F5CF">
            <w:pPr>
              <w:pStyle w:val="8"/>
              <w:jc w:val="center"/>
              <w:rPr>
                <w:sz w:val="24"/>
                <w:szCs w:val="24"/>
              </w:rPr>
            </w:pPr>
          </w:p>
        </w:tc>
        <w:tc>
          <w:tcPr>
            <w:tcW w:w="571" w:type="dxa"/>
            <w:vAlign w:val="center"/>
          </w:tcPr>
          <w:p w14:paraId="116DCC7C">
            <w:pPr>
              <w:pStyle w:val="8"/>
              <w:jc w:val="center"/>
              <w:rPr>
                <w:sz w:val="24"/>
                <w:szCs w:val="24"/>
              </w:rPr>
            </w:pPr>
          </w:p>
        </w:tc>
        <w:tc>
          <w:tcPr>
            <w:tcW w:w="575" w:type="dxa"/>
            <w:vAlign w:val="center"/>
          </w:tcPr>
          <w:p w14:paraId="3C4A730F">
            <w:pPr>
              <w:pStyle w:val="8"/>
              <w:jc w:val="center"/>
              <w:rPr>
                <w:sz w:val="24"/>
                <w:szCs w:val="24"/>
              </w:rPr>
            </w:pPr>
          </w:p>
        </w:tc>
        <w:tc>
          <w:tcPr>
            <w:tcW w:w="477" w:type="dxa"/>
            <w:vAlign w:val="center"/>
          </w:tcPr>
          <w:p w14:paraId="0F2CE144">
            <w:pPr>
              <w:pStyle w:val="8"/>
              <w:jc w:val="center"/>
              <w:rPr>
                <w:sz w:val="24"/>
                <w:szCs w:val="24"/>
              </w:rPr>
            </w:pPr>
          </w:p>
        </w:tc>
      </w:tr>
      <w:tr w14:paraId="5E4C9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9" w:hRule="atLeast"/>
        </w:trPr>
        <w:tc>
          <w:tcPr>
            <w:tcW w:w="5807" w:type="dxa"/>
            <w:vAlign w:val="center"/>
          </w:tcPr>
          <w:p w14:paraId="4470A98E">
            <w:pPr>
              <w:pStyle w:val="8"/>
              <w:numPr>
                <w:ilvl w:val="0"/>
                <w:numId w:val="1"/>
              </w:numPr>
              <w:spacing w:before="3" w:line="252" w:lineRule="exact"/>
              <w:rPr>
                <w:rFonts w:eastAsiaTheme="minorHAnsi"/>
                <w:b/>
                <w:bCs/>
                <w:sz w:val="24"/>
                <w:szCs w:val="24"/>
              </w:rPr>
            </w:pPr>
            <w:r>
              <w:rPr>
                <w:rStyle w:val="13"/>
                <w:b w:val="0"/>
                <w:bCs w:val="0"/>
                <w:sz w:val="22"/>
                <w:szCs w:val="22"/>
              </w:rPr>
              <w:t>Apply communication procedures</w:t>
            </w:r>
          </w:p>
        </w:tc>
        <w:tc>
          <w:tcPr>
            <w:tcW w:w="1135" w:type="dxa"/>
            <w:vMerge w:val="continue"/>
          </w:tcPr>
          <w:p w14:paraId="31257FAF">
            <w:pPr>
              <w:pStyle w:val="8"/>
              <w:rPr>
                <w:sz w:val="20"/>
              </w:rPr>
            </w:pPr>
          </w:p>
        </w:tc>
        <w:tc>
          <w:tcPr>
            <w:tcW w:w="565" w:type="dxa"/>
            <w:vAlign w:val="center"/>
          </w:tcPr>
          <w:p w14:paraId="06A020EA">
            <w:pPr>
              <w:pStyle w:val="8"/>
              <w:jc w:val="center"/>
              <w:rPr>
                <w:sz w:val="24"/>
                <w:szCs w:val="24"/>
              </w:rPr>
            </w:pPr>
          </w:p>
        </w:tc>
        <w:tc>
          <w:tcPr>
            <w:tcW w:w="565" w:type="dxa"/>
            <w:vAlign w:val="center"/>
          </w:tcPr>
          <w:p w14:paraId="481B574C">
            <w:pPr>
              <w:pStyle w:val="8"/>
              <w:jc w:val="center"/>
              <w:rPr>
                <w:sz w:val="24"/>
                <w:szCs w:val="24"/>
              </w:rPr>
            </w:pPr>
          </w:p>
        </w:tc>
        <w:tc>
          <w:tcPr>
            <w:tcW w:w="570" w:type="dxa"/>
            <w:vAlign w:val="center"/>
          </w:tcPr>
          <w:p w14:paraId="5BF0D17B">
            <w:pPr>
              <w:pStyle w:val="8"/>
              <w:jc w:val="center"/>
              <w:rPr>
                <w:sz w:val="24"/>
                <w:szCs w:val="24"/>
              </w:rPr>
            </w:pPr>
          </w:p>
        </w:tc>
        <w:tc>
          <w:tcPr>
            <w:tcW w:w="565" w:type="dxa"/>
            <w:vAlign w:val="center"/>
          </w:tcPr>
          <w:p w14:paraId="40A1317A">
            <w:pPr>
              <w:pStyle w:val="8"/>
              <w:jc w:val="center"/>
              <w:rPr>
                <w:sz w:val="24"/>
                <w:szCs w:val="24"/>
              </w:rPr>
            </w:pPr>
          </w:p>
        </w:tc>
        <w:tc>
          <w:tcPr>
            <w:tcW w:w="571" w:type="dxa"/>
            <w:vAlign w:val="center"/>
          </w:tcPr>
          <w:p w14:paraId="02F3EE57">
            <w:pPr>
              <w:pStyle w:val="8"/>
              <w:jc w:val="center"/>
              <w:rPr>
                <w:sz w:val="24"/>
                <w:szCs w:val="24"/>
              </w:rPr>
            </w:pPr>
          </w:p>
        </w:tc>
        <w:tc>
          <w:tcPr>
            <w:tcW w:w="575" w:type="dxa"/>
            <w:vAlign w:val="center"/>
          </w:tcPr>
          <w:p w14:paraId="630B2AFD">
            <w:pPr>
              <w:pStyle w:val="8"/>
              <w:jc w:val="center"/>
              <w:rPr>
                <w:sz w:val="24"/>
                <w:szCs w:val="24"/>
              </w:rPr>
            </w:pPr>
          </w:p>
        </w:tc>
        <w:tc>
          <w:tcPr>
            <w:tcW w:w="477" w:type="dxa"/>
            <w:vAlign w:val="center"/>
          </w:tcPr>
          <w:p w14:paraId="3E7D0C45">
            <w:pPr>
              <w:pStyle w:val="8"/>
              <w:jc w:val="center"/>
              <w:rPr>
                <w:sz w:val="24"/>
                <w:szCs w:val="24"/>
              </w:rPr>
            </w:pPr>
          </w:p>
        </w:tc>
      </w:tr>
      <w:tr w14:paraId="1696A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rPr>
        <w:tc>
          <w:tcPr>
            <w:tcW w:w="5807" w:type="dxa"/>
            <w:vAlign w:val="center"/>
          </w:tcPr>
          <w:p w14:paraId="3ADD4569">
            <w:pPr>
              <w:pStyle w:val="8"/>
              <w:numPr>
                <w:ilvl w:val="0"/>
                <w:numId w:val="1"/>
              </w:numPr>
              <w:spacing w:before="133"/>
              <w:rPr>
                <w:rFonts w:eastAsiaTheme="minorHAnsi"/>
                <w:b/>
                <w:bCs/>
                <w:sz w:val="24"/>
                <w:szCs w:val="24"/>
              </w:rPr>
            </w:pPr>
            <w:r>
              <w:rPr>
                <w:rStyle w:val="13"/>
                <w:b w:val="0"/>
                <w:bCs w:val="0"/>
                <w:sz w:val="22"/>
                <w:szCs w:val="22"/>
              </w:rPr>
              <w:t>Apply procedures for seeking ground-based medical and/or on-board volunteer</w:t>
            </w:r>
            <w:r>
              <w:rPr>
                <w:b/>
                <w:bCs/>
              </w:rPr>
              <w:t xml:space="preserve"> </w:t>
            </w:r>
            <w:r>
              <w:rPr>
                <w:rStyle w:val="13"/>
                <w:b w:val="0"/>
                <w:bCs w:val="0"/>
                <w:sz w:val="22"/>
                <w:szCs w:val="22"/>
              </w:rPr>
              <w:t>health professional assistance</w:t>
            </w:r>
          </w:p>
        </w:tc>
        <w:tc>
          <w:tcPr>
            <w:tcW w:w="1135" w:type="dxa"/>
            <w:vMerge w:val="continue"/>
          </w:tcPr>
          <w:p w14:paraId="55BC966C">
            <w:pPr>
              <w:pStyle w:val="8"/>
              <w:rPr>
                <w:sz w:val="20"/>
              </w:rPr>
            </w:pPr>
          </w:p>
        </w:tc>
        <w:tc>
          <w:tcPr>
            <w:tcW w:w="565" w:type="dxa"/>
            <w:vAlign w:val="center"/>
          </w:tcPr>
          <w:p w14:paraId="3EE39FCD">
            <w:pPr>
              <w:pStyle w:val="8"/>
              <w:jc w:val="center"/>
              <w:rPr>
                <w:sz w:val="24"/>
                <w:szCs w:val="24"/>
              </w:rPr>
            </w:pPr>
          </w:p>
        </w:tc>
        <w:tc>
          <w:tcPr>
            <w:tcW w:w="565" w:type="dxa"/>
            <w:vAlign w:val="center"/>
          </w:tcPr>
          <w:p w14:paraId="3D764AE6">
            <w:pPr>
              <w:pStyle w:val="8"/>
              <w:jc w:val="center"/>
              <w:rPr>
                <w:sz w:val="24"/>
                <w:szCs w:val="24"/>
              </w:rPr>
            </w:pPr>
          </w:p>
        </w:tc>
        <w:tc>
          <w:tcPr>
            <w:tcW w:w="570" w:type="dxa"/>
            <w:vAlign w:val="center"/>
          </w:tcPr>
          <w:p w14:paraId="7E2421B5">
            <w:pPr>
              <w:pStyle w:val="8"/>
              <w:jc w:val="center"/>
              <w:rPr>
                <w:sz w:val="24"/>
                <w:szCs w:val="24"/>
              </w:rPr>
            </w:pPr>
          </w:p>
        </w:tc>
        <w:tc>
          <w:tcPr>
            <w:tcW w:w="565" w:type="dxa"/>
            <w:vAlign w:val="center"/>
          </w:tcPr>
          <w:p w14:paraId="4B2E19E2">
            <w:pPr>
              <w:pStyle w:val="8"/>
              <w:jc w:val="center"/>
              <w:rPr>
                <w:sz w:val="24"/>
                <w:szCs w:val="24"/>
              </w:rPr>
            </w:pPr>
          </w:p>
        </w:tc>
        <w:tc>
          <w:tcPr>
            <w:tcW w:w="571" w:type="dxa"/>
            <w:vAlign w:val="center"/>
          </w:tcPr>
          <w:p w14:paraId="42A3DA21">
            <w:pPr>
              <w:pStyle w:val="8"/>
              <w:jc w:val="center"/>
              <w:rPr>
                <w:sz w:val="24"/>
                <w:szCs w:val="24"/>
              </w:rPr>
            </w:pPr>
          </w:p>
        </w:tc>
        <w:tc>
          <w:tcPr>
            <w:tcW w:w="575" w:type="dxa"/>
            <w:vAlign w:val="center"/>
          </w:tcPr>
          <w:p w14:paraId="22F3F477">
            <w:pPr>
              <w:pStyle w:val="8"/>
              <w:jc w:val="center"/>
              <w:rPr>
                <w:sz w:val="24"/>
                <w:szCs w:val="24"/>
              </w:rPr>
            </w:pPr>
          </w:p>
        </w:tc>
        <w:tc>
          <w:tcPr>
            <w:tcW w:w="477" w:type="dxa"/>
            <w:vAlign w:val="center"/>
          </w:tcPr>
          <w:p w14:paraId="03F62FDB">
            <w:pPr>
              <w:pStyle w:val="8"/>
              <w:jc w:val="center"/>
              <w:rPr>
                <w:sz w:val="24"/>
                <w:szCs w:val="24"/>
              </w:rPr>
            </w:pPr>
          </w:p>
        </w:tc>
      </w:tr>
      <w:tr w14:paraId="64C93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5" w:hRule="atLeast"/>
        </w:trPr>
        <w:tc>
          <w:tcPr>
            <w:tcW w:w="5807" w:type="dxa"/>
            <w:vAlign w:val="center"/>
          </w:tcPr>
          <w:p w14:paraId="2CB7A765">
            <w:pPr>
              <w:pStyle w:val="8"/>
              <w:numPr>
                <w:ilvl w:val="0"/>
                <w:numId w:val="1"/>
              </w:numPr>
              <w:spacing w:before="3" w:line="251" w:lineRule="exact"/>
              <w:rPr>
                <w:rFonts w:eastAsiaTheme="minorHAnsi"/>
                <w:b/>
                <w:bCs/>
                <w:sz w:val="24"/>
                <w:szCs w:val="24"/>
              </w:rPr>
            </w:pPr>
            <w:r>
              <w:rPr>
                <w:rStyle w:val="13"/>
                <w:b w:val="0"/>
                <w:bCs w:val="0"/>
                <w:sz w:val="22"/>
                <w:szCs w:val="22"/>
              </w:rPr>
              <w:t>Use first-aid and medical equipment, as appropriate</w:t>
            </w:r>
          </w:p>
        </w:tc>
        <w:tc>
          <w:tcPr>
            <w:tcW w:w="1135" w:type="dxa"/>
            <w:vMerge w:val="continue"/>
          </w:tcPr>
          <w:p w14:paraId="1C9DABA7">
            <w:pPr>
              <w:pStyle w:val="8"/>
              <w:rPr>
                <w:sz w:val="20"/>
              </w:rPr>
            </w:pPr>
          </w:p>
        </w:tc>
        <w:tc>
          <w:tcPr>
            <w:tcW w:w="565" w:type="dxa"/>
            <w:vAlign w:val="center"/>
          </w:tcPr>
          <w:p w14:paraId="67CEF6F7">
            <w:pPr>
              <w:pStyle w:val="8"/>
              <w:jc w:val="center"/>
              <w:rPr>
                <w:sz w:val="24"/>
                <w:szCs w:val="24"/>
              </w:rPr>
            </w:pPr>
          </w:p>
        </w:tc>
        <w:tc>
          <w:tcPr>
            <w:tcW w:w="565" w:type="dxa"/>
            <w:vAlign w:val="center"/>
          </w:tcPr>
          <w:p w14:paraId="09E53EA5">
            <w:pPr>
              <w:pStyle w:val="8"/>
              <w:jc w:val="center"/>
              <w:rPr>
                <w:sz w:val="24"/>
                <w:szCs w:val="24"/>
              </w:rPr>
            </w:pPr>
          </w:p>
        </w:tc>
        <w:tc>
          <w:tcPr>
            <w:tcW w:w="570" w:type="dxa"/>
            <w:vAlign w:val="center"/>
          </w:tcPr>
          <w:p w14:paraId="3AA0FC69">
            <w:pPr>
              <w:pStyle w:val="8"/>
              <w:jc w:val="center"/>
              <w:rPr>
                <w:sz w:val="24"/>
                <w:szCs w:val="24"/>
              </w:rPr>
            </w:pPr>
          </w:p>
        </w:tc>
        <w:tc>
          <w:tcPr>
            <w:tcW w:w="565" w:type="dxa"/>
            <w:vAlign w:val="center"/>
          </w:tcPr>
          <w:p w14:paraId="4D001206">
            <w:pPr>
              <w:pStyle w:val="8"/>
              <w:jc w:val="center"/>
              <w:rPr>
                <w:sz w:val="24"/>
                <w:szCs w:val="24"/>
              </w:rPr>
            </w:pPr>
          </w:p>
        </w:tc>
        <w:tc>
          <w:tcPr>
            <w:tcW w:w="571" w:type="dxa"/>
            <w:vAlign w:val="center"/>
          </w:tcPr>
          <w:p w14:paraId="16C04DC5">
            <w:pPr>
              <w:pStyle w:val="8"/>
              <w:jc w:val="center"/>
              <w:rPr>
                <w:sz w:val="24"/>
                <w:szCs w:val="24"/>
              </w:rPr>
            </w:pPr>
          </w:p>
        </w:tc>
        <w:tc>
          <w:tcPr>
            <w:tcW w:w="575" w:type="dxa"/>
            <w:vAlign w:val="center"/>
          </w:tcPr>
          <w:p w14:paraId="6A742D05">
            <w:pPr>
              <w:pStyle w:val="8"/>
              <w:jc w:val="center"/>
              <w:rPr>
                <w:sz w:val="24"/>
                <w:szCs w:val="24"/>
              </w:rPr>
            </w:pPr>
          </w:p>
        </w:tc>
        <w:tc>
          <w:tcPr>
            <w:tcW w:w="477" w:type="dxa"/>
            <w:vAlign w:val="center"/>
          </w:tcPr>
          <w:p w14:paraId="05F00A56">
            <w:pPr>
              <w:pStyle w:val="8"/>
              <w:jc w:val="center"/>
              <w:rPr>
                <w:sz w:val="24"/>
                <w:szCs w:val="24"/>
              </w:rPr>
            </w:pPr>
          </w:p>
        </w:tc>
      </w:tr>
      <w:tr w14:paraId="75503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17A2D03B">
            <w:pPr>
              <w:pStyle w:val="8"/>
              <w:numPr>
                <w:ilvl w:val="0"/>
                <w:numId w:val="1"/>
              </w:numPr>
              <w:spacing w:before="133"/>
              <w:rPr>
                <w:rFonts w:eastAsiaTheme="minorHAnsi"/>
                <w:b/>
                <w:bCs/>
                <w:sz w:val="24"/>
                <w:szCs w:val="24"/>
              </w:rPr>
            </w:pPr>
            <w:r>
              <w:rPr>
                <w:rStyle w:val="13"/>
                <w:b w:val="0"/>
                <w:bCs w:val="0"/>
                <w:sz w:val="22"/>
                <w:szCs w:val="22"/>
              </w:rPr>
              <w:t>Manage assistance from an on-board volunteer health professional, if available</w:t>
            </w:r>
          </w:p>
        </w:tc>
        <w:tc>
          <w:tcPr>
            <w:tcW w:w="1135" w:type="dxa"/>
            <w:vMerge w:val="continue"/>
          </w:tcPr>
          <w:p w14:paraId="5C1B38F4">
            <w:pPr>
              <w:pStyle w:val="8"/>
              <w:rPr>
                <w:sz w:val="20"/>
              </w:rPr>
            </w:pPr>
          </w:p>
        </w:tc>
        <w:tc>
          <w:tcPr>
            <w:tcW w:w="565" w:type="dxa"/>
            <w:vAlign w:val="center"/>
          </w:tcPr>
          <w:p w14:paraId="1B64DA76">
            <w:pPr>
              <w:pStyle w:val="8"/>
              <w:jc w:val="center"/>
              <w:rPr>
                <w:sz w:val="24"/>
                <w:szCs w:val="24"/>
              </w:rPr>
            </w:pPr>
          </w:p>
        </w:tc>
        <w:tc>
          <w:tcPr>
            <w:tcW w:w="565" w:type="dxa"/>
            <w:vAlign w:val="center"/>
          </w:tcPr>
          <w:p w14:paraId="071D90FA">
            <w:pPr>
              <w:pStyle w:val="8"/>
              <w:jc w:val="center"/>
              <w:rPr>
                <w:sz w:val="24"/>
                <w:szCs w:val="24"/>
              </w:rPr>
            </w:pPr>
          </w:p>
        </w:tc>
        <w:tc>
          <w:tcPr>
            <w:tcW w:w="570" w:type="dxa"/>
            <w:vAlign w:val="center"/>
          </w:tcPr>
          <w:p w14:paraId="144F6B77">
            <w:pPr>
              <w:pStyle w:val="8"/>
              <w:jc w:val="center"/>
              <w:rPr>
                <w:sz w:val="24"/>
                <w:szCs w:val="24"/>
              </w:rPr>
            </w:pPr>
          </w:p>
        </w:tc>
        <w:tc>
          <w:tcPr>
            <w:tcW w:w="565" w:type="dxa"/>
            <w:vAlign w:val="center"/>
          </w:tcPr>
          <w:p w14:paraId="45DA60E3">
            <w:pPr>
              <w:pStyle w:val="8"/>
              <w:jc w:val="center"/>
              <w:rPr>
                <w:sz w:val="24"/>
                <w:szCs w:val="24"/>
              </w:rPr>
            </w:pPr>
          </w:p>
        </w:tc>
        <w:tc>
          <w:tcPr>
            <w:tcW w:w="571" w:type="dxa"/>
            <w:vAlign w:val="center"/>
          </w:tcPr>
          <w:p w14:paraId="65C3C831">
            <w:pPr>
              <w:pStyle w:val="8"/>
              <w:jc w:val="center"/>
              <w:rPr>
                <w:sz w:val="24"/>
                <w:szCs w:val="24"/>
              </w:rPr>
            </w:pPr>
          </w:p>
        </w:tc>
        <w:tc>
          <w:tcPr>
            <w:tcW w:w="575" w:type="dxa"/>
            <w:vAlign w:val="center"/>
          </w:tcPr>
          <w:p w14:paraId="22E3F6F0">
            <w:pPr>
              <w:pStyle w:val="8"/>
              <w:jc w:val="center"/>
              <w:rPr>
                <w:sz w:val="24"/>
                <w:szCs w:val="24"/>
              </w:rPr>
            </w:pPr>
          </w:p>
        </w:tc>
        <w:tc>
          <w:tcPr>
            <w:tcW w:w="477" w:type="dxa"/>
            <w:vAlign w:val="center"/>
          </w:tcPr>
          <w:p w14:paraId="1E8527B0">
            <w:pPr>
              <w:pStyle w:val="8"/>
              <w:jc w:val="center"/>
              <w:rPr>
                <w:sz w:val="24"/>
                <w:szCs w:val="24"/>
              </w:rPr>
            </w:pPr>
          </w:p>
        </w:tc>
      </w:tr>
      <w:tr w14:paraId="204FE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22631B16">
            <w:pPr>
              <w:pStyle w:val="8"/>
              <w:numPr>
                <w:ilvl w:val="0"/>
                <w:numId w:val="1"/>
              </w:numPr>
              <w:spacing w:before="133"/>
              <w:rPr>
                <w:rFonts w:eastAsiaTheme="minorHAnsi"/>
                <w:b/>
                <w:bCs/>
              </w:rPr>
            </w:pPr>
            <w:r>
              <w:rPr>
                <w:rStyle w:val="13"/>
                <w:b w:val="0"/>
                <w:bCs w:val="0"/>
                <w:sz w:val="22"/>
                <w:szCs w:val="22"/>
              </w:rPr>
              <w:t>Support the on-board volunteer health professional, as appropriate</w:t>
            </w:r>
          </w:p>
        </w:tc>
        <w:tc>
          <w:tcPr>
            <w:tcW w:w="1135" w:type="dxa"/>
            <w:vMerge w:val="restart"/>
            <w:vAlign w:val="center"/>
          </w:tcPr>
          <w:p w14:paraId="4F12EAF1">
            <w:pPr>
              <w:pStyle w:val="8"/>
              <w:jc w:val="center"/>
              <w:rPr>
                <w:sz w:val="20"/>
              </w:rPr>
            </w:pPr>
            <w:r>
              <w:rPr>
                <w:bCs/>
              </w:rPr>
              <w:t>Airline’s Manual - First Aid Training Manual</w:t>
            </w:r>
          </w:p>
          <w:p w14:paraId="23CBF220">
            <w:pPr>
              <w:pStyle w:val="8"/>
              <w:jc w:val="center"/>
              <w:rPr>
                <w:sz w:val="20"/>
              </w:rPr>
            </w:pPr>
          </w:p>
        </w:tc>
        <w:tc>
          <w:tcPr>
            <w:tcW w:w="565" w:type="dxa"/>
            <w:vAlign w:val="center"/>
          </w:tcPr>
          <w:p w14:paraId="62146F8B">
            <w:pPr>
              <w:pStyle w:val="8"/>
              <w:jc w:val="center"/>
              <w:rPr>
                <w:sz w:val="24"/>
                <w:szCs w:val="24"/>
              </w:rPr>
            </w:pPr>
          </w:p>
        </w:tc>
        <w:tc>
          <w:tcPr>
            <w:tcW w:w="565" w:type="dxa"/>
            <w:vAlign w:val="center"/>
          </w:tcPr>
          <w:p w14:paraId="450810FF">
            <w:pPr>
              <w:pStyle w:val="8"/>
              <w:jc w:val="center"/>
              <w:rPr>
                <w:sz w:val="24"/>
                <w:szCs w:val="24"/>
              </w:rPr>
            </w:pPr>
          </w:p>
        </w:tc>
        <w:tc>
          <w:tcPr>
            <w:tcW w:w="570" w:type="dxa"/>
            <w:vAlign w:val="center"/>
          </w:tcPr>
          <w:p w14:paraId="6180D6E2">
            <w:pPr>
              <w:pStyle w:val="8"/>
              <w:jc w:val="center"/>
              <w:rPr>
                <w:sz w:val="24"/>
                <w:szCs w:val="24"/>
              </w:rPr>
            </w:pPr>
          </w:p>
        </w:tc>
        <w:tc>
          <w:tcPr>
            <w:tcW w:w="565" w:type="dxa"/>
            <w:vAlign w:val="center"/>
          </w:tcPr>
          <w:p w14:paraId="26C08A8C">
            <w:pPr>
              <w:pStyle w:val="8"/>
              <w:jc w:val="center"/>
              <w:rPr>
                <w:sz w:val="24"/>
                <w:szCs w:val="24"/>
              </w:rPr>
            </w:pPr>
          </w:p>
        </w:tc>
        <w:tc>
          <w:tcPr>
            <w:tcW w:w="571" w:type="dxa"/>
            <w:vAlign w:val="center"/>
          </w:tcPr>
          <w:p w14:paraId="438FECA8">
            <w:pPr>
              <w:pStyle w:val="8"/>
              <w:jc w:val="center"/>
              <w:rPr>
                <w:sz w:val="24"/>
                <w:szCs w:val="24"/>
              </w:rPr>
            </w:pPr>
          </w:p>
        </w:tc>
        <w:tc>
          <w:tcPr>
            <w:tcW w:w="575" w:type="dxa"/>
            <w:vAlign w:val="center"/>
          </w:tcPr>
          <w:p w14:paraId="0376D408">
            <w:pPr>
              <w:pStyle w:val="8"/>
              <w:jc w:val="center"/>
              <w:rPr>
                <w:sz w:val="24"/>
                <w:szCs w:val="24"/>
              </w:rPr>
            </w:pPr>
          </w:p>
        </w:tc>
        <w:tc>
          <w:tcPr>
            <w:tcW w:w="477" w:type="dxa"/>
            <w:vAlign w:val="center"/>
          </w:tcPr>
          <w:p w14:paraId="00B0F912">
            <w:pPr>
              <w:pStyle w:val="8"/>
              <w:jc w:val="center"/>
              <w:rPr>
                <w:sz w:val="24"/>
                <w:szCs w:val="24"/>
              </w:rPr>
            </w:pPr>
          </w:p>
        </w:tc>
      </w:tr>
      <w:tr w14:paraId="22D14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34CE0064">
            <w:pPr>
              <w:pStyle w:val="8"/>
              <w:numPr>
                <w:ilvl w:val="0"/>
                <w:numId w:val="1"/>
              </w:numPr>
              <w:spacing w:before="133"/>
              <w:rPr>
                <w:rFonts w:eastAsiaTheme="minorHAnsi"/>
                <w:b/>
                <w:bCs/>
                <w:sz w:val="24"/>
                <w:szCs w:val="24"/>
              </w:rPr>
            </w:pPr>
            <w:r>
              <w:rPr>
                <w:rStyle w:val="13"/>
                <w:b w:val="0"/>
                <w:bCs w:val="0"/>
                <w:sz w:val="22"/>
                <w:szCs w:val="22"/>
              </w:rPr>
              <w:t>Manage a death or presumed death on board</w:t>
            </w:r>
          </w:p>
        </w:tc>
        <w:tc>
          <w:tcPr>
            <w:tcW w:w="1135" w:type="dxa"/>
            <w:vMerge w:val="continue"/>
            <w:vAlign w:val="center"/>
          </w:tcPr>
          <w:p w14:paraId="5DF1D2C2">
            <w:pPr>
              <w:pStyle w:val="8"/>
              <w:jc w:val="center"/>
              <w:rPr>
                <w:sz w:val="20"/>
              </w:rPr>
            </w:pPr>
          </w:p>
        </w:tc>
        <w:tc>
          <w:tcPr>
            <w:tcW w:w="565" w:type="dxa"/>
            <w:vAlign w:val="center"/>
          </w:tcPr>
          <w:p w14:paraId="212F372E">
            <w:pPr>
              <w:pStyle w:val="8"/>
              <w:jc w:val="center"/>
              <w:rPr>
                <w:sz w:val="24"/>
                <w:szCs w:val="24"/>
              </w:rPr>
            </w:pPr>
          </w:p>
        </w:tc>
        <w:tc>
          <w:tcPr>
            <w:tcW w:w="565" w:type="dxa"/>
            <w:vAlign w:val="center"/>
          </w:tcPr>
          <w:p w14:paraId="2B64A1A6">
            <w:pPr>
              <w:pStyle w:val="8"/>
              <w:jc w:val="center"/>
              <w:rPr>
                <w:sz w:val="24"/>
                <w:szCs w:val="24"/>
              </w:rPr>
            </w:pPr>
          </w:p>
        </w:tc>
        <w:tc>
          <w:tcPr>
            <w:tcW w:w="570" w:type="dxa"/>
            <w:vAlign w:val="center"/>
          </w:tcPr>
          <w:p w14:paraId="4E9A3126">
            <w:pPr>
              <w:pStyle w:val="8"/>
              <w:jc w:val="center"/>
              <w:rPr>
                <w:sz w:val="24"/>
                <w:szCs w:val="24"/>
              </w:rPr>
            </w:pPr>
          </w:p>
        </w:tc>
        <w:tc>
          <w:tcPr>
            <w:tcW w:w="565" w:type="dxa"/>
            <w:vAlign w:val="center"/>
          </w:tcPr>
          <w:p w14:paraId="0C5C6276">
            <w:pPr>
              <w:pStyle w:val="8"/>
              <w:jc w:val="center"/>
              <w:rPr>
                <w:sz w:val="24"/>
                <w:szCs w:val="24"/>
              </w:rPr>
            </w:pPr>
          </w:p>
        </w:tc>
        <w:tc>
          <w:tcPr>
            <w:tcW w:w="571" w:type="dxa"/>
            <w:vAlign w:val="center"/>
          </w:tcPr>
          <w:p w14:paraId="4F3A12AC">
            <w:pPr>
              <w:pStyle w:val="8"/>
              <w:jc w:val="center"/>
              <w:rPr>
                <w:sz w:val="24"/>
                <w:szCs w:val="24"/>
              </w:rPr>
            </w:pPr>
          </w:p>
        </w:tc>
        <w:tc>
          <w:tcPr>
            <w:tcW w:w="575" w:type="dxa"/>
            <w:vAlign w:val="center"/>
          </w:tcPr>
          <w:p w14:paraId="01EB271B">
            <w:pPr>
              <w:pStyle w:val="8"/>
              <w:jc w:val="center"/>
              <w:rPr>
                <w:sz w:val="24"/>
                <w:szCs w:val="24"/>
              </w:rPr>
            </w:pPr>
          </w:p>
        </w:tc>
        <w:tc>
          <w:tcPr>
            <w:tcW w:w="477" w:type="dxa"/>
            <w:vAlign w:val="center"/>
          </w:tcPr>
          <w:p w14:paraId="3547E963">
            <w:pPr>
              <w:pStyle w:val="8"/>
              <w:jc w:val="center"/>
              <w:rPr>
                <w:sz w:val="24"/>
                <w:szCs w:val="24"/>
              </w:rPr>
            </w:pPr>
          </w:p>
        </w:tc>
      </w:tr>
      <w:tr w14:paraId="23BD7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516D8581">
            <w:pPr>
              <w:pStyle w:val="8"/>
              <w:numPr>
                <w:ilvl w:val="0"/>
                <w:numId w:val="1"/>
              </w:numPr>
              <w:spacing w:before="133"/>
              <w:rPr>
                <w:rFonts w:eastAsiaTheme="minorHAnsi"/>
                <w:b/>
                <w:bCs/>
                <w:sz w:val="24"/>
                <w:szCs w:val="24"/>
              </w:rPr>
            </w:pPr>
            <w:r>
              <w:rPr>
                <w:rStyle w:val="13"/>
                <w:b w:val="0"/>
                <w:bCs w:val="0"/>
                <w:sz w:val="22"/>
                <w:szCs w:val="22"/>
              </w:rPr>
              <w:t>Complete the applicable documentation</w:t>
            </w:r>
          </w:p>
        </w:tc>
        <w:tc>
          <w:tcPr>
            <w:tcW w:w="1135" w:type="dxa"/>
            <w:vMerge w:val="continue"/>
          </w:tcPr>
          <w:p w14:paraId="71A78CE3">
            <w:pPr>
              <w:pStyle w:val="8"/>
              <w:rPr>
                <w:sz w:val="20"/>
              </w:rPr>
            </w:pPr>
          </w:p>
        </w:tc>
        <w:tc>
          <w:tcPr>
            <w:tcW w:w="565" w:type="dxa"/>
            <w:vAlign w:val="center"/>
          </w:tcPr>
          <w:p w14:paraId="43D4D74D">
            <w:pPr>
              <w:pStyle w:val="8"/>
              <w:jc w:val="center"/>
              <w:rPr>
                <w:sz w:val="24"/>
                <w:szCs w:val="24"/>
              </w:rPr>
            </w:pPr>
          </w:p>
        </w:tc>
        <w:tc>
          <w:tcPr>
            <w:tcW w:w="565" w:type="dxa"/>
            <w:vAlign w:val="center"/>
          </w:tcPr>
          <w:p w14:paraId="5754821C">
            <w:pPr>
              <w:pStyle w:val="8"/>
              <w:jc w:val="center"/>
              <w:rPr>
                <w:sz w:val="24"/>
                <w:szCs w:val="24"/>
              </w:rPr>
            </w:pPr>
          </w:p>
        </w:tc>
        <w:tc>
          <w:tcPr>
            <w:tcW w:w="570" w:type="dxa"/>
            <w:vAlign w:val="center"/>
          </w:tcPr>
          <w:p w14:paraId="60103D8B">
            <w:pPr>
              <w:pStyle w:val="8"/>
              <w:jc w:val="center"/>
              <w:rPr>
                <w:sz w:val="24"/>
                <w:szCs w:val="24"/>
              </w:rPr>
            </w:pPr>
          </w:p>
        </w:tc>
        <w:tc>
          <w:tcPr>
            <w:tcW w:w="565" w:type="dxa"/>
            <w:vAlign w:val="center"/>
          </w:tcPr>
          <w:p w14:paraId="6A15E160">
            <w:pPr>
              <w:pStyle w:val="8"/>
              <w:jc w:val="center"/>
              <w:rPr>
                <w:sz w:val="24"/>
                <w:szCs w:val="24"/>
              </w:rPr>
            </w:pPr>
          </w:p>
        </w:tc>
        <w:tc>
          <w:tcPr>
            <w:tcW w:w="571" w:type="dxa"/>
            <w:vAlign w:val="center"/>
          </w:tcPr>
          <w:p w14:paraId="6473FE95">
            <w:pPr>
              <w:pStyle w:val="8"/>
              <w:jc w:val="center"/>
              <w:rPr>
                <w:sz w:val="24"/>
                <w:szCs w:val="24"/>
              </w:rPr>
            </w:pPr>
          </w:p>
        </w:tc>
        <w:tc>
          <w:tcPr>
            <w:tcW w:w="575" w:type="dxa"/>
            <w:vAlign w:val="center"/>
          </w:tcPr>
          <w:p w14:paraId="50FA8ABF">
            <w:pPr>
              <w:pStyle w:val="8"/>
              <w:jc w:val="center"/>
              <w:rPr>
                <w:sz w:val="24"/>
                <w:szCs w:val="24"/>
              </w:rPr>
            </w:pPr>
          </w:p>
        </w:tc>
        <w:tc>
          <w:tcPr>
            <w:tcW w:w="477" w:type="dxa"/>
            <w:vAlign w:val="center"/>
          </w:tcPr>
          <w:p w14:paraId="36A99B74">
            <w:pPr>
              <w:pStyle w:val="8"/>
              <w:jc w:val="center"/>
              <w:rPr>
                <w:sz w:val="24"/>
                <w:szCs w:val="24"/>
              </w:rPr>
            </w:pPr>
          </w:p>
        </w:tc>
      </w:tr>
      <w:tr w14:paraId="7DA51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77" w:hRule="atLeast"/>
        </w:trPr>
        <w:tc>
          <w:tcPr>
            <w:tcW w:w="6942" w:type="dxa"/>
            <w:gridSpan w:val="2"/>
            <w:vAlign w:val="center"/>
          </w:tcPr>
          <w:p w14:paraId="35B27D16">
            <w:pPr>
              <w:pStyle w:val="8"/>
              <w:spacing w:line="242" w:lineRule="auto"/>
              <w:ind w:left="130" w:right="131"/>
              <w:jc w:val="center"/>
              <w:rPr>
                <w:rStyle w:val="13"/>
                <w:sz w:val="24"/>
                <w:szCs w:val="24"/>
              </w:rPr>
            </w:pPr>
            <w:r>
              <w:rPr>
                <w:rStyle w:val="13"/>
                <w:sz w:val="24"/>
                <w:szCs w:val="24"/>
              </w:rPr>
              <w:t xml:space="preserve">Apply procedures for food safety and sanitation. </w:t>
            </w:r>
          </w:p>
          <w:p w14:paraId="1B758458">
            <w:pPr>
              <w:pStyle w:val="8"/>
              <w:spacing w:line="242" w:lineRule="auto"/>
              <w:ind w:left="130" w:right="131"/>
              <w:jc w:val="center"/>
              <w:rPr>
                <w:rStyle w:val="13"/>
                <w:sz w:val="24"/>
                <w:szCs w:val="24"/>
              </w:rPr>
            </w:pPr>
          </w:p>
          <w:p w14:paraId="0662E529">
            <w:pPr>
              <w:pStyle w:val="8"/>
              <w:spacing w:line="242" w:lineRule="auto"/>
              <w:ind w:left="130" w:right="131"/>
              <w:jc w:val="right"/>
              <w:rPr>
                <w:sz w:val="20"/>
              </w:rPr>
            </w:pPr>
            <w:r>
              <w:rPr>
                <w:b/>
              </w:rPr>
              <w:t xml:space="preserve">Check </w:t>
            </w:r>
            <w:r>
              <w:rPr>
                <w:bCs/>
              </w:rPr>
              <w:t>{c_CheckFood}</w:t>
            </w:r>
            <w:r>
              <w:rPr>
                <w:b/>
              </w:rPr>
              <w:t xml:space="preserve"> Not check </w:t>
            </w:r>
            <w:r>
              <w:rPr>
                <w:bCs/>
              </w:rPr>
              <w:t>{c_NotCheckFood}</w:t>
            </w:r>
          </w:p>
        </w:tc>
        <w:tc>
          <w:tcPr>
            <w:tcW w:w="565" w:type="dxa"/>
            <w:vAlign w:val="center"/>
          </w:tcPr>
          <w:p w14:paraId="1AFE0A6C">
            <w:pPr>
              <w:pStyle w:val="8"/>
              <w:jc w:val="center"/>
              <w:rPr>
                <w:sz w:val="24"/>
                <w:szCs w:val="24"/>
              </w:rPr>
            </w:pPr>
          </w:p>
        </w:tc>
        <w:tc>
          <w:tcPr>
            <w:tcW w:w="565" w:type="dxa"/>
            <w:vAlign w:val="center"/>
          </w:tcPr>
          <w:p w14:paraId="1EE29160">
            <w:pPr>
              <w:pStyle w:val="8"/>
              <w:jc w:val="center"/>
              <w:rPr>
                <w:sz w:val="24"/>
                <w:szCs w:val="24"/>
              </w:rPr>
            </w:pPr>
          </w:p>
        </w:tc>
        <w:tc>
          <w:tcPr>
            <w:tcW w:w="570" w:type="dxa"/>
            <w:vAlign w:val="center"/>
          </w:tcPr>
          <w:p w14:paraId="74EFD5EE">
            <w:pPr>
              <w:pStyle w:val="8"/>
              <w:jc w:val="center"/>
              <w:rPr>
                <w:sz w:val="24"/>
                <w:szCs w:val="24"/>
              </w:rPr>
            </w:pPr>
          </w:p>
        </w:tc>
        <w:tc>
          <w:tcPr>
            <w:tcW w:w="565" w:type="dxa"/>
            <w:vAlign w:val="center"/>
          </w:tcPr>
          <w:p w14:paraId="2FEF054C">
            <w:pPr>
              <w:pStyle w:val="8"/>
              <w:jc w:val="center"/>
              <w:rPr>
                <w:sz w:val="24"/>
                <w:szCs w:val="24"/>
              </w:rPr>
            </w:pPr>
          </w:p>
        </w:tc>
        <w:tc>
          <w:tcPr>
            <w:tcW w:w="571" w:type="dxa"/>
            <w:vAlign w:val="center"/>
          </w:tcPr>
          <w:p w14:paraId="7FAAF592">
            <w:pPr>
              <w:pStyle w:val="8"/>
              <w:jc w:val="center"/>
              <w:rPr>
                <w:sz w:val="24"/>
                <w:szCs w:val="24"/>
              </w:rPr>
            </w:pPr>
          </w:p>
        </w:tc>
        <w:tc>
          <w:tcPr>
            <w:tcW w:w="575" w:type="dxa"/>
            <w:vAlign w:val="center"/>
          </w:tcPr>
          <w:p w14:paraId="5C9BCE62">
            <w:pPr>
              <w:pStyle w:val="8"/>
              <w:jc w:val="center"/>
              <w:rPr>
                <w:sz w:val="24"/>
                <w:szCs w:val="24"/>
              </w:rPr>
            </w:pPr>
          </w:p>
        </w:tc>
        <w:tc>
          <w:tcPr>
            <w:tcW w:w="477" w:type="dxa"/>
            <w:vAlign w:val="center"/>
          </w:tcPr>
          <w:p w14:paraId="6049789D">
            <w:pPr>
              <w:pStyle w:val="8"/>
              <w:jc w:val="center"/>
              <w:rPr>
                <w:sz w:val="24"/>
                <w:szCs w:val="24"/>
              </w:rPr>
            </w:pPr>
          </w:p>
        </w:tc>
      </w:tr>
      <w:tr w14:paraId="057E1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41A0E4DC">
            <w:pPr>
              <w:pStyle w:val="8"/>
              <w:numPr>
                <w:ilvl w:val="0"/>
                <w:numId w:val="1"/>
              </w:numPr>
              <w:spacing w:before="133"/>
              <w:rPr>
                <w:rStyle w:val="13"/>
                <w:b w:val="0"/>
                <w:bCs w:val="0"/>
                <w:sz w:val="22"/>
                <w:szCs w:val="22"/>
              </w:rPr>
            </w:pPr>
            <w:r>
              <w:rPr>
                <w:rStyle w:val="13"/>
                <w:b w:val="0"/>
                <w:bCs w:val="0"/>
                <w:sz w:val="22"/>
                <w:szCs w:val="22"/>
              </w:rPr>
              <w:t xml:space="preserve">Minimize or prevent the contamination of food and related service items </w:t>
            </w:r>
          </w:p>
        </w:tc>
        <w:tc>
          <w:tcPr>
            <w:tcW w:w="1135" w:type="dxa"/>
            <w:vMerge w:val="restart"/>
            <w:vAlign w:val="center"/>
          </w:tcPr>
          <w:p w14:paraId="5478A503">
            <w:pPr>
              <w:pStyle w:val="8"/>
              <w:jc w:val="center"/>
              <w:rPr>
                <w:sz w:val="20"/>
              </w:rPr>
            </w:pPr>
            <w:r>
              <w:rPr>
                <w:bCs/>
              </w:rPr>
              <w:t>Airline’s Manual - First Aid Training Manual</w:t>
            </w:r>
          </w:p>
          <w:p w14:paraId="335F3CCE">
            <w:pPr>
              <w:pStyle w:val="8"/>
              <w:jc w:val="center"/>
              <w:rPr>
                <w:sz w:val="20"/>
              </w:rPr>
            </w:pPr>
          </w:p>
        </w:tc>
        <w:tc>
          <w:tcPr>
            <w:tcW w:w="565" w:type="dxa"/>
            <w:vAlign w:val="center"/>
          </w:tcPr>
          <w:p w14:paraId="67AC8712">
            <w:pPr>
              <w:pStyle w:val="8"/>
              <w:jc w:val="center"/>
              <w:rPr>
                <w:sz w:val="24"/>
                <w:szCs w:val="24"/>
              </w:rPr>
            </w:pPr>
          </w:p>
        </w:tc>
        <w:tc>
          <w:tcPr>
            <w:tcW w:w="565" w:type="dxa"/>
            <w:vAlign w:val="center"/>
          </w:tcPr>
          <w:p w14:paraId="60C6AE61">
            <w:pPr>
              <w:pStyle w:val="8"/>
              <w:jc w:val="center"/>
              <w:rPr>
                <w:sz w:val="24"/>
                <w:szCs w:val="24"/>
              </w:rPr>
            </w:pPr>
          </w:p>
        </w:tc>
        <w:tc>
          <w:tcPr>
            <w:tcW w:w="570" w:type="dxa"/>
            <w:vAlign w:val="center"/>
          </w:tcPr>
          <w:p w14:paraId="411CAE35">
            <w:pPr>
              <w:pStyle w:val="8"/>
              <w:jc w:val="center"/>
              <w:rPr>
                <w:sz w:val="24"/>
                <w:szCs w:val="24"/>
              </w:rPr>
            </w:pPr>
          </w:p>
        </w:tc>
        <w:tc>
          <w:tcPr>
            <w:tcW w:w="565" w:type="dxa"/>
            <w:vAlign w:val="center"/>
          </w:tcPr>
          <w:p w14:paraId="04540179">
            <w:pPr>
              <w:pStyle w:val="8"/>
              <w:jc w:val="center"/>
              <w:rPr>
                <w:sz w:val="24"/>
                <w:szCs w:val="24"/>
              </w:rPr>
            </w:pPr>
          </w:p>
        </w:tc>
        <w:tc>
          <w:tcPr>
            <w:tcW w:w="571" w:type="dxa"/>
            <w:vAlign w:val="center"/>
          </w:tcPr>
          <w:p w14:paraId="25C926BF">
            <w:pPr>
              <w:pStyle w:val="8"/>
              <w:jc w:val="center"/>
              <w:rPr>
                <w:sz w:val="24"/>
                <w:szCs w:val="24"/>
              </w:rPr>
            </w:pPr>
          </w:p>
        </w:tc>
        <w:tc>
          <w:tcPr>
            <w:tcW w:w="575" w:type="dxa"/>
            <w:vAlign w:val="center"/>
          </w:tcPr>
          <w:p w14:paraId="30E0322C">
            <w:pPr>
              <w:pStyle w:val="8"/>
              <w:jc w:val="center"/>
              <w:rPr>
                <w:sz w:val="24"/>
                <w:szCs w:val="24"/>
              </w:rPr>
            </w:pPr>
          </w:p>
        </w:tc>
        <w:tc>
          <w:tcPr>
            <w:tcW w:w="477" w:type="dxa"/>
            <w:vAlign w:val="center"/>
          </w:tcPr>
          <w:p w14:paraId="23F19216">
            <w:pPr>
              <w:pStyle w:val="8"/>
              <w:jc w:val="center"/>
              <w:rPr>
                <w:sz w:val="24"/>
                <w:szCs w:val="24"/>
              </w:rPr>
            </w:pPr>
          </w:p>
        </w:tc>
      </w:tr>
      <w:tr w14:paraId="0BE70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503DE6C1">
            <w:pPr>
              <w:pStyle w:val="8"/>
              <w:numPr>
                <w:ilvl w:val="0"/>
                <w:numId w:val="1"/>
              </w:numPr>
              <w:spacing w:before="133"/>
              <w:rPr>
                <w:rStyle w:val="13"/>
                <w:b w:val="0"/>
                <w:bCs w:val="0"/>
                <w:sz w:val="22"/>
                <w:szCs w:val="22"/>
              </w:rPr>
            </w:pPr>
            <w:r>
              <w:rPr>
                <w:rStyle w:val="13"/>
                <w:b w:val="0"/>
                <w:bCs w:val="0"/>
                <w:sz w:val="22"/>
                <w:szCs w:val="22"/>
              </w:rPr>
              <w:t xml:space="preserve">Ensure safe practices for food safety </w:t>
            </w:r>
          </w:p>
        </w:tc>
        <w:tc>
          <w:tcPr>
            <w:tcW w:w="1135" w:type="dxa"/>
            <w:vMerge w:val="continue"/>
          </w:tcPr>
          <w:p w14:paraId="71CA645C">
            <w:pPr>
              <w:pStyle w:val="8"/>
              <w:rPr>
                <w:sz w:val="20"/>
              </w:rPr>
            </w:pPr>
          </w:p>
        </w:tc>
        <w:tc>
          <w:tcPr>
            <w:tcW w:w="565" w:type="dxa"/>
            <w:vAlign w:val="center"/>
          </w:tcPr>
          <w:p w14:paraId="7C790CFD">
            <w:pPr>
              <w:pStyle w:val="8"/>
              <w:jc w:val="center"/>
              <w:rPr>
                <w:sz w:val="24"/>
                <w:szCs w:val="24"/>
              </w:rPr>
            </w:pPr>
          </w:p>
        </w:tc>
        <w:tc>
          <w:tcPr>
            <w:tcW w:w="565" w:type="dxa"/>
            <w:vAlign w:val="center"/>
          </w:tcPr>
          <w:p w14:paraId="4AF43195">
            <w:pPr>
              <w:pStyle w:val="8"/>
              <w:jc w:val="center"/>
              <w:rPr>
                <w:sz w:val="24"/>
                <w:szCs w:val="24"/>
              </w:rPr>
            </w:pPr>
          </w:p>
        </w:tc>
        <w:tc>
          <w:tcPr>
            <w:tcW w:w="570" w:type="dxa"/>
            <w:vAlign w:val="center"/>
          </w:tcPr>
          <w:p w14:paraId="151EFBB8">
            <w:pPr>
              <w:pStyle w:val="8"/>
              <w:jc w:val="center"/>
              <w:rPr>
                <w:sz w:val="24"/>
                <w:szCs w:val="24"/>
              </w:rPr>
            </w:pPr>
          </w:p>
        </w:tc>
        <w:tc>
          <w:tcPr>
            <w:tcW w:w="565" w:type="dxa"/>
            <w:vAlign w:val="center"/>
          </w:tcPr>
          <w:p w14:paraId="60AB8C78">
            <w:pPr>
              <w:pStyle w:val="8"/>
              <w:jc w:val="center"/>
              <w:rPr>
                <w:sz w:val="24"/>
                <w:szCs w:val="24"/>
              </w:rPr>
            </w:pPr>
          </w:p>
        </w:tc>
        <w:tc>
          <w:tcPr>
            <w:tcW w:w="571" w:type="dxa"/>
            <w:vAlign w:val="center"/>
          </w:tcPr>
          <w:p w14:paraId="3038D480">
            <w:pPr>
              <w:pStyle w:val="8"/>
              <w:jc w:val="center"/>
              <w:rPr>
                <w:sz w:val="24"/>
                <w:szCs w:val="24"/>
              </w:rPr>
            </w:pPr>
          </w:p>
        </w:tc>
        <w:tc>
          <w:tcPr>
            <w:tcW w:w="575" w:type="dxa"/>
            <w:vAlign w:val="center"/>
          </w:tcPr>
          <w:p w14:paraId="0F3D047A">
            <w:pPr>
              <w:pStyle w:val="8"/>
              <w:jc w:val="center"/>
              <w:rPr>
                <w:sz w:val="24"/>
                <w:szCs w:val="24"/>
              </w:rPr>
            </w:pPr>
          </w:p>
        </w:tc>
        <w:tc>
          <w:tcPr>
            <w:tcW w:w="477" w:type="dxa"/>
            <w:vAlign w:val="center"/>
          </w:tcPr>
          <w:p w14:paraId="32E164DC">
            <w:pPr>
              <w:pStyle w:val="8"/>
              <w:jc w:val="center"/>
              <w:rPr>
                <w:sz w:val="24"/>
                <w:szCs w:val="24"/>
              </w:rPr>
            </w:pPr>
          </w:p>
        </w:tc>
      </w:tr>
      <w:tr w14:paraId="0BDA7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396A8C02">
            <w:pPr>
              <w:pStyle w:val="8"/>
              <w:numPr>
                <w:ilvl w:val="0"/>
                <w:numId w:val="1"/>
              </w:numPr>
              <w:spacing w:before="133"/>
              <w:rPr>
                <w:rStyle w:val="13"/>
                <w:b w:val="0"/>
                <w:bCs w:val="0"/>
                <w:sz w:val="22"/>
                <w:szCs w:val="22"/>
              </w:rPr>
            </w:pPr>
            <w:r>
              <w:rPr>
                <w:rStyle w:val="13"/>
                <w:b w:val="0"/>
                <w:bCs w:val="0"/>
                <w:sz w:val="22"/>
                <w:szCs w:val="22"/>
              </w:rPr>
              <w:t xml:space="preserve">Advise passengers on disinsection procedures </w:t>
            </w:r>
          </w:p>
        </w:tc>
        <w:tc>
          <w:tcPr>
            <w:tcW w:w="1135" w:type="dxa"/>
            <w:vMerge w:val="continue"/>
          </w:tcPr>
          <w:p w14:paraId="478A0CFB">
            <w:pPr>
              <w:pStyle w:val="8"/>
              <w:rPr>
                <w:sz w:val="20"/>
              </w:rPr>
            </w:pPr>
          </w:p>
        </w:tc>
        <w:tc>
          <w:tcPr>
            <w:tcW w:w="565" w:type="dxa"/>
            <w:vAlign w:val="center"/>
          </w:tcPr>
          <w:p w14:paraId="1620D460">
            <w:pPr>
              <w:pStyle w:val="8"/>
              <w:jc w:val="center"/>
              <w:rPr>
                <w:sz w:val="24"/>
                <w:szCs w:val="24"/>
              </w:rPr>
            </w:pPr>
          </w:p>
        </w:tc>
        <w:tc>
          <w:tcPr>
            <w:tcW w:w="565" w:type="dxa"/>
            <w:vAlign w:val="center"/>
          </w:tcPr>
          <w:p w14:paraId="04801C87">
            <w:pPr>
              <w:pStyle w:val="8"/>
              <w:jc w:val="center"/>
              <w:rPr>
                <w:sz w:val="24"/>
                <w:szCs w:val="24"/>
              </w:rPr>
            </w:pPr>
          </w:p>
        </w:tc>
        <w:tc>
          <w:tcPr>
            <w:tcW w:w="570" w:type="dxa"/>
            <w:vAlign w:val="center"/>
          </w:tcPr>
          <w:p w14:paraId="41D31C9E">
            <w:pPr>
              <w:pStyle w:val="8"/>
              <w:jc w:val="center"/>
              <w:rPr>
                <w:sz w:val="24"/>
                <w:szCs w:val="24"/>
              </w:rPr>
            </w:pPr>
          </w:p>
        </w:tc>
        <w:tc>
          <w:tcPr>
            <w:tcW w:w="565" w:type="dxa"/>
            <w:vAlign w:val="center"/>
          </w:tcPr>
          <w:p w14:paraId="5AFDAE5E">
            <w:pPr>
              <w:pStyle w:val="8"/>
              <w:jc w:val="center"/>
              <w:rPr>
                <w:sz w:val="24"/>
                <w:szCs w:val="24"/>
              </w:rPr>
            </w:pPr>
          </w:p>
        </w:tc>
        <w:tc>
          <w:tcPr>
            <w:tcW w:w="571" w:type="dxa"/>
            <w:vAlign w:val="center"/>
          </w:tcPr>
          <w:p w14:paraId="5117253D">
            <w:pPr>
              <w:pStyle w:val="8"/>
              <w:jc w:val="center"/>
              <w:rPr>
                <w:sz w:val="24"/>
                <w:szCs w:val="24"/>
              </w:rPr>
            </w:pPr>
          </w:p>
        </w:tc>
        <w:tc>
          <w:tcPr>
            <w:tcW w:w="575" w:type="dxa"/>
            <w:vAlign w:val="center"/>
          </w:tcPr>
          <w:p w14:paraId="7FFC6DDF">
            <w:pPr>
              <w:pStyle w:val="8"/>
              <w:jc w:val="center"/>
              <w:rPr>
                <w:sz w:val="24"/>
                <w:szCs w:val="24"/>
              </w:rPr>
            </w:pPr>
          </w:p>
        </w:tc>
        <w:tc>
          <w:tcPr>
            <w:tcW w:w="477" w:type="dxa"/>
            <w:vAlign w:val="center"/>
          </w:tcPr>
          <w:p w14:paraId="1210069D">
            <w:pPr>
              <w:pStyle w:val="8"/>
              <w:jc w:val="center"/>
              <w:rPr>
                <w:sz w:val="24"/>
                <w:szCs w:val="24"/>
              </w:rPr>
            </w:pPr>
          </w:p>
        </w:tc>
      </w:tr>
      <w:tr w14:paraId="4B727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585D936E">
            <w:pPr>
              <w:pStyle w:val="8"/>
              <w:numPr>
                <w:ilvl w:val="0"/>
                <w:numId w:val="1"/>
              </w:numPr>
              <w:spacing w:before="133"/>
              <w:rPr>
                <w:rStyle w:val="13"/>
                <w:b w:val="0"/>
                <w:bCs w:val="0"/>
                <w:sz w:val="22"/>
                <w:szCs w:val="22"/>
              </w:rPr>
            </w:pPr>
            <w:r>
              <w:rPr>
                <w:rStyle w:val="13"/>
                <w:b w:val="0"/>
                <w:bCs w:val="0"/>
                <w:sz w:val="22"/>
                <w:szCs w:val="22"/>
              </w:rPr>
              <w:t xml:space="preserve">Complete the applicable documentation. </w:t>
            </w:r>
          </w:p>
          <w:p w14:paraId="18EDB90E">
            <w:pPr>
              <w:pStyle w:val="8"/>
              <w:spacing w:before="133"/>
              <w:rPr>
                <w:rStyle w:val="13"/>
                <w:b w:val="0"/>
                <w:bCs w:val="0"/>
                <w:sz w:val="22"/>
                <w:szCs w:val="22"/>
              </w:rPr>
            </w:pPr>
          </w:p>
          <w:p w14:paraId="72E11C9C">
            <w:pPr>
              <w:pStyle w:val="8"/>
              <w:spacing w:before="133"/>
              <w:rPr>
                <w:rStyle w:val="13"/>
                <w:b w:val="0"/>
                <w:bCs w:val="0"/>
                <w:sz w:val="22"/>
                <w:szCs w:val="22"/>
              </w:rPr>
            </w:pPr>
          </w:p>
          <w:p w14:paraId="4113744C">
            <w:pPr>
              <w:pStyle w:val="8"/>
              <w:spacing w:before="133"/>
              <w:rPr>
                <w:rStyle w:val="13"/>
                <w:b w:val="0"/>
                <w:bCs w:val="0"/>
                <w:sz w:val="22"/>
                <w:szCs w:val="22"/>
              </w:rPr>
            </w:pPr>
          </w:p>
          <w:p w14:paraId="2261698B">
            <w:pPr>
              <w:pStyle w:val="8"/>
              <w:spacing w:before="133"/>
              <w:rPr>
                <w:rStyle w:val="13"/>
                <w:b w:val="0"/>
                <w:bCs w:val="0"/>
                <w:sz w:val="22"/>
                <w:szCs w:val="22"/>
              </w:rPr>
            </w:pPr>
          </w:p>
        </w:tc>
        <w:tc>
          <w:tcPr>
            <w:tcW w:w="1135" w:type="dxa"/>
            <w:vMerge w:val="continue"/>
          </w:tcPr>
          <w:p w14:paraId="0E1ABC7C">
            <w:pPr>
              <w:pStyle w:val="8"/>
              <w:rPr>
                <w:sz w:val="20"/>
              </w:rPr>
            </w:pPr>
          </w:p>
        </w:tc>
        <w:tc>
          <w:tcPr>
            <w:tcW w:w="565" w:type="dxa"/>
            <w:vAlign w:val="center"/>
          </w:tcPr>
          <w:p w14:paraId="32BDA35C">
            <w:pPr>
              <w:pStyle w:val="8"/>
              <w:jc w:val="center"/>
              <w:rPr>
                <w:sz w:val="24"/>
                <w:szCs w:val="24"/>
              </w:rPr>
            </w:pPr>
          </w:p>
        </w:tc>
        <w:tc>
          <w:tcPr>
            <w:tcW w:w="565" w:type="dxa"/>
            <w:vAlign w:val="center"/>
          </w:tcPr>
          <w:p w14:paraId="3030D0BF">
            <w:pPr>
              <w:pStyle w:val="8"/>
              <w:jc w:val="center"/>
              <w:rPr>
                <w:sz w:val="24"/>
                <w:szCs w:val="24"/>
              </w:rPr>
            </w:pPr>
          </w:p>
        </w:tc>
        <w:tc>
          <w:tcPr>
            <w:tcW w:w="570" w:type="dxa"/>
            <w:vAlign w:val="center"/>
          </w:tcPr>
          <w:p w14:paraId="5BC4FE6F">
            <w:pPr>
              <w:pStyle w:val="8"/>
              <w:jc w:val="center"/>
              <w:rPr>
                <w:sz w:val="24"/>
                <w:szCs w:val="24"/>
              </w:rPr>
            </w:pPr>
          </w:p>
        </w:tc>
        <w:tc>
          <w:tcPr>
            <w:tcW w:w="565" w:type="dxa"/>
            <w:vAlign w:val="center"/>
          </w:tcPr>
          <w:p w14:paraId="2F61DA5E">
            <w:pPr>
              <w:pStyle w:val="8"/>
              <w:jc w:val="center"/>
              <w:rPr>
                <w:sz w:val="24"/>
                <w:szCs w:val="24"/>
              </w:rPr>
            </w:pPr>
          </w:p>
        </w:tc>
        <w:tc>
          <w:tcPr>
            <w:tcW w:w="571" w:type="dxa"/>
            <w:vAlign w:val="center"/>
          </w:tcPr>
          <w:p w14:paraId="58030D28">
            <w:pPr>
              <w:pStyle w:val="8"/>
              <w:jc w:val="center"/>
              <w:rPr>
                <w:sz w:val="24"/>
                <w:szCs w:val="24"/>
              </w:rPr>
            </w:pPr>
          </w:p>
        </w:tc>
        <w:tc>
          <w:tcPr>
            <w:tcW w:w="575" w:type="dxa"/>
            <w:vAlign w:val="center"/>
          </w:tcPr>
          <w:p w14:paraId="081C9C8A">
            <w:pPr>
              <w:pStyle w:val="8"/>
              <w:jc w:val="center"/>
              <w:rPr>
                <w:sz w:val="24"/>
                <w:szCs w:val="24"/>
              </w:rPr>
            </w:pPr>
          </w:p>
        </w:tc>
        <w:tc>
          <w:tcPr>
            <w:tcW w:w="477" w:type="dxa"/>
            <w:vAlign w:val="center"/>
          </w:tcPr>
          <w:p w14:paraId="4CAE07EA">
            <w:pPr>
              <w:pStyle w:val="8"/>
              <w:jc w:val="center"/>
              <w:rPr>
                <w:sz w:val="24"/>
                <w:szCs w:val="24"/>
              </w:rPr>
            </w:pPr>
          </w:p>
        </w:tc>
      </w:tr>
      <w:tr w14:paraId="56C93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6942" w:type="dxa"/>
            <w:gridSpan w:val="2"/>
            <w:vAlign w:val="center"/>
          </w:tcPr>
          <w:p w14:paraId="0105F8AC">
            <w:pPr>
              <w:pStyle w:val="8"/>
              <w:spacing w:line="242" w:lineRule="auto"/>
              <w:ind w:left="130" w:right="131"/>
              <w:jc w:val="center"/>
              <w:rPr>
                <w:rStyle w:val="13"/>
                <w:sz w:val="24"/>
                <w:szCs w:val="24"/>
              </w:rPr>
            </w:pPr>
            <w:r>
              <w:rPr>
                <w:rStyle w:val="13"/>
                <w:sz w:val="24"/>
                <w:szCs w:val="24"/>
              </w:rPr>
              <w:t>Apply procedures for cabin disinsection</w:t>
            </w:r>
          </w:p>
          <w:p w14:paraId="5D21903C">
            <w:pPr>
              <w:pStyle w:val="8"/>
              <w:spacing w:line="242" w:lineRule="auto"/>
              <w:ind w:left="130" w:right="131"/>
              <w:jc w:val="center"/>
              <w:rPr>
                <w:rStyle w:val="13"/>
                <w:sz w:val="24"/>
                <w:szCs w:val="24"/>
              </w:rPr>
            </w:pPr>
          </w:p>
          <w:p w14:paraId="0A294D01">
            <w:pPr>
              <w:pStyle w:val="8"/>
              <w:spacing w:line="242" w:lineRule="auto"/>
              <w:ind w:left="130" w:right="131"/>
              <w:jc w:val="right"/>
              <w:rPr>
                <w:sz w:val="20"/>
              </w:rPr>
            </w:pPr>
            <w:r>
              <w:rPr>
                <w:b/>
              </w:rPr>
              <w:t xml:space="preserve">Check </w:t>
            </w:r>
            <w:r>
              <w:rPr>
                <w:bCs/>
              </w:rPr>
              <w:t>{c_CheckCab}</w:t>
            </w:r>
            <w:r>
              <w:rPr>
                <w:b/>
              </w:rPr>
              <w:t xml:space="preserve"> Not check </w:t>
            </w:r>
            <w:r>
              <w:rPr>
                <w:bCs/>
              </w:rPr>
              <w:t>{c_NotCheckCab}</w:t>
            </w:r>
          </w:p>
        </w:tc>
        <w:tc>
          <w:tcPr>
            <w:tcW w:w="565" w:type="dxa"/>
            <w:vAlign w:val="center"/>
          </w:tcPr>
          <w:p w14:paraId="6D7BDD07">
            <w:pPr>
              <w:pStyle w:val="8"/>
              <w:jc w:val="center"/>
              <w:rPr>
                <w:sz w:val="24"/>
                <w:szCs w:val="24"/>
              </w:rPr>
            </w:pPr>
          </w:p>
        </w:tc>
        <w:tc>
          <w:tcPr>
            <w:tcW w:w="565" w:type="dxa"/>
            <w:vAlign w:val="center"/>
          </w:tcPr>
          <w:p w14:paraId="43DB4230">
            <w:pPr>
              <w:pStyle w:val="8"/>
              <w:jc w:val="center"/>
              <w:rPr>
                <w:sz w:val="24"/>
                <w:szCs w:val="24"/>
              </w:rPr>
            </w:pPr>
          </w:p>
        </w:tc>
        <w:tc>
          <w:tcPr>
            <w:tcW w:w="570" w:type="dxa"/>
            <w:vAlign w:val="center"/>
          </w:tcPr>
          <w:p w14:paraId="4D8713F6">
            <w:pPr>
              <w:pStyle w:val="8"/>
              <w:jc w:val="center"/>
              <w:rPr>
                <w:sz w:val="24"/>
                <w:szCs w:val="24"/>
              </w:rPr>
            </w:pPr>
          </w:p>
        </w:tc>
        <w:tc>
          <w:tcPr>
            <w:tcW w:w="565" w:type="dxa"/>
            <w:vAlign w:val="center"/>
          </w:tcPr>
          <w:p w14:paraId="5215AD1E">
            <w:pPr>
              <w:pStyle w:val="8"/>
              <w:jc w:val="center"/>
              <w:rPr>
                <w:sz w:val="24"/>
                <w:szCs w:val="24"/>
              </w:rPr>
            </w:pPr>
          </w:p>
        </w:tc>
        <w:tc>
          <w:tcPr>
            <w:tcW w:w="571" w:type="dxa"/>
            <w:vAlign w:val="center"/>
          </w:tcPr>
          <w:p w14:paraId="249F2F31">
            <w:pPr>
              <w:pStyle w:val="8"/>
              <w:jc w:val="center"/>
              <w:rPr>
                <w:sz w:val="24"/>
                <w:szCs w:val="24"/>
              </w:rPr>
            </w:pPr>
          </w:p>
        </w:tc>
        <w:tc>
          <w:tcPr>
            <w:tcW w:w="575" w:type="dxa"/>
            <w:vAlign w:val="center"/>
          </w:tcPr>
          <w:p w14:paraId="09E235BC">
            <w:pPr>
              <w:pStyle w:val="8"/>
              <w:jc w:val="center"/>
              <w:rPr>
                <w:sz w:val="24"/>
                <w:szCs w:val="24"/>
              </w:rPr>
            </w:pPr>
          </w:p>
        </w:tc>
        <w:tc>
          <w:tcPr>
            <w:tcW w:w="477" w:type="dxa"/>
            <w:vAlign w:val="center"/>
          </w:tcPr>
          <w:p w14:paraId="463412FC">
            <w:pPr>
              <w:pStyle w:val="8"/>
              <w:jc w:val="center"/>
              <w:rPr>
                <w:sz w:val="24"/>
                <w:szCs w:val="24"/>
              </w:rPr>
            </w:pPr>
          </w:p>
        </w:tc>
      </w:tr>
      <w:tr w14:paraId="30920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00125A75">
            <w:pPr>
              <w:pStyle w:val="8"/>
              <w:numPr>
                <w:ilvl w:val="0"/>
                <w:numId w:val="1"/>
              </w:numPr>
              <w:spacing w:before="133"/>
              <w:rPr>
                <w:rStyle w:val="13"/>
                <w:b w:val="0"/>
                <w:bCs w:val="0"/>
                <w:sz w:val="22"/>
                <w:szCs w:val="22"/>
              </w:rPr>
            </w:pPr>
            <w:r>
              <w:rPr>
                <w:rStyle w:val="13"/>
                <w:b w:val="0"/>
                <w:bCs w:val="0"/>
                <w:sz w:val="22"/>
                <w:szCs w:val="22"/>
              </w:rPr>
              <w:t>Advise passengers on disinsection procedures</w:t>
            </w:r>
          </w:p>
        </w:tc>
        <w:tc>
          <w:tcPr>
            <w:tcW w:w="1135" w:type="dxa"/>
            <w:vMerge w:val="restart"/>
          </w:tcPr>
          <w:p w14:paraId="5B24EA28">
            <w:pPr>
              <w:pStyle w:val="8"/>
              <w:jc w:val="center"/>
              <w:rPr>
                <w:sz w:val="20"/>
              </w:rPr>
            </w:pPr>
            <w:r>
              <w:rPr>
                <w:bCs/>
              </w:rPr>
              <w:t>Airline’s Manual - First Aid Training Manual</w:t>
            </w:r>
          </w:p>
        </w:tc>
        <w:tc>
          <w:tcPr>
            <w:tcW w:w="565" w:type="dxa"/>
            <w:vAlign w:val="center"/>
          </w:tcPr>
          <w:p w14:paraId="3237EE74">
            <w:pPr>
              <w:pStyle w:val="8"/>
              <w:jc w:val="center"/>
              <w:rPr>
                <w:sz w:val="24"/>
                <w:szCs w:val="24"/>
              </w:rPr>
            </w:pPr>
          </w:p>
        </w:tc>
        <w:tc>
          <w:tcPr>
            <w:tcW w:w="565" w:type="dxa"/>
            <w:vAlign w:val="center"/>
          </w:tcPr>
          <w:p w14:paraId="26C3AB2A">
            <w:pPr>
              <w:pStyle w:val="8"/>
              <w:jc w:val="center"/>
              <w:rPr>
                <w:sz w:val="24"/>
                <w:szCs w:val="24"/>
              </w:rPr>
            </w:pPr>
          </w:p>
        </w:tc>
        <w:tc>
          <w:tcPr>
            <w:tcW w:w="570" w:type="dxa"/>
            <w:vAlign w:val="center"/>
          </w:tcPr>
          <w:p w14:paraId="3B8A27A0">
            <w:pPr>
              <w:pStyle w:val="8"/>
              <w:jc w:val="center"/>
              <w:rPr>
                <w:sz w:val="24"/>
                <w:szCs w:val="24"/>
              </w:rPr>
            </w:pPr>
          </w:p>
        </w:tc>
        <w:tc>
          <w:tcPr>
            <w:tcW w:w="565" w:type="dxa"/>
            <w:vAlign w:val="center"/>
          </w:tcPr>
          <w:p w14:paraId="3E1EF5E6">
            <w:pPr>
              <w:pStyle w:val="8"/>
              <w:jc w:val="center"/>
              <w:rPr>
                <w:sz w:val="24"/>
                <w:szCs w:val="24"/>
              </w:rPr>
            </w:pPr>
          </w:p>
        </w:tc>
        <w:tc>
          <w:tcPr>
            <w:tcW w:w="571" w:type="dxa"/>
            <w:vAlign w:val="center"/>
          </w:tcPr>
          <w:p w14:paraId="44CC4B0D">
            <w:pPr>
              <w:pStyle w:val="8"/>
              <w:jc w:val="center"/>
              <w:rPr>
                <w:sz w:val="24"/>
                <w:szCs w:val="24"/>
              </w:rPr>
            </w:pPr>
          </w:p>
        </w:tc>
        <w:tc>
          <w:tcPr>
            <w:tcW w:w="575" w:type="dxa"/>
            <w:vAlign w:val="center"/>
          </w:tcPr>
          <w:p w14:paraId="6C680B09">
            <w:pPr>
              <w:pStyle w:val="8"/>
              <w:jc w:val="center"/>
              <w:rPr>
                <w:sz w:val="24"/>
                <w:szCs w:val="24"/>
              </w:rPr>
            </w:pPr>
          </w:p>
        </w:tc>
        <w:tc>
          <w:tcPr>
            <w:tcW w:w="477" w:type="dxa"/>
            <w:vAlign w:val="center"/>
          </w:tcPr>
          <w:p w14:paraId="6E7C45E3">
            <w:pPr>
              <w:pStyle w:val="8"/>
              <w:jc w:val="center"/>
              <w:rPr>
                <w:sz w:val="24"/>
                <w:szCs w:val="24"/>
              </w:rPr>
            </w:pPr>
          </w:p>
        </w:tc>
      </w:tr>
      <w:tr w14:paraId="0C406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 w:hRule="atLeast"/>
        </w:trPr>
        <w:tc>
          <w:tcPr>
            <w:tcW w:w="5807" w:type="dxa"/>
            <w:vAlign w:val="center"/>
          </w:tcPr>
          <w:p w14:paraId="6DDAA3F0">
            <w:pPr>
              <w:pStyle w:val="8"/>
              <w:numPr>
                <w:ilvl w:val="0"/>
                <w:numId w:val="1"/>
              </w:numPr>
              <w:spacing w:before="133"/>
              <w:rPr>
                <w:rStyle w:val="13"/>
                <w:b w:val="0"/>
                <w:bCs w:val="0"/>
                <w:sz w:val="22"/>
                <w:szCs w:val="22"/>
              </w:rPr>
            </w:pPr>
            <w:r>
              <w:rPr>
                <w:rStyle w:val="13"/>
                <w:b w:val="0"/>
                <w:bCs w:val="0"/>
                <w:sz w:val="22"/>
                <w:szCs w:val="22"/>
              </w:rPr>
              <w:t>Carry out disinsection, as per operator procedures</w:t>
            </w:r>
          </w:p>
        </w:tc>
        <w:tc>
          <w:tcPr>
            <w:tcW w:w="1135" w:type="dxa"/>
            <w:vMerge w:val="continue"/>
          </w:tcPr>
          <w:p w14:paraId="77D01570">
            <w:pPr>
              <w:pStyle w:val="8"/>
              <w:rPr>
                <w:sz w:val="20"/>
              </w:rPr>
            </w:pPr>
          </w:p>
        </w:tc>
        <w:tc>
          <w:tcPr>
            <w:tcW w:w="565" w:type="dxa"/>
            <w:vAlign w:val="center"/>
          </w:tcPr>
          <w:p w14:paraId="04D34F38">
            <w:pPr>
              <w:pStyle w:val="8"/>
              <w:jc w:val="center"/>
              <w:rPr>
                <w:sz w:val="24"/>
                <w:szCs w:val="24"/>
              </w:rPr>
            </w:pPr>
          </w:p>
        </w:tc>
        <w:tc>
          <w:tcPr>
            <w:tcW w:w="565" w:type="dxa"/>
            <w:vAlign w:val="center"/>
          </w:tcPr>
          <w:p w14:paraId="3992CF9E">
            <w:pPr>
              <w:pStyle w:val="8"/>
              <w:jc w:val="center"/>
              <w:rPr>
                <w:sz w:val="24"/>
                <w:szCs w:val="24"/>
              </w:rPr>
            </w:pPr>
          </w:p>
        </w:tc>
        <w:tc>
          <w:tcPr>
            <w:tcW w:w="570" w:type="dxa"/>
            <w:vAlign w:val="center"/>
          </w:tcPr>
          <w:p w14:paraId="5033A3AF">
            <w:pPr>
              <w:pStyle w:val="8"/>
              <w:jc w:val="center"/>
              <w:rPr>
                <w:sz w:val="24"/>
                <w:szCs w:val="24"/>
              </w:rPr>
            </w:pPr>
          </w:p>
        </w:tc>
        <w:tc>
          <w:tcPr>
            <w:tcW w:w="565" w:type="dxa"/>
            <w:vAlign w:val="center"/>
          </w:tcPr>
          <w:p w14:paraId="681B4EC2">
            <w:pPr>
              <w:pStyle w:val="8"/>
              <w:jc w:val="center"/>
              <w:rPr>
                <w:sz w:val="24"/>
                <w:szCs w:val="24"/>
              </w:rPr>
            </w:pPr>
          </w:p>
        </w:tc>
        <w:tc>
          <w:tcPr>
            <w:tcW w:w="571" w:type="dxa"/>
            <w:vAlign w:val="center"/>
          </w:tcPr>
          <w:p w14:paraId="7AA94EAD">
            <w:pPr>
              <w:pStyle w:val="8"/>
              <w:jc w:val="center"/>
              <w:rPr>
                <w:sz w:val="24"/>
                <w:szCs w:val="24"/>
              </w:rPr>
            </w:pPr>
          </w:p>
        </w:tc>
        <w:tc>
          <w:tcPr>
            <w:tcW w:w="575" w:type="dxa"/>
            <w:vAlign w:val="center"/>
          </w:tcPr>
          <w:p w14:paraId="4C3C39C2">
            <w:pPr>
              <w:pStyle w:val="8"/>
              <w:jc w:val="center"/>
              <w:rPr>
                <w:sz w:val="24"/>
                <w:szCs w:val="24"/>
              </w:rPr>
            </w:pPr>
          </w:p>
        </w:tc>
        <w:tc>
          <w:tcPr>
            <w:tcW w:w="477" w:type="dxa"/>
            <w:vAlign w:val="center"/>
          </w:tcPr>
          <w:p w14:paraId="3D80AB82">
            <w:pPr>
              <w:pStyle w:val="8"/>
              <w:jc w:val="center"/>
              <w:rPr>
                <w:sz w:val="24"/>
                <w:szCs w:val="24"/>
              </w:rPr>
            </w:pPr>
          </w:p>
        </w:tc>
      </w:tr>
      <w:tr w14:paraId="0A054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5" w:hRule="atLeast"/>
        </w:trPr>
        <w:tc>
          <w:tcPr>
            <w:tcW w:w="10830" w:type="dxa"/>
            <w:gridSpan w:val="9"/>
            <w:vAlign w:val="center"/>
          </w:tcPr>
          <w:p w14:paraId="1CC3439B">
            <w:pPr>
              <w:pStyle w:val="8"/>
              <w:spacing w:line="252" w:lineRule="exact"/>
              <w:ind w:left="110"/>
              <w:rPr>
                <w:highlight w:val="yellow"/>
              </w:rPr>
            </w:pPr>
            <w:r>
              <w:rPr>
                <w:b/>
                <w:i/>
              </w:rPr>
              <w:t>Applicable</w:t>
            </w:r>
            <w:r>
              <w:rPr>
                <w:b/>
                <w:i/>
                <w:spacing w:val="-3"/>
              </w:rPr>
              <w:t xml:space="preserve"> </w:t>
            </w:r>
            <w:r>
              <w:rPr>
                <w:b/>
                <w:i/>
              </w:rPr>
              <w:t>regulation:</w:t>
            </w:r>
            <w:r>
              <w:rPr>
                <w:rFonts w:eastAsiaTheme="minorHAnsi"/>
                <w:sz w:val="24"/>
                <w:szCs w:val="24"/>
              </w:rPr>
              <w:t xml:space="preserve"> VAR APPENDIX 1 TO 14.085 c), AC 14-004[2], DOC10002-chapter 8</w:t>
            </w:r>
          </w:p>
        </w:tc>
      </w:tr>
      <w:tr w14:paraId="704A5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 w:hRule="atLeast"/>
        </w:trPr>
        <w:tc>
          <w:tcPr>
            <w:tcW w:w="10830" w:type="dxa"/>
            <w:gridSpan w:val="9"/>
          </w:tcPr>
          <w:p w14:paraId="07520304">
            <w:pPr>
              <w:pStyle w:val="8"/>
              <w:spacing w:before="3" w:line="224" w:lineRule="exact"/>
              <w:ind w:left="110"/>
              <w:rPr>
                <w:b/>
              </w:rPr>
            </w:pPr>
          </w:p>
        </w:tc>
      </w:tr>
    </w:tbl>
    <w:tbl>
      <w:tblPr>
        <w:tblStyle w:val="3"/>
        <w:tblpPr w:leftFromText="180" w:rightFromText="180" w:vertAnchor="text" w:horzAnchor="margin" w:tblpX="137" w:tblpY="3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25"/>
        <w:gridCol w:w="3458"/>
      </w:tblGrid>
      <w:tr w14:paraId="19194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7" w:hRule="atLeast"/>
        </w:trPr>
        <w:tc>
          <w:tcPr>
            <w:tcW w:w="10683" w:type="dxa"/>
            <w:gridSpan w:val="2"/>
            <w:vAlign w:val="center"/>
          </w:tcPr>
          <w:p w14:paraId="6E8FAE29">
            <w:pPr>
              <w:pStyle w:val="8"/>
              <w:spacing w:before="2" w:line="208" w:lineRule="exact"/>
              <w:ind w:left="110"/>
              <w:rPr>
                <w:b/>
                <w:sz w:val="20"/>
              </w:rPr>
            </w:pPr>
            <w:r>
              <w:rPr>
                <w:b/>
                <w:sz w:val="20"/>
              </w:rPr>
              <w:t>OVERAL</w:t>
            </w:r>
            <w:r>
              <w:rPr>
                <w:b/>
                <w:spacing w:val="-5"/>
                <w:sz w:val="20"/>
              </w:rPr>
              <w:t xml:space="preserve"> </w:t>
            </w:r>
            <w:r>
              <w:rPr>
                <w:b/>
                <w:spacing w:val="-2"/>
                <w:sz w:val="20"/>
              </w:rPr>
              <w:t>RESULT</w:t>
            </w:r>
          </w:p>
        </w:tc>
      </w:tr>
      <w:tr w14:paraId="34EA7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5" w:hRule="atLeast"/>
        </w:trPr>
        <w:tc>
          <w:tcPr>
            <w:tcW w:w="7225" w:type="dxa"/>
            <w:vAlign w:val="center"/>
          </w:tcPr>
          <w:p w14:paraId="799284D0">
            <w:pPr>
              <w:pStyle w:val="8"/>
              <w:tabs>
                <w:tab w:val="left" w:pos="390"/>
                <w:tab w:val="left" w:pos="3551"/>
              </w:tabs>
              <w:spacing w:before="50"/>
              <w:jc w:val="center"/>
              <w:rPr>
                <w:b/>
                <w:bCs/>
                <w:i/>
                <w:iCs/>
              </w:rPr>
            </w:pPr>
            <w:r>
              <w:rPr>
                <w:bCs/>
                <w:i/>
                <w:spacing w:val="-2"/>
              </w:rPr>
              <w:t xml:space="preserve">{c_Com} </w:t>
            </w:r>
            <w:r>
              <w:rPr>
                <w:b/>
                <w:i/>
                <w:spacing w:val="-2"/>
              </w:rPr>
              <w:t>Competent</w:t>
            </w:r>
            <w:r>
              <w:rPr>
                <w:b/>
                <w:i/>
              </w:rPr>
              <w:t xml:space="preserve"> </w:t>
            </w:r>
            <w:r>
              <w:rPr>
                <w:bCs/>
                <w:i/>
              </w:rPr>
              <w:t xml:space="preserve">{c_CNImp} </w:t>
            </w:r>
            <w:r>
              <w:rPr>
                <w:b/>
                <w:i/>
              </w:rPr>
              <w:t xml:space="preserve">Competent Need Improve </w:t>
            </w:r>
            <w:r>
              <w:rPr>
                <w:bCs/>
                <w:i/>
              </w:rPr>
              <w:t>{c_NCom}</w:t>
            </w:r>
            <w:r>
              <w:rPr>
                <w:b/>
                <w:i/>
              </w:rPr>
              <w:t xml:space="preserve"> Not</w:t>
            </w:r>
            <w:r>
              <w:rPr>
                <w:b/>
                <w:i/>
                <w:spacing w:val="-15"/>
              </w:rPr>
              <w:t xml:space="preserve"> </w:t>
            </w:r>
            <w:r>
              <w:rPr>
                <w:b/>
                <w:i/>
                <w:spacing w:val="-2"/>
              </w:rPr>
              <w:t>Competent</w:t>
            </w:r>
          </w:p>
        </w:tc>
        <w:tc>
          <w:tcPr>
            <w:tcW w:w="3458" w:type="dxa"/>
            <w:vMerge w:val="restart"/>
          </w:tcPr>
          <w:p w14:paraId="04FE1BA6">
            <w:pPr>
              <w:pStyle w:val="8"/>
              <w:spacing w:line="252" w:lineRule="exact"/>
              <w:ind w:left="120"/>
              <w:rPr>
                <w:b/>
              </w:rPr>
            </w:pPr>
          </w:p>
          <w:p w14:paraId="23775AFD">
            <w:pPr>
              <w:pStyle w:val="8"/>
              <w:spacing w:line="252" w:lineRule="exact"/>
              <w:ind w:left="120"/>
              <w:rPr>
                <w:b/>
              </w:rPr>
            </w:pPr>
            <w:r>
              <w:rPr>
                <w:b/>
              </w:rPr>
              <w:t>INSTRUCTOR/ EVALUATOR ’S</w:t>
            </w:r>
            <w:r>
              <w:rPr>
                <w:b/>
                <w:spacing w:val="-7"/>
              </w:rPr>
              <w:t xml:space="preserve"> </w:t>
            </w:r>
            <w:r>
              <w:rPr>
                <w:b/>
                <w:spacing w:val="-2"/>
              </w:rPr>
              <w:t>SIGNATURE:</w:t>
            </w:r>
          </w:p>
        </w:tc>
      </w:tr>
      <w:tr w14:paraId="21434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16" w:hRule="atLeast"/>
        </w:trPr>
        <w:tc>
          <w:tcPr>
            <w:tcW w:w="7225" w:type="dxa"/>
          </w:tcPr>
          <w:p w14:paraId="211BBF47">
            <w:pPr>
              <w:pStyle w:val="8"/>
              <w:spacing w:line="247" w:lineRule="exact"/>
              <w:ind w:left="110"/>
              <w:rPr>
                <w:b/>
                <w:spacing w:val="-2"/>
              </w:rPr>
            </w:pPr>
            <w:r>
              <w:rPr>
                <w:b/>
                <w:spacing w:val="-2"/>
              </w:rPr>
              <w:t>Comments:</w:t>
            </w:r>
          </w:p>
          <w:p w14:paraId="4085D46B">
            <w:pPr>
              <w:pStyle w:val="8"/>
              <w:spacing w:line="247" w:lineRule="exact"/>
              <w:ind w:left="110"/>
              <w:rPr>
                <w:b/>
                <w:spacing w:val="-2"/>
              </w:rPr>
            </w:pPr>
          </w:p>
          <w:p w14:paraId="6932ED9A">
            <w:pPr>
              <w:pStyle w:val="8"/>
              <w:spacing w:line="247" w:lineRule="exact"/>
              <w:ind w:left="110"/>
              <w:rPr>
                <w:b/>
                <w:spacing w:val="-2"/>
              </w:rPr>
            </w:pPr>
          </w:p>
          <w:p w14:paraId="61D219E4">
            <w:pPr>
              <w:pStyle w:val="8"/>
              <w:spacing w:line="247" w:lineRule="exact"/>
              <w:ind w:left="110"/>
              <w:rPr>
                <w:b/>
                <w:spacing w:val="-2"/>
              </w:rPr>
            </w:pPr>
          </w:p>
          <w:p w14:paraId="54381DB6">
            <w:pPr>
              <w:pStyle w:val="8"/>
              <w:spacing w:line="247" w:lineRule="exact"/>
              <w:ind w:left="110"/>
              <w:rPr>
                <w:b/>
              </w:rPr>
            </w:pPr>
          </w:p>
        </w:tc>
        <w:tc>
          <w:tcPr>
            <w:tcW w:w="3458" w:type="dxa"/>
            <w:vMerge w:val="continue"/>
          </w:tcPr>
          <w:p w14:paraId="07D8BFD0">
            <w:pPr>
              <w:rPr>
                <w:rFonts w:ascii="Arial" w:hAnsi="Arial" w:cs="Arial"/>
                <w:sz w:val="2"/>
                <w:szCs w:val="2"/>
              </w:rPr>
            </w:pPr>
          </w:p>
        </w:tc>
      </w:tr>
    </w:tbl>
    <w:p w14:paraId="2D5D3EE4">
      <w:pPr>
        <w:spacing w:line="224" w:lineRule="exact"/>
        <w:rPr>
          <w:rFonts w:ascii="Arial" w:hAnsi="Arial" w:cs="Arial"/>
        </w:rPr>
        <w:sectPr>
          <w:headerReference r:id="rId3" w:type="default"/>
          <w:footerReference r:id="rId4" w:type="default"/>
          <w:type w:val="continuous"/>
          <w:pgSz w:w="12240" w:h="15840"/>
          <w:pgMar w:top="540" w:right="360" w:bottom="280" w:left="680" w:header="720" w:footer="720" w:gutter="0"/>
          <w:cols w:space="720" w:num="1"/>
          <w:docGrid w:linePitch="299" w:charSpace="0"/>
        </w:sectPr>
      </w:pPr>
    </w:p>
    <w:p w14:paraId="6D427E3A">
      <w:pPr>
        <w:ind w:left="142"/>
        <w:rPr>
          <w:rFonts w:ascii="Arial" w:hAnsi="Arial" w:cs="Arial"/>
          <w:b/>
          <w:bCs/>
          <w:sz w:val="28"/>
          <w:szCs w:val="24"/>
          <w:u w:val="single"/>
        </w:rPr>
      </w:pPr>
      <w:r>
        <w:rPr>
          <w:rFonts w:ascii="Arial" w:hAnsi="Arial" w:cs="Arial"/>
          <w:b/>
          <w:bCs/>
          <w:sz w:val="28"/>
          <w:szCs w:val="24"/>
          <w:u w:val="single"/>
        </w:rPr>
        <w:t>Guidance to use Cabin Health and First Aid Training Competence Check form:</w:t>
      </w:r>
    </w:p>
    <w:p w14:paraId="2AF16943">
      <w:pPr>
        <w:pStyle w:val="7"/>
        <w:numPr>
          <w:ilvl w:val="0"/>
          <w:numId w:val="2"/>
        </w:numPr>
        <w:spacing w:before="120" w:after="120"/>
        <w:ind w:left="567" w:hanging="426"/>
        <w:jc w:val="both"/>
        <w:rPr>
          <w:rFonts w:ascii="Arial" w:hAnsi="Arial" w:cs="Arial"/>
          <w:sz w:val="24"/>
          <w:szCs w:val="24"/>
        </w:rPr>
      </w:pPr>
      <w:r>
        <w:rPr>
          <w:rFonts w:ascii="Arial" w:hAnsi="Arial" w:cs="Arial"/>
          <w:sz w:val="24"/>
          <w:szCs w:val="24"/>
        </w:rPr>
        <w:t xml:space="preserve">Instructor explains how to use the form to trainee. </w:t>
      </w:r>
    </w:p>
    <w:p w14:paraId="0A60024A">
      <w:pPr>
        <w:pStyle w:val="7"/>
        <w:numPr>
          <w:ilvl w:val="0"/>
          <w:numId w:val="3"/>
        </w:numPr>
        <w:spacing w:before="120" w:after="120"/>
        <w:ind w:left="993" w:right="285" w:hanging="425"/>
        <w:jc w:val="both"/>
        <w:rPr>
          <w:rFonts w:ascii="Arial" w:hAnsi="Arial" w:cs="Arial"/>
          <w:sz w:val="24"/>
          <w:szCs w:val="24"/>
        </w:rPr>
      </w:pPr>
      <w:r>
        <w:rPr>
          <w:rFonts w:ascii="Arial" w:hAnsi="Arial" w:cs="Arial"/>
          <w:sz w:val="24"/>
          <w:szCs w:val="24"/>
        </w:rPr>
        <w:t>Each trainee must fill in his/her name, ID number, rank, venue, date of attending competence check and types of courses attended, position attended before submitting the form to the instructor.</w:t>
      </w:r>
    </w:p>
    <w:p w14:paraId="20448748">
      <w:pPr>
        <w:pStyle w:val="7"/>
        <w:numPr>
          <w:ilvl w:val="0"/>
          <w:numId w:val="3"/>
        </w:numPr>
        <w:spacing w:before="120" w:after="120"/>
        <w:ind w:left="993" w:right="285" w:hanging="425"/>
        <w:jc w:val="both"/>
        <w:rPr>
          <w:rFonts w:ascii="Arial" w:hAnsi="Arial" w:cs="Arial"/>
          <w:sz w:val="24"/>
          <w:szCs w:val="24"/>
        </w:rPr>
      </w:pPr>
      <w:r>
        <w:rPr>
          <w:rFonts w:ascii="Arial" w:hAnsi="Arial" w:cs="Arial"/>
          <w:sz w:val="24"/>
          <w:szCs w:val="24"/>
        </w:rPr>
        <w:t>Trainees must understand the process of competence check.</w:t>
      </w:r>
    </w:p>
    <w:p w14:paraId="0006AA0E">
      <w:pPr>
        <w:pStyle w:val="7"/>
        <w:numPr>
          <w:ilvl w:val="0"/>
          <w:numId w:val="2"/>
        </w:numPr>
        <w:spacing w:before="120" w:after="120"/>
        <w:ind w:left="567" w:hanging="426"/>
        <w:jc w:val="both"/>
        <w:rPr>
          <w:rFonts w:ascii="Arial" w:hAnsi="Arial" w:cs="Arial"/>
          <w:sz w:val="24"/>
          <w:szCs w:val="24"/>
        </w:rPr>
      </w:pPr>
      <w:bookmarkStart w:id="0" w:name="bookmark14"/>
      <w:r>
        <w:rPr>
          <w:rFonts w:ascii="Arial" w:hAnsi="Arial" w:cs="Arial"/>
          <w:sz w:val="24"/>
          <w:szCs w:val="24"/>
        </w:rPr>
        <w:t>Course Attended:</w:t>
      </w:r>
    </w:p>
    <w:p w14:paraId="1AB686D9">
      <w:pPr>
        <w:pStyle w:val="7"/>
        <w:numPr>
          <w:ilvl w:val="0"/>
          <w:numId w:val="4"/>
        </w:numPr>
        <w:spacing w:before="120" w:after="120"/>
        <w:ind w:left="993" w:right="285" w:hanging="425"/>
        <w:jc w:val="both"/>
        <w:rPr>
          <w:rFonts w:ascii="Arial" w:hAnsi="Arial" w:cs="Arial"/>
          <w:sz w:val="24"/>
          <w:szCs w:val="24"/>
        </w:rPr>
      </w:pPr>
      <w:r>
        <w:rPr>
          <w:rFonts w:ascii="Arial" w:hAnsi="Arial" w:cs="Arial"/>
          <w:sz w:val="24"/>
          <w:szCs w:val="24"/>
        </w:rPr>
        <w:t xml:space="preserve">Evaluator must assess the trainee’s performance during running the scenario according to the task list mentioned on the Competence Check Form by putting </w:t>
      </w:r>
      <w:r>
        <w:rPr>
          <w:rFonts w:ascii="Arial" w:hAnsi="Arial" w:cs="Arial"/>
          <w:sz w:val="24"/>
          <w:szCs w:val="24"/>
        </w:rPr>
        <w:sym w:font="Wingdings" w:char="F0FC"/>
      </w:r>
      <w:r>
        <w:rPr>
          <w:rFonts w:ascii="Arial" w:hAnsi="Arial" w:cs="Arial"/>
          <w:sz w:val="24"/>
          <w:szCs w:val="24"/>
        </w:rPr>
        <w:t xml:space="preserve"> if Check, or X if Not Check and evaluate the overall performance by putting </w:t>
      </w:r>
      <w:r>
        <w:rPr>
          <w:rFonts w:ascii="Arial" w:hAnsi="Arial" w:cs="Arial"/>
          <w:sz w:val="24"/>
          <w:szCs w:val="24"/>
        </w:rPr>
        <w:sym w:font="Wingdings" w:char="F0FC"/>
      </w:r>
      <w:r>
        <w:rPr>
          <w:rFonts w:ascii="Arial" w:hAnsi="Arial" w:cs="Arial"/>
          <w:sz w:val="24"/>
          <w:szCs w:val="24"/>
        </w:rPr>
        <w:t xml:space="preserve"> if Competent, Competent Need Improve or Not Competent.</w:t>
      </w:r>
    </w:p>
    <w:p w14:paraId="675FE94E">
      <w:pPr>
        <w:pStyle w:val="7"/>
        <w:numPr>
          <w:ilvl w:val="0"/>
          <w:numId w:val="4"/>
        </w:numPr>
        <w:spacing w:before="120" w:after="120"/>
        <w:ind w:left="993" w:right="285" w:hanging="425"/>
        <w:jc w:val="both"/>
        <w:rPr>
          <w:rFonts w:ascii="Arial" w:hAnsi="Arial" w:cs="Arial"/>
          <w:sz w:val="24"/>
          <w:szCs w:val="24"/>
        </w:rPr>
      </w:pPr>
      <w:r>
        <w:rPr>
          <w:rFonts w:ascii="Arial" w:hAnsi="Arial" w:cs="Arial"/>
          <w:sz w:val="24"/>
          <w:szCs w:val="24"/>
        </w:rPr>
        <w:t xml:space="preserve">The scenario must be filled, the evaluators brief and announce the result </w:t>
      </w:r>
      <w:bookmarkEnd w:id="0"/>
      <w:r>
        <w:rPr>
          <w:rFonts w:ascii="Arial" w:hAnsi="Arial" w:cs="Arial"/>
          <w:sz w:val="24"/>
          <w:szCs w:val="24"/>
        </w:rPr>
        <w:t>to the trainee after evaluation completed.</w:t>
      </w:r>
    </w:p>
    <w:p w14:paraId="65863ED5">
      <w:pPr>
        <w:pStyle w:val="7"/>
        <w:numPr>
          <w:ilvl w:val="0"/>
          <w:numId w:val="2"/>
        </w:numPr>
        <w:spacing w:before="120" w:after="120"/>
        <w:ind w:left="567" w:right="285" w:hanging="426"/>
        <w:jc w:val="both"/>
        <w:rPr>
          <w:rFonts w:ascii="Arial" w:hAnsi="Arial" w:cs="Arial"/>
          <w:sz w:val="24"/>
          <w:szCs w:val="24"/>
        </w:rPr>
      </w:pPr>
      <w:bookmarkStart w:id="1" w:name="bookmark16"/>
      <w:r>
        <w:rPr>
          <w:rFonts w:ascii="Arial" w:hAnsi="Arial" w:cs="Arial"/>
          <w:sz w:val="24"/>
          <w:szCs w:val="24"/>
        </w:rPr>
        <w:t xml:space="preserve">The Competence Check </w:t>
      </w:r>
      <w:bookmarkEnd w:id="1"/>
      <w:r>
        <w:rPr>
          <w:rFonts w:ascii="Arial" w:hAnsi="Arial" w:cs="Arial"/>
          <w:sz w:val="24"/>
          <w:szCs w:val="24"/>
        </w:rPr>
        <w:t>Completed.</w:t>
      </w:r>
    </w:p>
    <w:p w14:paraId="6A2567FD">
      <w:pPr>
        <w:pStyle w:val="7"/>
        <w:numPr>
          <w:ilvl w:val="0"/>
          <w:numId w:val="5"/>
        </w:numPr>
        <w:spacing w:before="120" w:after="120"/>
        <w:ind w:left="993" w:right="285" w:hanging="425"/>
        <w:jc w:val="both"/>
        <w:rPr>
          <w:rFonts w:ascii="Arial" w:hAnsi="Arial" w:cs="Arial"/>
          <w:sz w:val="24"/>
          <w:szCs w:val="24"/>
        </w:rPr>
      </w:pPr>
      <w:r>
        <w:rPr>
          <w:rFonts w:ascii="Arial" w:hAnsi="Arial" w:cs="Arial"/>
          <w:sz w:val="24"/>
          <w:szCs w:val="24"/>
        </w:rPr>
        <w:t>The trainee must acknowledge the result and the comment of evaluator at the bottom of the form.</w:t>
      </w:r>
    </w:p>
    <w:p w14:paraId="3813435B">
      <w:pPr>
        <w:pStyle w:val="7"/>
        <w:numPr>
          <w:ilvl w:val="0"/>
          <w:numId w:val="5"/>
        </w:numPr>
        <w:spacing w:before="120" w:after="120"/>
        <w:ind w:left="993" w:right="285" w:hanging="425"/>
        <w:jc w:val="both"/>
        <w:rPr>
          <w:rFonts w:ascii="Arial" w:hAnsi="Arial" w:cs="Arial"/>
          <w:sz w:val="24"/>
          <w:szCs w:val="24"/>
        </w:rPr>
      </w:pPr>
      <w:r>
        <w:rPr>
          <w:rFonts w:ascii="Arial" w:hAnsi="Arial" w:cs="Arial"/>
          <w:sz w:val="24"/>
          <w:szCs w:val="24"/>
        </w:rPr>
        <w:t>Evaluators themselves must concentrate on signing at the fight bottom of the form to confirm the training is completed.</w:t>
      </w:r>
    </w:p>
    <w:p w14:paraId="560BC9DB">
      <w:pPr>
        <w:pStyle w:val="7"/>
        <w:numPr>
          <w:ilvl w:val="0"/>
          <w:numId w:val="2"/>
        </w:numPr>
        <w:spacing w:before="120" w:after="120"/>
        <w:ind w:left="567" w:right="285" w:hanging="426"/>
        <w:jc w:val="both"/>
        <w:rPr>
          <w:rFonts w:ascii="Arial" w:hAnsi="Arial" w:cs="Arial"/>
          <w:sz w:val="24"/>
          <w:szCs w:val="24"/>
        </w:rPr>
      </w:pPr>
      <w:r>
        <w:rPr>
          <w:rFonts w:ascii="Arial" w:hAnsi="Arial" w:cs="Arial"/>
          <w:sz w:val="24"/>
          <w:szCs w:val="24"/>
        </w:rPr>
        <w:t>Competence Framework</w:t>
      </w:r>
    </w:p>
    <w:p w14:paraId="1D4BC18F">
      <w:pPr>
        <w:pStyle w:val="7"/>
        <w:numPr>
          <w:ilvl w:val="0"/>
          <w:numId w:val="6"/>
        </w:numPr>
        <w:spacing w:before="120" w:after="120"/>
        <w:ind w:left="993" w:right="285" w:hanging="425"/>
        <w:jc w:val="both"/>
        <w:rPr>
          <w:rFonts w:ascii="Arial" w:hAnsi="Arial" w:cs="Arial"/>
          <w:sz w:val="24"/>
          <w:szCs w:val="24"/>
        </w:rPr>
      </w:pPr>
      <w:r>
        <w:rPr>
          <w:rFonts w:ascii="Arial" w:hAnsi="Arial" w:cs="Arial"/>
          <w:sz w:val="24"/>
          <w:szCs w:val="24"/>
        </w:rPr>
        <w:t xml:space="preserve">The competencies and observable behaviors in the table below are not listed according to any pre-defined priority. Observable behaviors may include, but are not limited to, the observable behaviors listed in the table. </w:t>
      </w:r>
    </w:p>
    <w:p w14:paraId="7E4D4D1C">
      <w:pPr>
        <w:pStyle w:val="7"/>
        <w:numPr>
          <w:ilvl w:val="0"/>
          <w:numId w:val="6"/>
        </w:numPr>
        <w:spacing w:before="120" w:after="120"/>
        <w:ind w:left="993" w:right="285" w:hanging="425"/>
        <w:jc w:val="both"/>
        <w:rPr>
          <w:rFonts w:ascii="Arial" w:hAnsi="Arial" w:cs="Arial"/>
          <w:sz w:val="24"/>
          <w:szCs w:val="24"/>
        </w:rPr>
      </w:pPr>
      <w:r>
        <w:rPr>
          <w:rFonts w:ascii="Arial" w:hAnsi="Arial" w:cs="Arial"/>
          <w:sz w:val="24"/>
          <w:szCs w:val="24"/>
        </w:rPr>
        <w:t>Observable behaviors are performed to a criterion, e.g. accurately or correctly, generally not stated.</w:t>
      </w:r>
    </w:p>
    <w:p w14:paraId="769413EB">
      <w:pPr>
        <w:pStyle w:val="7"/>
        <w:numPr>
          <w:ilvl w:val="0"/>
          <w:numId w:val="6"/>
        </w:numPr>
        <w:spacing w:before="120" w:after="120"/>
        <w:ind w:left="993" w:right="285" w:hanging="425"/>
        <w:jc w:val="both"/>
        <w:rPr>
          <w:rFonts w:ascii="Arial" w:hAnsi="Arial" w:cs="Arial"/>
          <w:sz w:val="24"/>
          <w:szCs w:val="24"/>
        </w:rPr>
      </w:pPr>
      <w:r>
        <w:rPr>
          <w:rFonts w:ascii="Arial" w:hAnsi="Arial" w:cs="Arial"/>
          <w:sz w:val="24"/>
          <w:szCs w:val="24"/>
        </w:rPr>
        <w:t>For evaluation session, this shall apply to each task of phase of flight, evaluator must put (C), (CNI) as Satisfied and (NC) as Unsatisfied in each competency performed by cabin crew.</w:t>
      </w:r>
    </w:p>
    <w:p w14:paraId="29CD1C2D">
      <w:pPr>
        <w:pStyle w:val="7"/>
        <w:spacing w:before="120" w:after="120"/>
        <w:ind w:left="993" w:right="285"/>
        <w:jc w:val="both"/>
        <w:rPr>
          <w:rFonts w:ascii="Arial" w:hAnsi="Arial" w:cs="Arial"/>
          <w:sz w:val="24"/>
          <w:szCs w:val="24"/>
        </w:rPr>
      </w:pPr>
      <w:r>
        <w:rPr>
          <w:rFonts w:ascii="Arial" w:hAnsi="Arial" w:cs="Arial"/>
          <w:b/>
          <w:sz w:val="24"/>
        </w:rPr>
        <w:t>Competent/Pass (C):</w:t>
      </w:r>
      <w:r>
        <w:rPr>
          <w:rFonts w:ascii="Arial" w:hAnsi="Arial" w:cs="Arial"/>
          <w:sz w:val="24"/>
          <w:szCs w:val="24"/>
        </w:rPr>
        <w:t xml:space="preserve">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3CBEC34A">
      <w:pPr>
        <w:pStyle w:val="7"/>
        <w:spacing w:before="120" w:after="120"/>
        <w:ind w:left="993" w:right="285"/>
        <w:jc w:val="both"/>
        <w:rPr>
          <w:rFonts w:ascii="Arial" w:hAnsi="Arial" w:cs="Arial"/>
          <w:sz w:val="24"/>
          <w:szCs w:val="24"/>
        </w:rPr>
      </w:pPr>
      <w:r>
        <w:rPr>
          <w:rFonts w:ascii="Arial" w:hAnsi="Arial" w:cs="Arial"/>
          <w:sz w:val="24"/>
          <w:szCs w:val="24"/>
        </w:rPr>
        <w:t>This score does not require an individual debriefing to correct any issues.</w:t>
      </w:r>
    </w:p>
    <w:p w14:paraId="7D56B8A8">
      <w:pPr>
        <w:pStyle w:val="7"/>
        <w:spacing w:before="120" w:after="120"/>
        <w:ind w:left="993" w:right="285"/>
        <w:jc w:val="both"/>
        <w:rPr>
          <w:rFonts w:ascii="Arial" w:hAnsi="Arial" w:cs="Arial"/>
          <w:sz w:val="24"/>
        </w:rPr>
      </w:pPr>
      <w:r>
        <w:rPr>
          <w:rFonts w:ascii="Arial" w:hAnsi="Arial" w:cs="Arial"/>
          <w:b/>
          <w:sz w:val="24"/>
        </w:rPr>
        <w:t>Competent Need Improvement (CNI)</w:t>
      </w:r>
      <w:r>
        <w:rPr>
          <w:rFonts w:ascii="Arial" w:hAnsi="Arial" w:cs="Arial"/>
          <w:sz w:val="24"/>
        </w:rPr>
        <w:t xml:space="preserve">: Deviations occur from the prescribed qualification </w:t>
      </w:r>
      <w:r>
        <w:rPr>
          <w:rFonts w:ascii="Arial" w:hAnsi="Arial" w:cs="Arial"/>
          <w:sz w:val="24"/>
          <w:szCs w:val="24"/>
        </w:rPr>
        <w:t>standards</w:t>
      </w:r>
      <w:r>
        <w:rPr>
          <w:rFonts w:ascii="Arial" w:hAnsi="Arial" w:cs="Arial"/>
          <w:sz w:val="24"/>
        </w:rPr>
        <w:t xml:space="preserve"> that are recognized and most corrected. Individual or crew performance meets expectations. CRM skills are effective.</w:t>
      </w:r>
    </w:p>
    <w:p w14:paraId="02F70FE1">
      <w:pPr>
        <w:pStyle w:val="7"/>
        <w:spacing w:before="120" w:after="120"/>
        <w:ind w:left="993" w:right="285"/>
        <w:jc w:val="both"/>
        <w:rPr>
          <w:rFonts w:ascii="Arial" w:hAnsi="Arial" w:cs="Arial"/>
          <w:sz w:val="24"/>
        </w:rPr>
      </w:pPr>
      <w:r>
        <w:rPr>
          <w:rFonts w:ascii="Arial" w:hAnsi="Arial" w:cs="Arial"/>
          <w:sz w:val="24"/>
        </w:rPr>
        <w:t xml:space="preserve">This </w:t>
      </w:r>
      <w:r>
        <w:rPr>
          <w:rFonts w:ascii="Arial" w:hAnsi="Arial" w:cs="Arial"/>
          <w:sz w:val="24"/>
          <w:szCs w:val="24"/>
        </w:rPr>
        <w:t>score</w:t>
      </w:r>
      <w:r>
        <w:rPr>
          <w:rFonts w:ascii="Arial" w:hAnsi="Arial" w:cs="Arial"/>
          <w:sz w:val="24"/>
        </w:rPr>
        <w:t xml:space="preserve"> requires trainees to be debriefed by evaluator/instructor to attain the expected standard. </w:t>
      </w:r>
    </w:p>
    <w:p w14:paraId="5B28CE2E">
      <w:pPr>
        <w:pStyle w:val="7"/>
        <w:spacing w:before="120" w:after="120"/>
        <w:ind w:left="993" w:right="285"/>
        <w:jc w:val="both"/>
        <w:rPr>
          <w:rFonts w:ascii="Arial" w:hAnsi="Arial" w:cs="Arial"/>
          <w:sz w:val="24"/>
        </w:rPr>
      </w:pPr>
      <w:r>
        <w:rPr>
          <w:rFonts w:ascii="Arial" w:hAnsi="Arial" w:cs="Arial"/>
          <w:b/>
          <w:sz w:val="24"/>
        </w:rPr>
        <w:t>Not Competent</w:t>
      </w:r>
      <w:r>
        <w:rPr>
          <w:rFonts w:ascii="Arial" w:hAnsi="Arial" w:cs="Arial"/>
          <w:sz w:val="24"/>
        </w:rPr>
        <w:t xml:space="preserve"> </w:t>
      </w:r>
      <w:r>
        <w:rPr>
          <w:rFonts w:ascii="Arial" w:hAnsi="Arial" w:cs="Arial"/>
          <w:b/>
          <w:sz w:val="24"/>
        </w:rPr>
        <w:t xml:space="preserve">(NC): </w:t>
      </w:r>
      <w:r>
        <w:rPr>
          <w:rFonts w:ascii="Arial" w:hAnsi="Arial" w:cs="Arial"/>
          <w:sz w:val="24"/>
        </w:rPr>
        <w:t xml:space="preserve">Deviations from the prescribed qualification standards occur that are not </w:t>
      </w:r>
      <w:r>
        <w:rPr>
          <w:rFonts w:ascii="Arial" w:hAnsi="Arial" w:cs="Arial"/>
          <w:sz w:val="24"/>
          <w:szCs w:val="24"/>
        </w:rPr>
        <w:t>recognized</w:t>
      </w:r>
      <w:r>
        <w:rPr>
          <w:rFonts w:ascii="Arial" w:hAnsi="Arial" w:cs="Arial"/>
          <w:sz w:val="24"/>
        </w:rPr>
        <w:t xml:space="preserve"> or corrected. Individual or crew performance could result in hull loss or loss of life or performance is safe but would be unsatisfactory if diminished by any amount. CRM skills are not effective.</w:t>
      </w:r>
    </w:p>
    <w:p w14:paraId="477A9155">
      <w:pPr>
        <w:pStyle w:val="7"/>
        <w:spacing w:before="120" w:after="120"/>
        <w:ind w:left="993" w:right="285"/>
        <w:jc w:val="both"/>
        <w:rPr>
          <w:rFonts w:ascii="Arial" w:hAnsi="Arial" w:cs="Arial"/>
          <w:sz w:val="24"/>
        </w:rPr>
      </w:pPr>
      <w:r>
        <w:rPr>
          <w:rFonts w:ascii="Arial" w:hAnsi="Arial" w:cs="Arial"/>
          <w:sz w:val="24"/>
        </w:rPr>
        <w:t xml:space="preserve">This score </w:t>
      </w:r>
      <w:r>
        <w:rPr>
          <w:rFonts w:ascii="Arial" w:hAnsi="Arial" w:cs="Arial"/>
          <w:sz w:val="24"/>
          <w:szCs w:val="24"/>
        </w:rPr>
        <w:t>considers</w:t>
      </w:r>
      <w:r>
        <w:rPr>
          <w:rFonts w:ascii="Arial" w:hAnsi="Arial" w:cs="Arial"/>
          <w:sz w:val="24"/>
        </w:rPr>
        <w:t xml:space="preserve"> failure.</w:t>
      </w:r>
    </w:p>
    <w:p w14:paraId="44263375">
      <w:pPr>
        <w:pStyle w:val="7"/>
        <w:numPr>
          <w:ilvl w:val="0"/>
          <w:numId w:val="6"/>
        </w:numPr>
        <w:spacing w:before="120" w:after="120"/>
        <w:ind w:left="993" w:right="285" w:hanging="425"/>
        <w:jc w:val="both"/>
        <w:rPr>
          <w:rFonts w:ascii="Arial" w:hAnsi="Arial" w:cs="Arial"/>
          <w:sz w:val="24"/>
        </w:rPr>
      </w:pPr>
      <w:r>
        <w:rPr>
          <w:rFonts w:ascii="Arial" w:hAnsi="Arial" w:cs="Arial"/>
          <w:sz w:val="24"/>
        </w:rPr>
        <w:t xml:space="preserve">Evaluator/Evaluator/Instructor should refer to competency check framework (AC14[2]) to comprehend the description of competency via observable behaviors (as details shown in the table below) which is </w:t>
      </w:r>
      <w:r>
        <w:rPr>
          <w:rFonts w:ascii="Arial" w:hAnsi="Arial" w:cs="Arial"/>
          <w:sz w:val="24"/>
          <w:szCs w:val="24"/>
        </w:rPr>
        <w:t>applicable</w:t>
      </w:r>
      <w:r>
        <w:rPr>
          <w:rFonts w:ascii="Arial" w:hAnsi="Arial" w:cs="Arial"/>
          <w:sz w:val="24"/>
        </w:rPr>
        <w:t xml:space="preserve"> to normal operation and emergency operation. This is used as an evaluation tool to assist the evaluator during running the scenarios.</w:t>
      </w:r>
    </w:p>
    <w:p w14:paraId="0890F795"/>
    <w:tbl>
      <w:tblPr>
        <w:tblStyle w:val="6"/>
        <w:tblW w:w="1077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4"/>
        <w:gridCol w:w="3594"/>
        <w:gridCol w:w="3685"/>
      </w:tblGrid>
      <w:tr w14:paraId="6EE50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3C76CE12">
            <w:pPr>
              <w:jc w:val="center"/>
              <w:rPr>
                <w:rFonts w:ascii="Arial" w:hAnsi="Arial" w:cs="Arial"/>
                <w:b/>
                <w:sz w:val="24"/>
                <w:szCs w:val="24"/>
              </w:rPr>
            </w:pPr>
            <w:r>
              <w:rPr>
                <w:rFonts w:ascii="Arial" w:hAnsi="Arial" w:cs="Arial"/>
                <w:b/>
                <w:sz w:val="24"/>
                <w:szCs w:val="24"/>
              </w:rPr>
              <w:t>Competency</w:t>
            </w:r>
          </w:p>
        </w:tc>
        <w:tc>
          <w:tcPr>
            <w:tcW w:w="3594" w:type="dxa"/>
          </w:tcPr>
          <w:p w14:paraId="34CC5232">
            <w:pPr>
              <w:jc w:val="center"/>
              <w:rPr>
                <w:rFonts w:ascii="Arial" w:hAnsi="Arial" w:cs="Arial"/>
                <w:b/>
                <w:sz w:val="24"/>
                <w:szCs w:val="24"/>
              </w:rPr>
            </w:pPr>
            <w:r>
              <w:rPr>
                <w:rFonts w:ascii="Arial" w:hAnsi="Arial" w:cs="Arial"/>
                <w:b/>
                <w:sz w:val="24"/>
                <w:szCs w:val="24"/>
              </w:rPr>
              <w:t>Description</w:t>
            </w:r>
          </w:p>
        </w:tc>
        <w:tc>
          <w:tcPr>
            <w:tcW w:w="3685" w:type="dxa"/>
          </w:tcPr>
          <w:p w14:paraId="1D7A10D9">
            <w:pPr>
              <w:jc w:val="center"/>
              <w:rPr>
                <w:rFonts w:ascii="Arial" w:hAnsi="Arial" w:cs="Arial"/>
                <w:b/>
                <w:sz w:val="24"/>
                <w:szCs w:val="24"/>
              </w:rPr>
            </w:pPr>
            <w:r>
              <w:rPr>
                <w:rFonts w:ascii="Arial" w:hAnsi="Arial" w:cs="Arial"/>
                <w:b/>
                <w:sz w:val="24"/>
                <w:szCs w:val="24"/>
              </w:rPr>
              <w:t>Observable Behavior (OB)</w:t>
            </w:r>
          </w:p>
        </w:tc>
      </w:tr>
      <w:tr w14:paraId="5010B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649643B2">
            <w:pPr>
              <w:widowControl/>
              <w:adjustRightInd w:val="0"/>
              <w:rPr>
                <w:rFonts w:ascii="Arial" w:hAnsi="Arial" w:cs="Arial"/>
                <w:sz w:val="24"/>
                <w:szCs w:val="24"/>
              </w:rPr>
            </w:pPr>
            <w:r>
              <w:rPr>
                <w:rFonts w:ascii="Arial" w:hAnsi="Arial" w:cs="Arial"/>
                <w:sz w:val="24"/>
                <w:szCs w:val="24"/>
              </w:rPr>
              <w:t>Application of policies and</w:t>
            </w:r>
          </w:p>
          <w:p w14:paraId="73AFEF2F">
            <w:pPr>
              <w:jc w:val="both"/>
              <w:rPr>
                <w:rFonts w:ascii="Arial" w:hAnsi="Arial" w:cs="Arial"/>
                <w:sz w:val="24"/>
                <w:szCs w:val="24"/>
              </w:rPr>
            </w:pPr>
            <w:r>
              <w:rPr>
                <w:rFonts w:ascii="Arial" w:hAnsi="Arial" w:cs="Arial"/>
                <w:sz w:val="24"/>
                <w:szCs w:val="24"/>
              </w:rPr>
              <w:t>procedures</w:t>
            </w:r>
          </w:p>
        </w:tc>
        <w:tc>
          <w:tcPr>
            <w:tcW w:w="3594" w:type="dxa"/>
          </w:tcPr>
          <w:p w14:paraId="3F77D104">
            <w:pPr>
              <w:widowControl/>
              <w:adjustRightInd w:val="0"/>
              <w:rPr>
                <w:rFonts w:ascii="Arial" w:hAnsi="Arial" w:cs="Arial"/>
                <w:sz w:val="24"/>
                <w:szCs w:val="24"/>
              </w:rPr>
            </w:pPr>
            <w:r>
              <w:rPr>
                <w:rFonts w:ascii="Arial" w:hAnsi="Arial" w:cs="Arial"/>
                <w:sz w:val="24"/>
                <w:szCs w:val="24"/>
              </w:rPr>
              <w:t>Identifies and applies appropriate policies and procedures in accordance with published operating instructions and applicable regulations.</w:t>
            </w:r>
          </w:p>
        </w:tc>
        <w:tc>
          <w:tcPr>
            <w:tcW w:w="3685" w:type="dxa"/>
          </w:tcPr>
          <w:p w14:paraId="729A5281">
            <w:pPr>
              <w:widowControl/>
              <w:adjustRightInd w:val="0"/>
              <w:jc w:val="both"/>
              <w:rPr>
                <w:rFonts w:ascii="Arial" w:hAnsi="Arial" w:cs="Arial"/>
                <w:sz w:val="24"/>
                <w:szCs w:val="24"/>
              </w:rPr>
            </w:pPr>
            <w:r>
              <w:rPr>
                <w:rFonts w:ascii="Arial" w:hAnsi="Arial" w:cs="Arial"/>
                <w:sz w:val="24"/>
                <w:szCs w:val="24"/>
              </w:rPr>
              <w:t>OB 1.1 Identifies where to find policies and procedures.</w:t>
            </w:r>
          </w:p>
          <w:p w14:paraId="255C06B7">
            <w:pPr>
              <w:widowControl/>
              <w:adjustRightInd w:val="0"/>
              <w:jc w:val="both"/>
              <w:rPr>
                <w:rFonts w:ascii="Arial" w:hAnsi="Arial" w:cs="Arial"/>
                <w:sz w:val="24"/>
                <w:szCs w:val="24"/>
              </w:rPr>
            </w:pPr>
            <w:r>
              <w:rPr>
                <w:rFonts w:ascii="Arial" w:hAnsi="Arial" w:cs="Arial"/>
                <w:sz w:val="24"/>
                <w:szCs w:val="24"/>
              </w:rPr>
              <w:t>OB 1.1 Applies relevant policies and procedures.</w:t>
            </w:r>
          </w:p>
          <w:p w14:paraId="567A6B07">
            <w:pPr>
              <w:widowControl/>
              <w:adjustRightInd w:val="0"/>
              <w:jc w:val="both"/>
              <w:rPr>
                <w:rFonts w:ascii="Arial" w:hAnsi="Arial" w:cs="Arial"/>
                <w:sz w:val="24"/>
                <w:szCs w:val="24"/>
              </w:rPr>
            </w:pPr>
            <w:r>
              <w:rPr>
                <w:rFonts w:ascii="Arial" w:hAnsi="Arial" w:cs="Arial"/>
                <w:sz w:val="24"/>
                <w:szCs w:val="24"/>
              </w:rPr>
              <w:t>OB 1.1 Applies procedures or adapts them to ensure safety.</w:t>
            </w:r>
          </w:p>
          <w:p w14:paraId="3168CF80">
            <w:pPr>
              <w:widowControl/>
              <w:adjustRightInd w:val="0"/>
              <w:jc w:val="both"/>
              <w:rPr>
                <w:rFonts w:ascii="Arial" w:hAnsi="Arial" w:cs="Arial"/>
                <w:sz w:val="24"/>
                <w:szCs w:val="24"/>
              </w:rPr>
            </w:pPr>
            <w:r>
              <w:rPr>
                <w:rFonts w:ascii="Arial" w:hAnsi="Arial" w:cs="Arial"/>
                <w:sz w:val="24"/>
                <w:szCs w:val="24"/>
              </w:rPr>
              <w:t>OB 1.1 Operates cabin systems and equipment.</w:t>
            </w:r>
          </w:p>
          <w:p w14:paraId="1CED20D1">
            <w:pPr>
              <w:widowControl/>
              <w:adjustRightInd w:val="0"/>
              <w:jc w:val="both"/>
              <w:rPr>
                <w:rFonts w:ascii="Arial" w:hAnsi="Arial" w:cs="Arial"/>
                <w:sz w:val="24"/>
                <w:szCs w:val="24"/>
              </w:rPr>
            </w:pPr>
            <w:r>
              <w:rPr>
                <w:rFonts w:ascii="Arial" w:hAnsi="Arial" w:cs="Arial"/>
                <w:sz w:val="24"/>
                <w:szCs w:val="24"/>
              </w:rPr>
              <w:t>OB 1.1 Complies with applicable policies and procedures</w:t>
            </w:r>
          </w:p>
        </w:tc>
      </w:tr>
      <w:tr w14:paraId="76E67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2C71F1E4">
            <w:pPr>
              <w:widowControl/>
              <w:adjustRightInd w:val="0"/>
              <w:rPr>
                <w:rFonts w:ascii="Arial" w:hAnsi="Arial" w:cs="Arial"/>
                <w:sz w:val="24"/>
                <w:szCs w:val="24"/>
              </w:rPr>
            </w:pPr>
            <w:r>
              <w:rPr>
                <w:rFonts w:ascii="Arial" w:hAnsi="Arial" w:cs="Arial"/>
                <w:sz w:val="24"/>
                <w:szCs w:val="24"/>
              </w:rPr>
              <w:t>Communication</w:t>
            </w:r>
          </w:p>
        </w:tc>
        <w:tc>
          <w:tcPr>
            <w:tcW w:w="3594" w:type="dxa"/>
          </w:tcPr>
          <w:p w14:paraId="2A597486">
            <w:pPr>
              <w:widowControl/>
              <w:adjustRightInd w:val="0"/>
              <w:rPr>
                <w:rFonts w:ascii="Arial" w:hAnsi="Arial" w:cs="Arial"/>
                <w:sz w:val="24"/>
                <w:szCs w:val="24"/>
              </w:rPr>
            </w:pPr>
            <w:r>
              <w:rPr>
                <w:rFonts w:ascii="Arial" w:hAnsi="Arial" w:cs="Arial"/>
                <w:sz w:val="24"/>
                <w:szCs w:val="24"/>
              </w:rPr>
              <w:t>Communicates through appropriate means in the operational environment, in both normal, abnormal, and emergency situations</w:t>
            </w:r>
          </w:p>
        </w:tc>
        <w:tc>
          <w:tcPr>
            <w:tcW w:w="3685" w:type="dxa"/>
          </w:tcPr>
          <w:p w14:paraId="44D7F11A">
            <w:pPr>
              <w:widowControl/>
              <w:adjustRightInd w:val="0"/>
              <w:jc w:val="both"/>
              <w:rPr>
                <w:rFonts w:ascii="Arial" w:hAnsi="Arial" w:cs="Arial"/>
                <w:sz w:val="24"/>
                <w:szCs w:val="24"/>
              </w:rPr>
            </w:pPr>
            <w:r>
              <w:rPr>
                <w:rFonts w:ascii="Arial" w:hAnsi="Arial" w:cs="Arial"/>
                <w:sz w:val="24"/>
                <w:szCs w:val="24"/>
              </w:rPr>
              <w:t>OB 2.1 Determines that the recipient is ready and able to receive information.</w:t>
            </w:r>
          </w:p>
          <w:p w14:paraId="2B4943AB">
            <w:pPr>
              <w:widowControl/>
              <w:adjustRightInd w:val="0"/>
              <w:jc w:val="both"/>
              <w:rPr>
                <w:rFonts w:ascii="Arial" w:hAnsi="Arial" w:cs="Arial"/>
                <w:sz w:val="24"/>
                <w:szCs w:val="24"/>
              </w:rPr>
            </w:pPr>
            <w:r>
              <w:rPr>
                <w:rFonts w:ascii="Arial" w:hAnsi="Arial" w:cs="Arial"/>
                <w:sz w:val="24"/>
                <w:szCs w:val="24"/>
              </w:rPr>
              <w:t>OB 2.2 Selects appropriately what, when how and with whom to communicate.</w:t>
            </w:r>
          </w:p>
          <w:p w14:paraId="34B5CD11">
            <w:pPr>
              <w:widowControl/>
              <w:adjustRightInd w:val="0"/>
              <w:jc w:val="both"/>
              <w:rPr>
                <w:rFonts w:ascii="Arial" w:hAnsi="Arial" w:cs="Arial"/>
                <w:sz w:val="24"/>
                <w:szCs w:val="24"/>
              </w:rPr>
            </w:pPr>
            <w:r>
              <w:rPr>
                <w:rFonts w:ascii="Arial" w:hAnsi="Arial" w:cs="Arial"/>
                <w:sz w:val="24"/>
                <w:szCs w:val="24"/>
              </w:rPr>
              <w:t>OB 2.3 Conveys messages clearly, using designated common language (e.g. multilingual flight/cabin crew)</w:t>
            </w:r>
          </w:p>
          <w:p w14:paraId="3D88C5C4">
            <w:pPr>
              <w:widowControl/>
              <w:adjustRightInd w:val="0"/>
              <w:jc w:val="both"/>
              <w:rPr>
                <w:rFonts w:ascii="Arial" w:hAnsi="Arial" w:cs="Arial"/>
                <w:sz w:val="24"/>
                <w:szCs w:val="24"/>
              </w:rPr>
            </w:pPr>
            <w:r>
              <w:rPr>
                <w:rFonts w:ascii="Arial" w:hAnsi="Arial" w:cs="Arial"/>
                <w:sz w:val="24"/>
                <w:szCs w:val="24"/>
              </w:rPr>
              <w:t>OB 2.4 Confirms that the recipient.</w:t>
            </w:r>
          </w:p>
          <w:p w14:paraId="4317B9B5">
            <w:pPr>
              <w:widowControl/>
              <w:adjustRightInd w:val="0"/>
              <w:jc w:val="both"/>
              <w:rPr>
                <w:rFonts w:ascii="Arial" w:hAnsi="Arial" w:cs="Arial"/>
                <w:sz w:val="24"/>
                <w:szCs w:val="24"/>
              </w:rPr>
            </w:pPr>
            <w:r>
              <w:rPr>
                <w:rFonts w:ascii="Arial" w:hAnsi="Arial" w:cs="Arial"/>
                <w:sz w:val="24"/>
                <w:szCs w:val="24"/>
              </w:rPr>
              <w:t>demonstrates an understanding ofimportant information</w:t>
            </w:r>
          </w:p>
          <w:p w14:paraId="003C35DD">
            <w:pPr>
              <w:widowControl/>
              <w:adjustRightInd w:val="0"/>
              <w:jc w:val="both"/>
              <w:rPr>
                <w:rFonts w:ascii="Arial" w:hAnsi="Arial" w:cs="Arial"/>
                <w:sz w:val="24"/>
                <w:szCs w:val="24"/>
              </w:rPr>
            </w:pPr>
            <w:r>
              <w:rPr>
                <w:rFonts w:ascii="Arial" w:hAnsi="Arial" w:cs="Arial"/>
                <w:sz w:val="24"/>
                <w:szCs w:val="24"/>
              </w:rPr>
              <w:t>OB 2.5 Listens actively and demonstrates understanding when receiving information.</w:t>
            </w:r>
          </w:p>
          <w:p w14:paraId="20EB2259">
            <w:pPr>
              <w:widowControl/>
              <w:adjustRightInd w:val="0"/>
              <w:jc w:val="both"/>
              <w:rPr>
                <w:rFonts w:ascii="Arial" w:hAnsi="Arial" w:cs="Arial"/>
                <w:sz w:val="24"/>
                <w:szCs w:val="24"/>
              </w:rPr>
            </w:pPr>
            <w:r>
              <w:rPr>
                <w:rFonts w:ascii="Arial" w:hAnsi="Arial" w:cs="Arial"/>
                <w:sz w:val="24"/>
                <w:szCs w:val="24"/>
              </w:rPr>
              <w:t>OB 2.6 Asks relevant and effective questions.</w:t>
            </w:r>
          </w:p>
          <w:p w14:paraId="7791799C">
            <w:pPr>
              <w:widowControl/>
              <w:adjustRightInd w:val="0"/>
              <w:jc w:val="both"/>
              <w:rPr>
                <w:rFonts w:ascii="Arial" w:hAnsi="Arial" w:cs="Arial"/>
                <w:sz w:val="24"/>
                <w:szCs w:val="24"/>
              </w:rPr>
            </w:pPr>
            <w:r>
              <w:rPr>
                <w:rFonts w:ascii="Arial" w:hAnsi="Arial" w:cs="Arial"/>
                <w:sz w:val="24"/>
                <w:szCs w:val="24"/>
              </w:rPr>
              <w:t>OB 2.7 Uses appropriate escalation in communication to resolve identified deviations</w:t>
            </w:r>
          </w:p>
          <w:p w14:paraId="22F356A0">
            <w:pPr>
              <w:widowControl/>
              <w:adjustRightInd w:val="0"/>
              <w:jc w:val="both"/>
              <w:rPr>
                <w:rFonts w:ascii="Arial" w:hAnsi="Arial" w:cs="Arial"/>
                <w:sz w:val="24"/>
                <w:szCs w:val="24"/>
              </w:rPr>
            </w:pPr>
            <w:r>
              <w:rPr>
                <w:rFonts w:ascii="Arial" w:hAnsi="Arial" w:cs="Arial"/>
                <w:sz w:val="24"/>
                <w:szCs w:val="24"/>
              </w:rPr>
              <w:t>OB 2.8 Uses and interprets non-verbal communication in a manner.</w:t>
            </w:r>
          </w:p>
          <w:p w14:paraId="6C4F02D3">
            <w:pPr>
              <w:widowControl/>
              <w:adjustRightInd w:val="0"/>
              <w:jc w:val="both"/>
              <w:rPr>
                <w:rFonts w:ascii="Arial" w:hAnsi="Arial" w:cs="Arial"/>
                <w:sz w:val="24"/>
                <w:szCs w:val="24"/>
              </w:rPr>
            </w:pPr>
            <w:r>
              <w:rPr>
                <w:rFonts w:ascii="Arial" w:hAnsi="Arial" w:cs="Arial"/>
                <w:sz w:val="24"/>
                <w:szCs w:val="24"/>
              </w:rPr>
              <w:t>appropriate to the organizational and social culture</w:t>
            </w:r>
          </w:p>
          <w:p w14:paraId="2E2C5C87">
            <w:pPr>
              <w:widowControl/>
              <w:adjustRightInd w:val="0"/>
              <w:jc w:val="both"/>
              <w:rPr>
                <w:rFonts w:ascii="Arial" w:hAnsi="Arial" w:cs="Arial"/>
                <w:sz w:val="24"/>
                <w:szCs w:val="24"/>
              </w:rPr>
            </w:pPr>
            <w:r>
              <w:rPr>
                <w:rFonts w:ascii="Arial" w:hAnsi="Arial" w:cs="Arial"/>
                <w:sz w:val="24"/>
                <w:szCs w:val="24"/>
              </w:rPr>
              <w:t>OB 2.9 Adheres to standard operator phraseology and procedures</w:t>
            </w:r>
          </w:p>
        </w:tc>
      </w:tr>
      <w:tr w14:paraId="0F23E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021F4478">
            <w:pPr>
              <w:widowControl/>
              <w:adjustRightInd w:val="0"/>
              <w:rPr>
                <w:rFonts w:ascii="Arial" w:hAnsi="Arial" w:cs="Arial"/>
                <w:sz w:val="24"/>
                <w:szCs w:val="24"/>
              </w:rPr>
            </w:pPr>
            <w:r>
              <w:rPr>
                <w:rFonts w:ascii="Arial" w:hAnsi="Arial" w:cs="Arial"/>
                <w:sz w:val="24"/>
                <w:szCs w:val="24"/>
              </w:rPr>
              <w:t>Leadership and teamwork</w:t>
            </w:r>
          </w:p>
        </w:tc>
        <w:tc>
          <w:tcPr>
            <w:tcW w:w="3594" w:type="dxa"/>
          </w:tcPr>
          <w:p w14:paraId="049269F8">
            <w:pPr>
              <w:widowControl/>
              <w:adjustRightInd w:val="0"/>
              <w:rPr>
                <w:rFonts w:ascii="Arial" w:hAnsi="Arial" w:cs="Arial"/>
                <w:sz w:val="24"/>
                <w:szCs w:val="24"/>
              </w:rPr>
            </w:pPr>
            <w:r>
              <w:rPr>
                <w:rFonts w:ascii="Arial" w:hAnsi="Arial" w:cs="Arial"/>
                <w:sz w:val="24"/>
                <w:szCs w:val="24"/>
              </w:rPr>
              <w:t>Influences others to contribute to a shared purpose.</w:t>
            </w:r>
          </w:p>
          <w:p w14:paraId="7FF7EF50">
            <w:pPr>
              <w:widowControl/>
              <w:adjustRightInd w:val="0"/>
              <w:rPr>
                <w:rFonts w:ascii="Arial" w:hAnsi="Arial" w:cs="Arial"/>
                <w:sz w:val="24"/>
                <w:szCs w:val="24"/>
              </w:rPr>
            </w:pPr>
            <w:r>
              <w:rPr>
                <w:rFonts w:ascii="Arial" w:hAnsi="Arial" w:cs="Arial"/>
                <w:sz w:val="24"/>
                <w:szCs w:val="24"/>
              </w:rPr>
              <w:t>Collaborates to accomplish the goals of the team.</w:t>
            </w:r>
          </w:p>
        </w:tc>
        <w:tc>
          <w:tcPr>
            <w:tcW w:w="3685" w:type="dxa"/>
          </w:tcPr>
          <w:p w14:paraId="65A4C4F0">
            <w:pPr>
              <w:widowControl/>
              <w:adjustRightInd w:val="0"/>
              <w:jc w:val="both"/>
              <w:rPr>
                <w:rFonts w:ascii="Arial" w:hAnsi="Arial" w:cs="Arial"/>
                <w:sz w:val="24"/>
                <w:szCs w:val="24"/>
              </w:rPr>
            </w:pPr>
            <w:r>
              <w:rPr>
                <w:rFonts w:ascii="Arial" w:hAnsi="Arial" w:cs="Arial"/>
                <w:sz w:val="24"/>
                <w:szCs w:val="24"/>
              </w:rPr>
              <w:t>OB 3.1 Encourages crew participation and open communication.</w:t>
            </w:r>
          </w:p>
          <w:p w14:paraId="7D242A0A">
            <w:pPr>
              <w:widowControl/>
              <w:adjustRightInd w:val="0"/>
              <w:jc w:val="both"/>
              <w:rPr>
                <w:rFonts w:ascii="Arial" w:hAnsi="Arial" w:cs="Arial"/>
                <w:sz w:val="24"/>
                <w:szCs w:val="24"/>
              </w:rPr>
            </w:pPr>
            <w:r>
              <w:rPr>
                <w:rFonts w:ascii="Arial" w:hAnsi="Arial" w:cs="Arial"/>
                <w:sz w:val="24"/>
                <w:szCs w:val="24"/>
              </w:rPr>
              <w:t>OB 3.2 Demonstrates initiative and provides.</w:t>
            </w:r>
          </w:p>
          <w:p w14:paraId="6F6DAF53">
            <w:pPr>
              <w:widowControl/>
              <w:adjustRightInd w:val="0"/>
              <w:jc w:val="both"/>
              <w:rPr>
                <w:rFonts w:ascii="Arial" w:hAnsi="Arial" w:cs="Arial"/>
                <w:sz w:val="24"/>
                <w:szCs w:val="24"/>
              </w:rPr>
            </w:pPr>
            <w:r>
              <w:rPr>
                <w:rFonts w:ascii="Arial" w:hAnsi="Arial" w:cs="Arial"/>
                <w:sz w:val="24"/>
                <w:szCs w:val="24"/>
              </w:rPr>
              <w:t>direction when required.</w:t>
            </w:r>
          </w:p>
          <w:p w14:paraId="5DEC005B">
            <w:pPr>
              <w:widowControl/>
              <w:adjustRightInd w:val="0"/>
              <w:jc w:val="both"/>
              <w:rPr>
                <w:rFonts w:ascii="Arial" w:hAnsi="Arial" w:cs="Arial"/>
                <w:sz w:val="24"/>
                <w:szCs w:val="24"/>
              </w:rPr>
            </w:pPr>
            <w:r>
              <w:rPr>
                <w:rFonts w:ascii="Arial" w:hAnsi="Arial" w:cs="Arial"/>
                <w:sz w:val="24"/>
                <w:szCs w:val="24"/>
              </w:rPr>
              <w:t>OB 3.3 Engages others in planning.</w:t>
            </w:r>
          </w:p>
          <w:p w14:paraId="41D690FB">
            <w:pPr>
              <w:widowControl/>
              <w:adjustRightInd w:val="0"/>
              <w:jc w:val="both"/>
              <w:rPr>
                <w:rFonts w:ascii="Arial" w:hAnsi="Arial" w:cs="Arial"/>
                <w:sz w:val="24"/>
                <w:szCs w:val="24"/>
              </w:rPr>
            </w:pPr>
            <w:r>
              <w:rPr>
                <w:rFonts w:ascii="Arial" w:hAnsi="Arial" w:cs="Arial"/>
                <w:sz w:val="24"/>
                <w:szCs w:val="24"/>
              </w:rPr>
              <w:t>OB 3.4 Considers input from others.</w:t>
            </w:r>
          </w:p>
          <w:p w14:paraId="5F84B291">
            <w:pPr>
              <w:widowControl/>
              <w:adjustRightInd w:val="0"/>
              <w:jc w:val="both"/>
              <w:rPr>
                <w:rFonts w:ascii="Arial" w:hAnsi="Arial" w:cs="Arial"/>
                <w:sz w:val="24"/>
                <w:szCs w:val="24"/>
              </w:rPr>
            </w:pPr>
            <w:r>
              <w:rPr>
                <w:rFonts w:ascii="Arial" w:hAnsi="Arial" w:cs="Arial"/>
                <w:sz w:val="24"/>
                <w:szCs w:val="24"/>
              </w:rPr>
              <w:t>OB 3.5 Gives and receives feedback constructively.</w:t>
            </w:r>
          </w:p>
          <w:p w14:paraId="00C34629">
            <w:pPr>
              <w:widowControl/>
              <w:adjustRightInd w:val="0"/>
              <w:jc w:val="both"/>
              <w:rPr>
                <w:rFonts w:ascii="Arial" w:hAnsi="Arial" w:cs="Arial"/>
                <w:sz w:val="24"/>
                <w:szCs w:val="24"/>
              </w:rPr>
            </w:pPr>
            <w:r>
              <w:rPr>
                <w:rFonts w:ascii="Arial" w:hAnsi="Arial" w:cs="Arial"/>
                <w:sz w:val="24"/>
                <w:szCs w:val="24"/>
              </w:rPr>
              <w:t>OB 3.6 Addresses and resolves conflicts and disagreements in a constructive manner.</w:t>
            </w:r>
          </w:p>
          <w:p w14:paraId="5E67526F">
            <w:pPr>
              <w:widowControl/>
              <w:adjustRightInd w:val="0"/>
              <w:jc w:val="both"/>
              <w:rPr>
                <w:rFonts w:ascii="Arial" w:hAnsi="Arial" w:cs="Arial"/>
                <w:sz w:val="24"/>
                <w:szCs w:val="24"/>
              </w:rPr>
            </w:pPr>
            <w:r>
              <w:rPr>
                <w:rFonts w:ascii="Arial" w:hAnsi="Arial" w:cs="Arial"/>
                <w:sz w:val="24"/>
                <w:szCs w:val="24"/>
              </w:rPr>
              <w:t>OB 3.7 Exercises decisive leadership when required.</w:t>
            </w:r>
          </w:p>
          <w:p w14:paraId="3CD2475D">
            <w:pPr>
              <w:widowControl/>
              <w:adjustRightInd w:val="0"/>
              <w:jc w:val="both"/>
              <w:rPr>
                <w:rFonts w:ascii="Arial" w:hAnsi="Arial" w:cs="Arial"/>
                <w:sz w:val="24"/>
                <w:szCs w:val="24"/>
              </w:rPr>
            </w:pPr>
            <w:r>
              <w:rPr>
                <w:rFonts w:ascii="Arial" w:hAnsi="Arial" w:cs="Arial"/>
                <w:sz w:val="24"/>
                <w:szCs w:val="24"/>
              </w:rPr>
              <w:t>OB 3.8 Accepts responsibility for decisions and actions.</w:t>
            </w:r>
          </w:p>
          <w:p w14:paraId="6A089452">
            <w:pPr>
              <w:widowControl/>
              <w:adjustRightInd w:val="0"/>
              <w:jc w:val="both"/>
              <w:rPr>
                <w:rFonts w:ascii="Arial" w:hAnsi="Arial" w:cs="Arial"/>
                <w:sz w:val="24"/>
                <w:szCs w:val="24"/>
              </w:rPr>
            </w:pPr>
            <w:r>
              <w:rPr>
                <w:rFonts w:ascii="Arial" w:hAnsi="Arial" w:cs="Arial"/>
                <w:sz w:val="24"/>
                <w:szCs w:val="24"/>
              </w:rPr>
              <w:t>OB 3.9 Carries out instructions when directed.</w:t>
            </w:r>
          </w:p>
          <w:p w14:paraId="662F1050">
            <w:pPr>
              <w:widowControl/>
              <w:adjustRightInd w:val="0"/>
              <w:jc w:val="both"/>
              <w:rPr>
                <w:rFonts w:ascii="Arial" w:hAnsi="Arial" w:cs="Arial"/>
                <w:sz w:val="24"/>
                <w:szCs w:val="24"/>
              </w:rPr>
            </w:pPr>
            <w:r>
              <w:rPr>
                <w:rFonts w:ascii="Arial" w:hAnsi="Arial" w:cs="Arial"/>
                <w:sz w:val="24"/>
                <w:szCs w:val="24"/>
              </w:rPr>
              <w:t>OB 3.10 Identifies deviations and safety hazards and applies effective intervention strategies.</w:t>
            </w:r>
          </w:p>
          <w:p w14:paraId="3691B6F0">
            <w:pPr>
              <w:widowControl/>
              <w:adjustRightInd w:val="0"/>
              <w:jc w:val="both"/>
              <w:rPr>
                <w:rFonts w:ascii="Arial" w:hAnsi="Arial" w:cs="Arial"/>
                <w:sz w:val="24"/>
                <w:szCs w:val="24"/>
              </w:rPr>
            </w:pPr>
            <w:r>
              <w:rPr>
                <w:rFonts w:ascii="Arial" w:hAnsi="Arial" w:cs="Arial"/>
                <w:sz w:val="24"/>
                <w:szCs w:val="24"/>
              </w:rPr>
              <w:t>OB 3.11 Manages cultural and language challenges</w:t>
            </w:r>
          </w:p>
        </w:tc>
      </w:tr>
      <w:tr w14:paraId="78583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6E9EA7D8">
            <w:pPr>
              <w:widowControl/>
              <w:adjustRightInd w:val="0"/>
              <w:rPr>
                <w:rFonts w:ascii="Arial" w:hAnsi="Arial" w:cs="Arial"/>
                <w:sz w:val="24"/>
                <w:szCs w:val="24"/>
              </w:rPr>
            </w:pPr>
            <w:r>
              <w:rPr>
                <w:rFonts w:ascii="Arial" w:hAnsi="Arial" w:cs="Arial"/>
                <w:sz w:val="24"/>
                <w:szCs w:val="24"/>
              </w:rPr>
              <w:t>Passenger management</w:t>
            </w:r>
          </w:p>
        </w:tc>
        <w:tc>
          <w:tcPr>
            <w:tcW w:w="3594" w:type="dxa"/>
          </w:tcPr>
          <w:p w14:paraId="579A0181">
            <w:pPr>
              <w:widowControl/>
              <w:adjustRightInd w:val="0"/>
              <w:rPr>
                <w:rFonts w:ascii="Arial" w:hAnsi="Arial" w:cs="Arial"/>
                <w:sz w:val="24"/>
                <w:szCs w:val="24"/>
              </w:rPr>
            </w:pPr>
            <w:r>
              <w:rPr>
                <w:rFonts w:ascii="Arial" w:hAnsi="Arial" w:cs="Arial"/>
                <w:sz w:val="24"/>
                <w:szCs w:val="24"/>
              </w:rPr>
              <w:t>Demonstrates effective passenger management techniques</w:t>
            </w:r>
          </w:p>
        </w:tc>
        <w:tc>
          <w:tcPr>
            <w:tcW w:w="3685" w:type="dxa"/>
          </w:tcPr>
          <w:p w14:paraId="4A388B67">
            <w:pPr>
              <w:widowControl/>
              <w:adjustRightInd w:val="0"/>
              <w:jc w:val="both"/>
              <w:rPr>
                <w:rFonts w:ascii="Arial" w:hAnsi="Arial" w:cs="Arial"/>
                <w:sz w:val="24"/>
                <w:szCs w:val="24"/>
              </w:rPr>
            </w:pPr>
            <w:r>
              <w:rPr>
                <w:rFonts w:ascii="Arial" w:hAnsi="Arial" w:cs="Arial"/>
                <w:sz w:val="24"/>
                <w:szCs w:val="24"/>
              </w:rPr>
              <w:t>OB 4.1 Exhibits assertive behaviors, when applicable, e.g. during an evacuation</w:t>
            </w:r>
          </w:p>
          <w:p w14:paraId="7648CA94">
            <w:pPr>
              <w:widowControl/>
              <w:adjustRightInd w:val="0"/>
              <w:jc w:val="both"/>
              <w:rPr>
                <w:rFonts w:ascii="Arial" w:hAnsi="Arial" w:cs="Arial"/>
                <w:sz w:val="24"/>
                <w:szCs w:val="24"/>
              </w:rPr>
            </w:pPr>
            <w:r>
              <w:rPr>
                <w:rFonts w:ascii="Arial" w:hAnsi="Arial" w:cs="Arial"/>
                <w:sz w:val="24"/>
                <w:szCs w:val="24"/>
              </w:rPr>
              <w:t>or ditching</w:t>
            </w:r>
          </w:p>
          <w:p w14:paraId="619079A3">
            <w:pPr>
              <w:widowControl/>
              <w:adjustRightInd w:val="0"/>
              <w:jc w:val="both"/>
              <w:rPr>
                <w:rFonts w:ascii="Arial" w:hAnsi="Arial" w:cs="Arial"/>
                <w:sz w:val="24"/>
                <w:szCs w:val="24"/>
              </w:rPr>
            </w:pPr>
            <w:r>
              <w:rPr>
                <w:rFonts w:ascii="Arial" w:hAnsi="Arial" w:cs="Arial"/>
                <w:sz w:val="24"/>
                <w:szCs w:val="24"/>
              </w:rPr>
              <w:t>OB 4.2 Identifies and manages conflict and disagreements between passengers.</w:t>
            </w:r>
          </w:p>
          <w:p w14:paraId="7E975560">
            <w:pPr>
              <w:widowControl/>
              <w:adjustRightInd w:val="0"/>
              <w:jc w:val="both"/>
              <w:rPr>
                <w:rFonts w:ascii="Arial" w:hAnsi="Arial" w:cs="Arial"/>
                <w:sz w:val="24"/>
                <w:szCs w:val="24"/>
              </w:rPr>
            </w:pPr>
            <w:r>
              <w:rPr>
                <w:rFonts w:ascii="Arial" w:hAnsi="Arial" w:cs="Arial"/>
                <w:sz w:val="24"/>
                <w:szCs w:val="24"/>
              </w:rPr>
              <w:t>OB 4.3 Demonstrates conflict resolution techniques.</w:t>
            </w:r>
          </w:p>
          <w:p w14:paraId="0EB34B0D">
            <w:pPr>
              <w:widowControl/>
              <w:adjustRightInd w:val="0"/>
              <w:jc w:val="both"/>
              <w:rPr>
                <w:rFonts w:ascii="Arial" w:hAnsi="Arial" w:cs="Arial"/>
                <w:sz w:val="24"/>
                <w:szCs w:val="24"/>
              </w:rPr>
            </w:pPr>
            <w:r>
              <w:rPr>
                <w:rFonts w:ascii="Arial" w:hAnsi="Arial" w:cs="Arial"/>
                <w:sz w:val="24"/>
                <w:szCs w:val="24"/>
              </w:rPr>
              <w:t>OB 4.4 Informs and monitors passengers for compliance with operator policies, procedures, and regulations.</w:t>
            </w:r>
          </w:p>
          <w:p w14:paraId="0F52D8EA">
            <w:pPr>
              <w:widowControl/>
              <w:adjustRightInd w:val="0"/>
              <w:jc w:val="both"/>
              <w:rPr>
                <w:rFonts w:ascii="Arial" w:hAnsi="Arial" w:cs="Arial"/>
                <w:sz w:val="24"/>
                <w:szCs w:val="24"/>
              </w:rPr>
            </w:pPr>
            <w:r>
              <w:rPr>
                <w:rFonts w:ascii="Arial" w:hAnsi="Arial" w:cs="Arial"/>
                <w:sz w:val="24"/>
                <w:szCs w:val="24"/>
              </w:rPr>
              <w:t>OB 4.5 Uses effective communication and tone of voice appropriate to the circumstances</w:t>
            </w:r>
          </w:p>
        </w:tc>
      </w:tr>
      <w:tr w14:paraId="4B31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6C1252D8">
            <w:pPr>
              <w:widowControl/>
              <w:adjustRightInd w:val="0"/>
              <w:rPr>
                <w:rFonts w:ascii="Arial" w:hAnsi="Arial" w:cs="Arial"/>
                <w:sz w:val="24"/>
                <w:szCs w:val="24"/>
              </w:rPr>
            </w:pPr>
            <w:r>
              <w:rPr>
                <w:rFonts w:ascii="Arial" w:hAnsi="Arial" w:cs="Arial"/>
                <w:sz w:val="24"/>
                <w:szCs w:val="24"/>
              </w:rPr>
              <w:t>Problem solving and decision making</w:t>
            </w:r>
          </w:p>
        </w:tc>
        <w:tc>
          <w:tcPr>
            <w:tcW w:w="3594" w:type="dxa"/>
          </w:tcPr>
          <w:p w14:paraId="16012C6C">
            <w:pPr>
              <w:widowControl/>
              <w:adjustRightInd w:val="0"/>
              <w:rPr>
                <w:rFonts w:ascii="Arial" w:hAnsi="Arial" w:cs="Arial"/>
                <w:sz w:val="24"/>
                <w:szCs w:val="24"/>
              </w:rPr>
            </w:pPr>
            <w:r>
              <w:rPr>
                <w:rFonts w:ascii="Arial" w:hAnsi="Arial" w:cs="Arial"/>
                <w:sz w:val="24"/>
                <w:szCs w:val="24"/>
              </w:rPr>
              <w:t>Identifies precursors,</w:t>
            </w:r>
          </w:p>
          <w:p w14:paraId="4611D9C4">
            <w:pPr>
              <w:widowControl/>
              <w:adjustRightInd w:val="0"/>
              <w:rPr>
                <w:rFonts w:ascii="Arial" w:hAnsi="Arial" w:cs="Arial"/>
                <w:sz w:val="24"/>
                <w:szCs w:val="24"/>
              </w:rPr>
            </w:pPr>
            <w:r>
              <w:rPr>
                <w:rFonts w:ascii="Arial" w:hAnsi="Arial" w:cs="Arial"/>
                <w:sz w:val="24"/>
                <w:szCs w:val="24"/>
              </w:rPr>
              <w:t>mitigates problems; and makes decisions</w:t>
            </w:r>
          </w:p>
        </w:tc>
        <w:tc>
          <w:tcPr>
            <w:tcW w:w="3685" w:type="dxa"/>
          </w:tcPr>
          <w:p w14:paraId="35DC0653">
            <w:pPr>
              <w:widowControl/>
              <w:adjustRightInd w:val="0"/>
              <w:jc w:val="both"/>
              <w:rPr>
                <w:rFonts w:ascii="Arial" w:hAnsi="Arial" w:cs="Arial"/>
                <w:sz w:val="24"/>
                <w:szCs w:val="24"/>
              </w:rPr>
            </w:pPr>
            <w:r>
              <w:rPr>
                <w:rFonts w:ascii="Arial" w:hAnsi="Arial" w:cs="Arial"/>
                <w:sz w:val="24"/>
                <w:szCs w:val="24"/>
              </w:rPr>
              <w:t>OB 5.1 Identifies, assesses, and manages threats and errors in a timely manner.</w:t>
            </w:r>
          </w:p>
          <w:p w14:paraId="54EB7AFD">
            <w:pPr>
              <w:widowControl/>
              <w:adjustRightInd w:val="0"/>
              <w:jc w:val="both"/>
              <w:rPr>
                <w:rFonts w:ascii="Arial" w:hAnsi="Arial" w:cs="Arial"/>
                <w:sz w:val="24"/>
                <w:szCs w:val="24"/>
              </w:rPr>
            </w:pPr>
            <w:r>
              <w:rPr>
                <w:rFonts w:ascii="Arial" w:hAnsi="Arial" w:cs="Arial"/>
                <w:sz w:val="24"/>
                <w:szCs w:val="24"/>
              </w:rPr>
              <w:t>OB 5.2 Seeks accurate and adequate information from appropriate sources.</w:t>
            </w:r>
          </w:p>
          <w:p w14:paraId="68DA17C5">
            <w:pPr>
              <w:widowControl/>
              <w:adjustRightInd w:val="0"/>
              <w:jc w:val="both"/>
              <w:rPr>
                <w:rFonts w:ascii="Arial" w:hAnsi="Arial" w:cs="Arial"/>
                <w:sz w:val="24"/>
                <w:szCs w:val="24"/>
              </w:rPr>
            </w:pPr>
            <w:r>
              <w:rPr>
                <w:rFonts w:ascii="Arial" w:hAnsi="Arial" w:cs="Arial"/>
                <w:sz w:val="24"/>
                <w:szCs w:val="24"/>
              </w:rPr>
              <w:t>OB 5.3 Identifies and verifies what and why things have gone wrong, if appropriate</w:t>
            </w:r>
          </w:p>
          <w:p w14:paraId="11CED4EF">
            <w:pPr>
              <w:widowControl/>
              <w:adjustRightInd w:val="0"/>
              <w:jc w:val="both"/>
              <w:rPr>
                <w:rFonts w:ascii="Arial" w:hAnsi="Arial" w:cs="Arial"/>
                <w:sz w:val="24"/>
                <w:szCs w:val="24"/>
              </w:rPr>
            </w:pPr>
            <w:r>
              <w:rPr>
                <w:rFonts w:ascii="Arial" w:hAnsi="Arial" w:cs="Arial"/>
                <w:sz w:val="24"/>
                <w:szCs w:val="24"/>
              </w:rPr>
              <w:t>OB 5.4 Perseveres in working through problems while prioritizing safety.</w:t>
            </w:r>
          </w:p>
          <w:p w14:paraId="46CB8BAC">
            <w:pPr>
              <w:widowControl/>
              <w:adjustRightInd w:val="0"/>
              <w:jc w:val="both"/>
              <w:rPr>
                <w:rFonts w:ascii="Arial" w:hAnsi="Arial" w:cs="Arial"/>
                <w:sz w:val="24"/>
                <w:szCs w:val="24"/>
              </w:rPr>
            </w:pPr>
            <w:r>
              <w:rPr>
                <w:rFonts w:ascii="Arial" w:hAnsi="Arial" w:cs="Arial"/>
                <w:sz w:val="24"/>
                <w:szCs w:val="24"/>
              </w:rPr>
              <w:t>OB 5.5 Identifies and considers appropriate options.</w:t>
            </w:r>
          </w:p>
          <w:p w14:paraId="09BA1DD4">
            <w:pPr>
              <w:widowControl/>
              <w:adjustRightInd w:val="0"/>
              <w:jc w:val="both"/>
              <w:rPr>
                <w:rFonts w:ascii="Arial" w:hAnsi="Arial" w:cs="Arial"/>
                <w:sz w:val="24"/>
                <w:szCs w:val="24"/>
              </w:rPr>
            </w:pPr>
            <w:r>
              <w:rPr>
                <w:rFonts w:ascii="Arial" w:hAnsi="Arial" w:cs="Arial"/>
                <w:sz w:val="24"/>
                <w:szCs w:val="24"/>
              </w:rPr>
              <w:t>OB 5.6 Applies appropriate and timely decision-making techniques.</w:t>
            </w:r>
          </w:p>
          <w:p w14:paraId="44170769">
            <w:pPr>
              <w:widowControl/>
              <w:adjustRightInd w:val="0"/>
              <w:jc w:val="both"/>
              <w:rPr>
                <w:rFonts w:ascii="Arial" w:hAnsi="Arial" w:cs="Arial"/>
                <w:sz w:val="24"/>
                <w:szCs w:val="24"/>
              </w:rPr>
            </w:pPr>
            <w:r>
              <w:rPr>
                <w:rFonts w:ascii="Arial" w:hAnsi="Arial" w:cs="Arial"/>
                <w:sz w:val="24"/>
                <w:szCs w:val="24"/>
              </w:rPr>
              <w:t>OB 5.7 Monitors, reviews and adapts decisions as required.</w:t>
            </w:r>
          </w:p>
          <w:p w14:paraId="4284263B">
            <w:pPr>
              <w:widowControl/>
              <w:adjustRightInd w:val="0"/>
              <w:jc w:val="both"/>
              <w:rPr>
                <w:rFonts w:ascii="Arial" w:hAnsi="Arial" w:cs="Arial"/>
                <w:sz w:val="24"/>
                <w:szCs w:val="24"/>
              </w:rPr>
            </w:pPr>
            <w:r>
              <w:rPr>
                <w:rFonts w:ascii="Arial" w:hAnsi="Arial" w:cs="Arial"/>
                <w:sz w:val="24"/>
                <w:szCs w:val="24"/>
              </w:rPr>
              <w:t>OB 5.8 Adapts when faced with situations where no guidance or procedure exists.</w:t>
            </w:r>
          </w:p>
          <w:p w14:paraId="62BB6C2A">
            <w:pPr>
              <w:widowControl/>
              <w:adjustRightInd w:val="0"/>
              <w:jc w:val="both"/>
              <w:rPr>
                <w:rFonts w:ascii="Arial" w:hAnsi="Arial" w:cs="Arial"/>
                <w:sz w:val="24"/>
                <w:szCs w:val="24"/>
              </w:rPr>
            </w:pPr>
            <w:r>
              <w:rPr>
                <w:rFonts w:ascii="Arial" w:hAnsi="Arial" w:cs="Arial"/>
                <w:sz w:val="24"/>
                <w:szCs w:val="24"/>
              </w:rPr>
              <w:t>OB 5.9 Demonstrates resilience when encountering an unexpected event</w:t>
            </w:r>
          </w:p>
        </w:tc>
      </w:tr>
      <w:tr w14:paraId="5C569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4318AEB7">
            <w:pPr>
              <w:widowControl/>
              <w:adjustRightInd w:val="0"/>
              <w:rPr>
                <w:rFonts w:ascii="Arial" w:hAnsi="Arial" w:cs="Arial"/>
                <w:sz w:val="24"/>
                <w:szCs w:val="24"/>
              </w:rPr>
            </w:pPr>
            <w:r>
              <w:rPr>
                <w:rFonts w:ascii="Arial" w:hAnsi="Arial" w:cs="Arial"/>
                <w:sz w:val="24"/>
                <w:szCs w:val="24"/>
              </w:rPr>
              <w:t>Situation awareness and</w:t>
            </w:r>
          </w:p>
          <w:p w14:paraId="24F38444">
            <w:pPr>
              <w:widowControl/>
              <w:adjustRightInd w:val="0"/>
              <w:rPr>
                <w:rFonts w:ascii="Arial" w:hAnsi="Arial" w:cs="Arial"/>
                <w:sz w:val="24"/>
                <w:szCs w:val="24"/>
              </w:rPr>
            </w:pPr>
            <w:r>
              <w:rPr>
                <w:rFonts w:ascii="Arial" w:hAnsi="Arial" w:cs="Arial"/>
                <w:sz w:val="24"/>
                <w:szCs w:val="24"/>
              </w:rPr>
              <w:t>management of information</w:t>
            </w:r>
          </w:p>
        </w:tc>
        <w:tc>
          <w:tcPr>
            <w:tcW w:w="3594" w:type="dxa"/>
          </w:tcPr>
          <w:p w14:paraId="2D25D9C1">
            <w:pPr>
              <w:widowControl/>
              <w:adjustRightInd w:val="0"/>
              <w:rPr>
                <w:rFonts w:ascii="Arial" w:hAnsi="Arial" w:cs="Arial"/>
                <w:sz w:val="24"/>
                <w:szCs w:val="24"/>
              </w:rPr>
            </w:pPr>
            <w:r>
              <w:rPr>
                <w:rFonts w:ascii="Arial" w:hAnsi="Arial" w:cs="Arial"/>
                <w:sz w:val="24"/>
                <w:szCs w:val="24"/>
              </w:rPr>
              <w:t>Perceives, comprehends, and manages information and anticipates its effect on the operation.</w:t>
            </w:r>
          </w:p>
        </w:tc>
        <w:tc>
          <w:tcPr>
            <w:tcW w:w="3685" w:type="dxa"/>
          </w:tcPr>
          <w:p w14:paraId="201F8BAB">
            <w:pPr>
              <w:widowControl/>
              <w:adjustRightInd w:val="0"/>
              <w:jc w:val="both"/>
              <w:rPr>
                <w:rFonts w:ascii="Arial" w:hAnsi="Arial" w:cs="Arial"/>
                <w:sz w:val="24"/>
                <w:szCs w:val="24"/>
              </w:rPr>
            </w:pPr>
            <w:r>
              <w:rPr>
                <w:rFonts w:ascii="Arial" w:hAnsi="Arial" w:cs="Arial"/>
                <w:sz w:val="24"/>
                <w:szCs w:val="24"/>
              </w:rPr>
              <w:t>OB 6.1 Monitors and assesses passenger and crew behaviors.</w:t>
            </w:r>
          </w:p>
          <w:p w14:paraId="753DEEB1">
            <w:pPr>
              <w:widowControl/>
              <w:adjustRightInd w:val="0"/>
              <w:jc w:val="both"/>
              <w:rPr>
                <w:rFonts w:ascii="Arial" w:hAnsi="Arial" w:cs="Arial"/>
                <w:sz w:val="24"/>
                <w:szCs w:val="24"/>
              </w:rPr>
            </w:pPr>
            <w:r>
              <w:rPr>
                <w:rFonts w:ascii="Arial" w:hAnsi="Arial" w:cs="Arial"/>
                <w:sz w:val="24"/>
                <w:szCs w:val="24"/>
              </w:rPr>
              <w:t>OB 6.2 Monitors and assesses the general environment, state of the aircraft, cabin systems as it may affect the operation.</w:t>
            </w:r>
          </w:p>
          <w:p w14:paraId="63FAF8C1">
            <w:pPr>
              <w:widowControl/>
              <w:adjustRightInd w:val="0"/>
              <w:jc w:val="both"/>
              <w:rPr>
                <w:rFonts w:ascii="Arial" w:hAnsi="Arial" w:cs="Arial"/>
                <w:sz w:val="24"/>
                <w:szCs w:val="24"/>
              </w:rPr>
            </w:pPr>
            <w:r>
              <w:rPr>
                <w:rFonts w:ascii="Arial" w:hAnsi="Arial" w:cs="Arial"/>
                <w:sz w:val="24"/>
                <w:szCs w:val="24"/>
              </w:rPr>
              <w:t>OB 6.3 Validates the accuracy of information and checks for errors.</w:t>
            </w:r>
          </w:p>
          <w:p w14:paraId="2E25F914">
            <w:pPr>
              <w:widowControl/>
              <w:adjustRightInd w:val="0"/>
              <w:jc w:val="both"/>
              <w:rPr>
                <w:rFonts w:ascii="Arial" w:hAnsi="Arial" w:cs="Arial"/>
                <w:sz w:val="24"/>
                <w:szCs w:val="24"/>
              </w:rPr>
            </w:pPr>
            <w:r>
              <w:rPr>
                <w:rFonts w:ascii="Arial" w:hAnsi="Arial" w:cs="Arial"/>
                <w:sz w:val="24"/>
                <w:szCs w:val="24"/>
              </w:rPr>
              <w:t>OB 6.4 Maintains awareness of the people involved in or affected by the operation and their capacity to perform as expected.</w:t>
            </w:r>
          </w:p>
          <w:p w14:paraId="01D13C80">
            <w:pPr>
              <w:widowControl/>
              <w:adjustRightInd w:val="0"/>
              <w:jc w:val="both"/>
              <w:rPr>
                <w:rFonts w:ascii="Arial" w:hAnsi="Arial" w:cs="Arial"/>
                <w:sz w:val="24"/>
                <w:szCs w:val="24"/>
              </w:rPr>
            </w:pPr>
            <w:r>
              <w:rPr>
                <w:rFonts w:ascii="Arial" w:hAnsi="Arial" w:cs="Arial"/>
                <w:sz w:val="24"/>
                <w:szCs w:val="24"/>
              </w:rPr>
              <w:t>OB 6.5 Develops effective contingency plans based upon risks associated with threats and errors.</w:t>
            </w:r>
          </w:p>
          <w:p w14:paraId="530AB1DF">
            <w:pPr>
              <w:widowControl/>
              <w:adjustRightInd w:val="0"/>
              <w:jc w:val="both"/>
              <w:rPr>
                <w:rFonts w:ascii="Arial" w:hAnsi="Arial" w:cs="Arial"/>
                <w:sz w:val="24"/>
                <w:szCs w:val="24"/>
              </w:rPr>
            </w:pPr>
            <w:r>
              <w:rPr>
                <w:rFonts w:ascii="Arial" w:hAnsi="Arial" w:cs="Arial"/>
                <w:sz w:val="24"/>
                <w:szCs w:val="24"/>
              </w:rPr>
              <w:t>OB 6.6 Responds to indications of reduced personal situation awareness</w:t>
            </w:r>
          </w:p>
        </w:tc>
      </w:tr>
      <w:tr w14:paraId="59F46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14:paraId="017C517C">
            <w:pPr>
              <w:widowControl/>
              <w:adjustRightInd w:val="0"/>
              <w:rPr>
                <w:rFonts w:ascii="Arial" w:hAnsi="Arial" w:cs="Arial"/>
                <w:sz w:val="24"/>
                <w:szCs w:val="24"/>
              </w:rPr>
            </w:pPr>
            <w:r>
              <w:rPr>
                <w:rFonts w:ascii="Arial" w:hAnsi="Arial" w:cs="Arial"/>
                <w:sz w:val="24"/>
                <w:szCs w:val="24"/>
              </w:rPr>
              <w:t>Workload management</w:t>
            </w:r>
          </w:p>
        </w:tc>
        <w:tc>
          <w:tcPr>
            <w:tcW w:w="3594" w:type="dxa"/>
          </w:tcPr>
          <w:p w14:paraId="194EB454">
            <w:pPr>
              <w:widowControl/>
              <w:adjustRightInd w:val="0"/>
              <w:rPr>
                <w:rFonts w:ascii="Arial" w:hAnsi="Arial" w:cs="Arial"/>
                <w:sz w:val="24"/>
                <w:szCs w:val="24"/>
              </w:rPr>
            </w:pPr>
            <w:r>
              <w:rPr>
                <w:rFonts w:ascii="Arial" w:hAnsi="Arial" w:cs="Arial"/>
                <w:sz w:val="24"/>
                <w:szCs w:val="24"/>
              </w:rPr>
              <w:t>Maintains available workload capacity by prioritizing and</w:t>
            </w:r>
          </w:p>
          <w:p w14:paraId="7B68A96B">
            <w:pPr>
              <w:widowControl/>
              <w:adjustRightInd w:val="0"/>
              <w:rPr>
                <w:rFonts w:ascii="Arial" w:hAnsi="Arial" w:cs="Arial"/>
                <w:sz w:val="24"/>
                <w:szCs w:val="24"/>
              </w:rPr>
            </w:pPr>
            <w:r>
              <w:rPr>
                <w:rFonts w:ascii="Arial" w:hAnsi="Arial" w:cs="Arial"/>
                <w:sz w:val="24"/>
                <w:szCs w:val="24"/>
              </w:rPr>
              <w:t>distributing tasks using appropriate resources</w:t>
            </w:r>
          </w:p>
        </w:tc>
        <w:tc>
          <w:tcPr>
            <w:tcW w:w="3685" w:type="dxa"/>
          </w:tcPr>
          <w:p w14:paraId="79386E55">
            <w:pPr>
              <w:widowControl/>
              <w:adjustRightInd w:val="0"/>
              <w:jc w:val="both"/>
              <w:rPr>
                <w:rFonts w:ascii="Arial" w:hAnsi="Arial" w:cs="Arial"/>
                <w:sz w:val="24"/>
                <w:szCs w:val="24"/>
              </w:rPr>
            </w:pPr>
            <w:r>
              <w:rPr>
                <w:rFonts w:ascii="Arial" w:hAnsi="Arial" w:cs="Arial"/>
                <w:sz w:val="24"/>
                <w:szCs w:val="24"/>
              </w:rPr>
              <w:t>OB 7.1 Plans, prioritizes, and monitors tasks through the utilization of all available resources</w:t>
            </w:r>
          </w:p>
          <w:p w14:paraId="04EDB03D">
            <w:pPr>
              <w:widowControl/>
              <w:adjustRightInd w:val="0"/>
              <w:jc w:val="both"/>
              <w:rPr>
                <w:rFonts w:ascii="Arial" w:hAnsi="Arial" w:cs="Arial"/>
                <w:sz w:val="24"/>
                <w:szCs w:val="24"/>
              </w:rPr>
            </w:pPr>
            <w:r>
              <w:rPr>
                <w:rFonts w:ascii="Arial" w:hAnsi="Arial" w:cs="Arial"/>
                <w:sz w:val="24"/>
                <w:szCs w:val="24"/>
              </w:rPr>
              <w:t>OB 7.2 Manages time efficiently when carrying out tasks.</w:t>
            </w:r>
          </w:p>
          <w:p w14:paraId="2D8EC34B">
            <w:pPr>
              <w:widowControl/>
              <w:adjustRightInd w:val="0"/>
              <w:jc w:val="both"/>
              <w:rPr>
                <w:rFonts w:ascii="Arial" w:hAnsi="Arial" w:cs="Arial"/>
                <w:sz w:val="24"/>
                <w:szCs w:val="24"/>
              </w:rPr>
            </w:pPr>
            <w:r>
              <w:rPr>
                <w:rFonts w:ascii="Arial" w:hAnsi="Arial" w:cs="Arial"/>
                <w:sz w:val="24"/>
                <w:szCs w:val="24"/>
              </w:rPr>
              <w:t>OB 7.3 Offers and gives assistance.</w:t>
            </w:r>
          </w:p>
          <w:p w14:paraId="58E6D163">
            <w:pPr>
              <w:widowControl/>
              <w:adjustRightInd w:val="0"/>
              <w:jc w:val="both"/>
              <w:rPr>
                <w:rFonts w:ascii="Arial" w:hAnsi="Arial" w:cs="Arial"/>
                <w:sz w:val="24"/>
                <w:szCs w:val="24"/>
              </w:rPr>
            </w:pPr>
            <w:r>
              <w:rPr>
                <w:rFonts w:ascii="Arial" w:hAnsi="Arial" w:cs="Arial"/>
                <w:sz w:val="24"/>
                <w:szCs w:val="24"/>
              </w:rPr>
              <w:t>OB 7.4 Delegates tasks</w:t>
            </w:r>
          </w:p>
          <w:p w14:paraId="29FBA533">
            <w:pPr>
              <w:widowControl/>
              <w:adjustRightInd w:val="0"/>
              <w:jc w:val="both"/>
              <w:rPr>
                <w:rFonts w:ascii="Arial" w:hAnsi="Arial" w:cs="Arial"/>
                <w:sz w:val="24"/>
                <w:szCs w:val="24"/>
              </w:rPr>
            </w:pPr>
            <w:r>
              <w:rPr>
                <w:rFonts w:ascii="Arial" w:hAnsi="Arial" w:cs="Arial"/>
                <w:sz w:val="24"/>
                <w:szCs w:val="24"/>
              </w:rPr>
              <w:t>OB 7.5 Seeks and accepts assistance, when appropriate</w:t>
            </w:r>
          </w:p>
          <w:p w14:paraId="35FD4E06">
            <w:pPr>
              <w:widowControl/>
              <w:adjustRightInd w:val="0"/>
              <w:jc w:val="both"/>
              <w:rPr>
                <w:rFonts w:ascii="Arial" w:hAnsi="Arial" w:cs="Arial"/>
                <w:sz w:val="24"/>
                <w:szCs w:val="24"/>
              </w:rPr>
            </w:pPr>
            <w:r>
              <w:rPr>
                <w:rFonts w:ascii="Arial" w:hAnsi="Arial" w:cs="Arial"/>
                <w:sz w:val="24"/>
                <w:szCs w:val="24"/>
              </w:rPr>
              <w:t>OB 7.6 Monitors, reviews, and cross-checks actions</w:t>
            </w:r>
          </w:p>
          <w:p w14:paraId="51A7145F">
            <w:pPr>
              <w:widowControl/>
              <w:adjustRightInd w:val="0"/>
              <w:jc w:val="both"/>
              <w:rPr>
                <w:rFonts w:ascii="Arial" w:hAnsi="Arial" w:cs="Arial"/>
                <w:sz w:val="24"/>
                <w:szCs w:val="24"/>
              </w:rPr>
            </w:pPr>
            <w:r>
              <w:rPr>
                <w:rFonts w:ascii="Arial" w:hAnsi="Arial" w:cs="Arial"/>
                <w:sz w:val="24"/>
                <w:szCs w:val="24"/>
              </w:rPr>
              <w:t>OB 7.7 Verifies that tasks are completed to the expected outcome.</w:t>
            </w:r>
          </w:p>
          <w:p w14:paraId="11C55256">
            <w:pPr>
              <w:widowControl/>
              <w:adjustRightInd w:val="0"/>
              <w:jc w:val="both"/>
              <w:rPr>
                <w:rFonts w:ascii="Arial" w:hAnsi="Arial" w:cs="Arial"/>
                <w:sz w:val="24"/>
                <w:szCs w:val="24"/>
              </w:rPr>
            </w:pPr>
            <w:r>
              <w:rPr>
                <w:rFonts w:ascii="Arial" w:hAnsi="Arial" w:cs="Arial"/>
                <w:sz w:val="24"/>
                <w:szCs w:val="24"/>
              </w:rPr>
              <w:t>OB 7.8 Manages and recovers from interruptions, distractions, variations, and failures effectively while performing tasks</w:t>
            </w:r>
          </w:p>
        </w:tc>
      </w:tr>
    </w:tbl>
    <w:p w14:paraId="1134AD3D">
      <w:pPr>
        <w:pStyle w:val="7"/>
        <w:widowControl/>
        <w:autoSpaceDE/>
        <w:autoSpaceDN/>
        <w:spacing w:before="40" w:after="40" w:line="259" w:lineRule="auto"/>
        <w:ind w:left="720" w:right="200"/>
        <w:jc w:val="both"/>
        <w:rPr>
          <w:rFonts w:ascii="Arial" w:hAnsi="Arial" w:cs="Arial"/>
          <w:sz w:val="24"/>
        </w:rPr>
      </w:pPr>
    </w:p>
    <w:p w14:paraId="2CE6C9AA">
      <w:pPr>
        <w:pStyle w:val="7"/>
        <w:widowControl/>
        <w:autoSpaceDE/>
        <w:autoSpaceDN/>
        <w:spacing w:before="40" w:after="40" w:line="259" w:lineRule="auto"/>
        <w:ind w:left="1440" w:right="200"/>
        <w:jc w:val="both"/>
        <w:rPr>
          <w:rFonts w:ascii="Arial" w:hAnsi="Arial" w:cs="Arial"/>
          <w:sz w:val="24"/>
        </w:rPr>
      </w:pPr>
    </w:p>
    <w:sectPr>
      <w:headerReference r:id="rId5" w:type="default"/>
      <w:pgSz w:w="12240" w:h="15840"/>
      <w:pgMar w:top="860" w:right="360" w:bottom="280" w:left="680" w:header="565" w:footer="68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TimesNewRomanPSMT">
    <w:altName w:val="Times New Roman"/>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6B8633">
    <w:pPr>
      <w:pStyle w:val="4"/>
      <w:tabs>
        <w:tab w:val="clear" w:pos="4680"/>
        <w:tab w:val="clear" w:pos="9360"/>
      </w:tabs>
      <w:jc w:val="center"/>
      <w:rPr>
        <w:rFonts w:ascii="Arial" w:hAnsi="Arial" w:cs="Arial"/>
        <w:caps/>
        <w:color w:val="000000" w:themeColor="text1"/>
        <w14:textFill>
          <w14:solidFill>
            <w14:schemeClr w14:val="tx1"/>
          </w14:solidFill>
        </w14:textFill>
      </w:rPr>
    </w:pPr>
    <w:r>
      <w:rPr>
        <w:rFonts w:ascii="Arial" w:hAnsi="Arial" w:cs="Arial"/>
        <w:caps/>
        <w:color w:val="000000" w:themeColor="text1"/>
        <w14:textFill>
          <w14:solidFill>
            <w14:schemeClr w14:val="tx1"/>
          </w14:solidFill>
        </w14:textFill>
      </w:rPr>
      <w:fldChar w:fldCharType="begin"/>
    </w:r>
    <w:r>
      <w:rPr>
        <w:rFonts w:ascii="Arial" w:hAnsi="Arial" w:cs="Arial"/>
        <w:caps/>
        <w:color w:val="000000" w:themeColor="text1"/>
        <w14:textFill>
          <w14:solidFill>
            <w14:schemeClr w14:val="tx1"/>
          </w14:solidFill>
        </w14:textFill>
      </w:rPr>
      <w:instrText xml:space="preserve"> PAGE   \* MERGEFORMAT </w:instrText>
    </w:r>
    <w:r>
      <w:rPr>
        <w:rFonts w:ascii="Arial" w:hAnsi="Arial" w:cs="Arial"/>
        <w:caps/>
        <w:color w:val="000000" w:themeColor="text1"/>
        <w14:textFill>
          <w14:solidFill>
            <w14:schemeClr w14:val="tx1"/>
          </w14:solidFill>
        </w14:textFill>
      </w:rPr>
      <w:fldChar w:fldCharType="separate"/>
    </w:r>
    <w:r>
      <w:rPr>
        <w:rFonts w:ascii="Arial" w:hAnsi="Arial" w:cs="Arial"/>
        <w:caps/>
        <w:color w:val="000000" w:themeColor="text1"/>
        <w14:textFill>
          <w14:solidFill>
            <w14:schemeClr w14:val="tx1"/>
          </w14:solidFill>
        </w14:textFill>
      </w:rPr>
      <w:t>12</w:t>
    </w:r>
    <w:r>
      <w:rPr>
        <w:rFonts w:ascii="Arial" w:hAnsi="Arial" w:cs="Arial"/>
        <w:caps/>
        <w:color w:val="000000" w:themeColor="text1"/>
        <w14:textFill>
          <w14:solidFill>
            <w14:schemeClr w14:val="tx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9DADD">
    <w:pPr>
      <w:spacing w:line="264" w:lineRule="auto"/>
    </w:pPr>
  </w:p>
  <w:tbl>
    <w:tblPr>
      <w:tblStyle w:val="6"/>
      <w:tblW w:w="1080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0"/>
      <w:gridCol w:w="6349"/>
      <w:gridCol w:w="2021"/>
    </w:tblGrid>
    <w:tr w14:paraId="45CBD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restart"/>
          <w:vAlign w:val="center"/>
        </w:tcPr>
        <w:p w14:paraId="5A7E21F5">
          <w:pPr>
            <w:pStyle w:val="5"/>
            <w:jc w:val="center"/>
          </w:pPr>
          <w:r>
            <w:pict>
              <v:shape id="_x0000_s1027" o:spid="_x0000_s1027" o:spt="75" type="#_x0000_t75" style="position:absolute;left:0pt;margin-left:11.7pt;margin-top:6.8pt;height:39.1pt;width:90.85pt;z-index:251659264;mso-width-relative:page;mso-height-relative:page;" o:ole="t" filled="f" o:preferrelative="t" stroked="f" coordsize="21600,21600">
                <v:path/>
                <v:fill on="f" focussize="0,0"/>
                <v:stroke on="f" joinstyle="miter"/>
                <v:imagedata r:id="rId2" o:title=""/>
                <o:lock v:ext="edit" aspectratio="t"/>
              </v:shape>
              <o:OLEObject Type="Embed" ProgID="StaticMetafile" ShapeID="_x0000_s1027" DrawAspect="Content" ObjectID="_1468075725" r:id="rId1">
                <o:LockedField>false</o:LockedField>
              </o:OLEObject>
            </w:pict>
          </w:r>
        </w:p>
      </w:tc>
      <w:tc>
        <w:tcPr>
          <w:tcW w:w="6349" w:type="dxa"/>
          <w:vMerge w:val="restart"/>
          <w:vAlign w:val="center"/>
        </w:tcPr>
        <w:p w14:paraId="33E98D65">
          <w:pPr>
            <w:pStyle w:val="5"/>
            <w:jc w:val="center"/>
            <w:rPr>
              <w:rFonts w:ascii="Arial" w:hAnsi="Arial" w:cs="Arial"/>
              <w:b/>
              <w:sz w:val="28"/>
              <w:szCs w:val="28"/>
            </w:rPr>
          </w:pPr>
          <w:r>
            <w:rPr>
              <w:rFonts w:ascii="Arial" w:hAnsi="Arial" w:cs="Arial"/>
              <w:b/>
              <w:sz w:val="28"/>
              <w:szCs w:val="28"/>
            </w:rPr>
            <w:t xml:space="preserve">CABIN HEALTH AND FIRST AID </w:t>
          </w:r>
        </w:p>
        <w:p w14:paraId="21E229EB">
          <w:pPr>
            <w:pStyle w:val="5"/>
            <w:jc w:val="center"/>
          </w:pPr>
          <w:r>
            <w:rPr>
              <w:rFonts w:ascii="Arial" w:hAnsi="Arial" w:cs="Arial"/>
              <w:b/>
              <w:sz w:val="28"/>
              <w:szCs w:val="28"/>
            </w:rPr>
            <w:t>COMPETENCE CHECK FORM</w:t>
          </w:r>
        </w:p>
      </w:tc>
      <w:tc>
        <w:tcPr>
          <w:tcW w:w="2021" w:type="dxa"/>
          <w:vAlign w:val="center"/>
        </w:tcPr>
        <w:p w14:paraId="7C6EE81F">
          <w:pPr>
            <w:pStyle w:val="4"/>
            <w:rPr>
              <w:rFonts w:ascii="Arial" w:hAnsi="Arial" w:cs="Arial"/>
              <w:sz w:val="20"/>
              <w:szCs w:val="20"/>
            </w:rPr>
          </w:pPr>
          <w:r>
            <w:rPr>
              <w:rFonts w:ascii="Arial" w:hAnsi="Arial" w:cs="Arial"/>
              <w:sz w:val="20"/>
              <w:szCs w:val="20"/>
            </w:rPr>
            <w:t>VJC-VJAA-IF-093</w:t>
          </w:r>
        </w:p>
      </w:tc>
    </w:tr>
    <w:tr w14:paraId="77190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continue"/>
        </w:tcPr>
        <w:p w14:paraId="394DF7FA">
          <w:pPr>
            <w:pStyle w:val="5"/>
          </w:pPr>
        </w:p>
      </w:tc>
      <w:tc>
        <w:tcPr>
          <w:tcW w:w="6349" w:type="dxa"/>
          <w:vMerge w:val="continue"/>
          <w:vAlign w:val="center"/>
        </w:tcPr>
        <w:p w14:paraId="7F2F1446">
          <w:pPr>
            <w:pStyle w:val="5"/>
            <w:jc w:val="center"/>
            <w:rPr>
              <w:rFonts w:ascii="Arial" w:hAnsi="Arial" w:cs="Arial"/>
              <w:b/>
              <w:sz w:val="28"/>
              <w:szCs w:val="28"/>
            </w:rPr>
          </w:pPr>
        </w:p>
      </w:tc>
      <w:tc>
        <w:tcPr>
          <w:tcW w:w="2021" w:type="dxa"/>
          <w:vAlign w:val="center"/>
        </w:tcPr>
        <w:p w14:paraId="4C29B532">
          <w:pPr>
            <w:rPr>
              <w:rFonts w:ascii="Arial" w:hAnsi="Arial" w:cs="Arial"/>
              <w:sz w:val="20"/>
              <w:szCs w:val="20"/>
            </w:rPr>
          </w:pPr>
          <w:r>
            <w:rPr>
              <w:rFonts w:ascii="Arial" w:hAnsi="Arial" w:cs="Arial"/>
              <w:sz w:val="20"/>
              <w:szCs w:val="20"/>
            </w:rPr>
            <w:t>Iss01/Rev01</w:t>
          </w:r>
        </w:p>
      </w:tc>
    </w:tr>
    <w:tr w14:paraId="5CA4A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continue"/>
        </w:tcPr>
        <w:p w14:paraId="16CA6518">
          <w:pPr>
            <w:pStyle w:val="5"/>
          </w:pPr>
        </w:p>
      </w:tc>
      <w:tc>
        <w:tcPr>
          <w:tcW w:w="6349" w:type="dxa"/>
          <w:vMerge w:val="continue"/>
          <w:vAlign w:val="center"/>
        </w:tcPr>
        <w:p w14:paraId="6D94FBFE">
          <w:pPr>
            <w:pStyle w:val="5"/>
            <w:jc w:val="center"/>
            <w:rPr>
              <w:rFonts w:ascii="Arial" w:hAnsi="Arial" w:cs="Arial"/>
              <w:b/>
              <w:sz w:val="28"/>
              <w:szCs w:val="28"/>
            </w:rPr>
          </w:pPr>
        </w:p>
      </w:tc>
      <w:tc>
        <w:tcPr>
          <w:tcW w:w="2021" w:type="dxa"/>
          <w:vAlign w:val="center"/>
        </w:tcPr>
        <w:p w14:paraId="07943AE9">
          <w:pPr>
            <w:pStyle w:val="4"/>
            <w:rPr>
              <w:rFonts w:ascii="Arial" w:hAnsi="Arial" w:cs="Arial"/>
              <w:sz w:val="20"/>
              <w:szCs w:val="20"/>
            </w:rPr>
          </w:pPr>
          <w:r>
            <w:rPr>
              <w:rFonts w:ascii="Arial" w:hAnsi="Arial" w:cs="Arial"/>
              <w:sz w:val="20"/>
              <w:szCs w:val="20"/>
            </w:rPr>
            <w:t>14/04/2025</w:t>
          </w:r>
        </w:p>
      </w:tc>
    </w:tr>
  </w:tbl>
  <w:p w14:paraId="335BFA13">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D178D">
    <w:pPr>
      <w:spacing w:line="264" w:lineRule="auto"/>
    </w:pPr>
  </w:p>
  <w:tbl>
    <w:tblPr>
      <w:tblStyle w:val="6"/>
      <w:tblW w:w="1080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0"/>
      <w:gridCol w:w="6349"/>
      <w:gridCol w:w="2021"/>
    </w:tblGrid>
    <w:tr w14:paraId="41157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restart"/>
          <w:vAlign w:val="center"/>
        </w:tcPr>
        <w:p w14:paraId="131D546B">
          <w:pPr>
            <w:pStyle w:val="5"/>
            <w:jc w:val="center"/>
          </w:pPr>
          <w:r>
            <w:pict>
              <v:shape id="_x0000_s1029" o:spid="_x0000_s1029" o:spt="75" type="#_x0000_t75" style="position:absolute;left:0pt;margin-left:11.7pt;margin-top:6.8pt;height:39.1pt;width:90.85pt;z-index:251660288;mso-width-relative:page;mso-height-relative:page;" o:ole="t" filled="f" o:preferrelative="t" stroked="f" coordsize="21600,21600">
                <v:path/>
                <v:fill on="f" focussize="0,0"/>
                <v:stroke on="f" joinstyle="miter"/>
                <v:imagedata r:id="rId2" o:title=""/>
                <o:lock v:ext="edit" aspectratio="t"/>
              </v:shape>
              <o:OLEObject Type="Embed" ProgID="StaticMetafile" ShapeID="_x0000_s1029" DrawAspect="Content" ObjectID="_1468075726" r:id="rId1">
                <o:LockedField>false</o:LockedField>
              </o:OLEObject>
            </w:pict>
          </w:r>
        </w:p>
      </w:tc>
      <w:tc>
        <w:tcPr>
          <w:tcW w:w="6349" w:type="dxa"/>
          <w:vMerge w:val="restart"/>
          <w:vAlign w:val="center"/>
        </w:tcPr>
        <w:p w14:paraId="673C3854">
          <w:pPr>
            <w:pStyle w:val="5"/>
            <w:jc w:val="center"/>
            <w:rPr>
              <w:rFonts w:ascii="Arial" w:hAnsi="Arial" w:cs="Arial"/>
              <w:b/>
              <w:sz w:val="28"/>
              <w:szCs w:val="28"/>
            </w:rPr>
          </w:pPr>
          <w:r>
            <w:rPr>
              <w:rFonts w:ascii="Arial" w:hAnsi="Arial" w:cs="Arial"/>
              <w:b/>
              <w:sz w:val="28"/>
              <w:szCs w:val="28"/>
            </w:rPr>
            <w:t xml:space="preserve">CABIN HEALTH AND FIRST AID </w:t>
          </w:r>
        </w:p>
        <w:p w14:paraId="0C49D5D8">
          <w:pPr>
            <w:pStyle w:val="5"/>
            <w:jc w:val="center"/>
          </w:pPr>
          <w:r>
            <w:rPr>
              <w:rFonts w:ascii="Arial" w:hAnsi="Arial" w:cs="Arial"/>
              <w:b/>
              <w:sz w:val="28"/>
              <w:szCs w:val="28"/>
            </w:rPr>
            <w:t>COMPETENCE CHECK FORM</w:t>
          </w:r>
        </w:p>
      </w:tc>
      <w:tc>
        <w:tcPr>
          <w:tcW w:w="2021" w:type="dxa"/>
          <w:vAlign w:val="center"/>
        </w:tcPr>
        <w:p w14:paraId="079D8575">
          <w:pPr>
            <w:pStyle w:val="4"/>
            <w:rPr>
              <w:rFonts w:ascii="Arial" w:hAnsi="Arial" w:cs="Arial"/>
              <w:sz w:val="20"/>
              <w:szCs w:val="20"/>
            </w:rPr>
          </w:pPr>
          <w:r>
            <w:rPr>
              <w:rFonts w:ascii="Arial" w:hAnsi="Arial" w:cs="Arial"/>
              <w:sz w:val="20"/>
              <w:szCs w:val="20"/>
            </w:rPr>
            <w:t>VJC-VJAA-IF-093</w:t>
          </w:r>
        </w:p>
      </w:tc>
    </w:tr>
    <w:tr w14:paraId="77B28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continue"/>
        </w:tcPr>
        <w:p w14:paraId="70CEA1DF">
          <w:pPr>
            <w:pStyle w:val="5"/>
          </w:pPr>
        </w:p>
      </w:tc>
      <w:tc>
        <w:tcPr>
          <w:tcW w:w="6349" w:type="dxa"/>
          <w:vMerge w:val="continue"/>
          <w:vAlign w:val="center"/>
        </w:tcPr>
        <w:p w14:paraId="4224EC69">
          <w:pPr>
            <w:pStyle w:val="5"/>
            <w:jc w:val="center"/>
            <w:rPr>
              <w:rFonts w:ascii="Arial" w:hAnsi="Arial" w:cs="Arial"/>
              <w:b/>
              <w:sz w:val="28"/>
              <w:szCs w:val="28"/>
            </w:rPr>
          </w:pPr>
        </w:p>
      </w:tc>
      <w:tc>
        <w:tcPr>
          <w:tcW w:w="2021" w:type="dxa"/>
          <w:vAlign w:val="center"/>
        </w:tcPr>
        <w:p w14:paraId="1D8E507D">
          <w:pPr>
            <w:rPr>
              <w:rFonts w:ascii="Arial" w:hAnsi="Arial" w:cs="Arial"/>
              <w:sz w:val="20"/>
              <w:szCs w:val="20"/>
            </w:rPr>
          </w:pPr>
          <w:r>
            <w:rPr>
              <w:rFonts w:ascii="Arial" w:hAnsi="Arial" w:cs="Arial"/>
              <w:sz w:val="20"/>
              <w:szCs w:val="20"/>
            </w:rPr>
            <w:t>Iss01/Rev01</w:t>
          </w:r>
        </w:p>
      </w:tc>
    </w:tr>
    <w:tr w14:paraId="39E41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430" w:type="dxa"/>
          <w:vMerge w:val="continue"/>
        </w:tcPr>
        <w:p w14:paraId="169DB1EC">
          <w:pPr>
            <w:pStyle w:val="5"/>
          </w:pPr>
        </w:p>
      </w:tc>
      <w:tc>
        <w:tcPr>
          <w:tcW w:w="6349" w:type="dxa"/>
          <w:vMerge w:val="continue"/>
          <w:vAlign w:val="center"/>
        </w:tcPr>
        <w:p w14:paraId="3ABF718B">
          <w:pPr>
            <w:pStyle w:val="5"/>
            <w:jc w:val="center"/>
            <w:rPr>
              <w:rFonts w:ascii="Arial" w:hAnsi="Arial" w:cs="Arial"/>
              <w:b/>
              <w:sz w:val="28"/>
              <w:szCs w:val="28"/>
            </w:rPr>
          </w:pPr>
        </w:p>
      </w:tc>
      <w:tc>
        <w:tcPr>
          <w:tcW w:w="2021" w:type="dxa"/>
          <w:vAlign w:val="center"/>
        </w:tcPr>
        <w:p w14:paraId="5D73ADEC">
          <w:pPr>
            <w:pStyle w:val="4"/>
            <w:rPr>
              <w:rFonts w:ascii="Arial" w:hAnsi="Arial" w:cs="Arial"/>
              <w:sz w:val="20"/>
              <w:szCs w:val="20"/>
            </w:rPr>
          </w:pPr>
          <w:r>
            <w:rPr>
              <w:rFonts w:ascii="Arial" w:hAnsi="Arial" w:cs="Arial"/>
              <w:sz w:val="20"/>
              <w:szCs w:val="20"/>
            </w:rPr>
            <w:t>14/04/2025</w:t>
          </w:r>
        </w:p>
      </w:tc>
    </w:tr>
  </w:tbl>
  <w:p w14:paraId="7EEF16F7">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F0481"/>
    <w:multiLevelType w:val="multilevel"/>
    <w:tmpl w:val="01CF048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963088"/>
    <w:multiLevelType w:val="multilevel"/>
    <w:tmpl w:val="129630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106188"/>
    <w:multiLevelType w:val="multilevel"/>
    <w:tmpl w:val="231061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8514C5A"/>
    <w:multiLevelType w:val="multilevel"/>
    <w:tmpl w:val="38514C5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6BE217A"/>
    <w:multiLevelType w:val="multilevel"/>
    <w:tmpl w:val="46BE217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A033BC"/>
    <w:multiLevelType w:val="multilevel"/>
    <w:tmpl w:val="67A033BC"/>
    <w:lvl w:ilvl="0" w:tentative="0">
      <w:start w:val="1"/>
      <w:numFmt w:val="decimal"/>
      <w:lvlText w:val="%1."/>
      <w:lvlJc w:val="left"/>
      <w:pPr>
        <w:ind w:left="830" w:hanging="360"/>
      </w:pPr>
      <w:rPr>
        <w:b/>
        <w:bCs/>
      </w:rPr>
    </w:lvl>
    <w:lvl w:ilvl="1" w:tentative="0">
      <w:start w:val="1"/>
      <w:numFmt w:val="lowerLetter"/>
      <w:lvlText w:val="%2."/>
      <w:lvlJc w:val="left"/>
      <w:pPr>
        <w:ind w:left="1550" w:hanging="360"/>
      </w:pPr>
    </w:lvl>
    <w:lvl w:ilvl="2" w:tentative="0">
      <w:start w:val="1"/>
      <w:numFmt w:val="lowerRoman"/>
      <w:lvlText w:val="%3."/>
      <w:lvlJc w:val="right"/>
      <w:pPr>
        <w:ind w:left="2270" w:hanging="180"/>
      </w:pPr>
    </w:lvl>
    <w:lvl w:ilvl="3" w:tentative="0">
      <w:start w:val="1"/>
      <w:numFmt w:val="decimal"/>
      <w:lvlText w:val="%4."/>
      <w:lvlJc w:val="left"/>
      <w:pPr>
        <w:ind w:left="2990" w:hanging="360"/>
      </w:pPr>
    </w:lvl>
    <w:lvl w:ilvl="4" w:tentative="0">
      <w:start w:val="1"/>
      <w:numFmt w:val="lowerLetter"/>
      <w:lvlText w:val="%5."/>
      <w:lvlJc w:val="left"/>
      <w:pPr>
        <w:ind w:left="3710" w:hanging="360"/>
      </w:pPr>
    </w:lvl>
    <w:lvl w:ilvl="5" w:tentative="0">
      <w:start w:val="1"/>
      <w:numFmt w:val="lowerRoman"/>
      <w:lvlText w:val="%6."/>
      <w:lvlJc w:val="right"/>
      <w:pPr>
        <w:ind w:left="4430" w:hanging="180"/>
      </w:pPr>
    </w:lvl>
    <w:lvl w:ilvl="6" w:tentative="0">
      <w:start w:val="1"/>
      <w:numFmt w:val="decimal"/>
      <w:lvlText w:val="%7."/>
      <w:lvlJc w:val="left"/>
      <w:pPr>
        <w:ind w:left="5150" w:hanging="360"/>
      </w:pPr>
    </w:lvl>
    <w:lvl w:ilvl="7" w:tentative="0">
      <w:start w:val="1"/>
      <w:numFmt w:val="lowerLetter"/>
      <w:lvlText w:val="%8."/>
      <w:lvlJc w:val="left"/>
      <w:pPr>
        <w:ind w:left="5870" w:hanging="360"/>
      </w:pPr>
    </w:lvl>
    <w:lvl w:ilvl="8" w:tentative="0">
      <w:start w:val="1"/>
      <w:numFmt w:val="lowerRoman"/>
      <w:lvlText w:val="%9."/>
      <w:lvlJc w:val="right"/>
      <w:pPr>
        <w:ind w:left="659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DF"/>
    <w:rsid w:val="00010332"/>
    <w:rsid w:val="00023344"/>
    <w:rsid w:val="000448B8"/>
    <w:rsid w:val="00047013"/>
    <w:rsid w:val="00047B81"/>
    <w:rsid w:val="0005010B"/>
    <w:rsid w:val="00050BC0"/>
    <w:rsid w:val="00054928"/>
    <w:rsid w:val="0007218D"/>
    <w:rsid w:val="00074584"/>
    <w:rsid w:val="00091502"/>
    <w:rsid w:val="000B07FC"/>
    <w:rsid w:val="000B1248"/>
    <w:rsid w:val="000B778D"/>
    <w:rsid w:val="000C2B3B"/>
    <w:rsid w:val="000C696D"/>
    <w:rsid w:val="000E0E34"/>
    <w:rsid w:val="000F38A2"/>
    <w:rsid w:val="00104E51"/>
    <w:rsid w:val="00111A86"/>
    <w:rsid w:val="0012224E"/>
    <w:rsid w:val="00157B64"/>
    <w:rsid w:val="00162BE5"/>
    <w:rsid w:val="001667EC"/>
    <w:rsid w:val="001709AF"/>
    <w:rsid w:val="00173500"/>
    <w:rsid w:val="001B70EF"/>
    <w:rsid w:val="001E0F56"/>
    <w:rsid w:val="001E4BFF"/>
    <w:rsid w:val="00212AE1"/>
    <w:rsid w:val="00220415"/>
    <w:rsid w:val="00224393"/>
    <w:rsid w:val="0023166F"/>
    <w:rsid w:val="002450A5"/>
    <w:rsid w:val="00250FAF"/>
    <w:rsid w:val="00286891"/>
    <w:rsid w:val="00287CF3"/>
    <w:rsid w:val="002B0874"/>
    <w:rsid w:val="002C6720"/>
    <w:rsid w:val="002D66C0"/>
    <w:rsid w:val="002F534C"/>
    <w:rsid w:val="00306A3F"/>
    <w:rsid w:val="00311B95"/>
    <w:rsid w:val="0034463C"/>
    <w:rsid w:val="0035415C"/>
    <w:rsid w:val="00380682"/>
    <w:rsid w:val="0038307D"/>
    <w:rsid w:val="0039125C"/>
    <w:rsid w:val="00397846"/>
    <w:rsid w:val="003A14D2"/>
    <w:rsid w:val="003B558A"/>
    <w:rsid w:val="003C4842"/>
    <w:rsid w:val="003C4CBF"/>
    <w:rsid w:val="003D3659"/>
    <w:rsid w:val="003E01ED"/>
    <w:rsid w:val="0040409D"/>
    <w:rsid w:val="00410827"/>
    <w:rsid w:val="00412667"/>
    <w:rsid w:val="0041434D"/>
    <w:rsid w:val="004317F0"/>
    <w:rsid w:val="0043457E"/>
    <w:rsid w:val="00447980"/>
    <w:rsid w:val="004518C5"/>
    <w:rsid w:val="00451B61"/>
    <w:rsid w:val="00452BE3"/>
    <w:rsid w:val="00462FE5"/>
    <w:rsid w:val="00484F35"/>
    <w:rsid w:val="00492EA7"/>
    <w:rsid w:val="004973A2"/>
    <w:rsid w:val="004A6F5B"/>
    <w:rsid w:val="004B3A61"/>
    <w:rsid w:val="004B4112"/>
    <w:rsid w:val="004B721B"/>
    <w:rsid w:val="004C5036"/>
    <w:rsid w:val="004E7067"/>
    <w:rsid w:val="00500379"/>
    <w:rsid w:val="00501A20"/>
    <w:rsid w:val="005037DE"/>
    <w:rsid w:val="00512519"/>
    <w:rsid w:val="005303E0"/>
    <w:rsid w:val="00545CEA"/>
    <w:rsid w:val="00564910"/>
    <w:rsid w:val="005A507C"/>
    <w:rsid w:val="005B36B6"/>
    <w:rsid w:val="005C77C8"/>
    <w:rsid w:val="005F3604"/>
    <w:rsid w:val="00603597"/>
    <w:rsid w:val="0060391E"/>
    <w:rsid w:val="00610377"/>
    <w:rsid w:val="00635E0D"/>
    <w:rsid w:val="00661E68"/>
    <w:rsid w:val="00680966"/>
    <w:rsid w:val="006A151A"/>
    <w:rsid w:val="006B4A08"/>
    <w:rsid w:val="006D11A0"/>
    <w:rsid w:val="006D4C58"/>
    <w:rsid w:val="00715D2C"/>
    <w:rsid w:val="00741E0D"/>
    <w:rsid w:val="00744FBA"/>
    <w:rsid w:val="00751C51"/>
    <w:rsid w:val="007609A0"/>
    <w:rsid w:val="00765435"/>
    <w:rsid w:val="00771BC0"/>
    <w:rsid w:val="00775DB1"/>
    <w:rsid w:val="007962B8"/>
    <w:rsid w:val="007A13A7"/>
    <w:rsid w:val="007A4CDF"/>
    <w:rsid w:val="007F44E2"/>
    <w:rsid w:val="00815343"/>
    <w:rsid w:val="00824FFB"/>
    <w:rsid w:val="00826A2F"/>
    <w:rsid w:val="00837706"/>
    <w:rsid w:val="0085302D"/>
    <w:rsid w:val="00894FE4"/>
    <w:rsid w:val="008E6A5E"/>
    <w:rsid w:val="008E7852"/>
    <w:rsid w:val="008F0096"/>
    <w:rsid w:val="008F2768"/>
    <w:rsid w:val="008F41F2"/>
    <w:rsid w:val="00900130"/>
    <w:rsid w:val="00933671"/>
    <w:rsid w:val="00933D19"/>
    <w:rsid w:val="00945EFF"/>
    <w:rsid w:val="00987B8A"/>
    <w:rsid w:val="009E0471"/>
    <w:rsid w:val="009E5F7A"/>
    <w:rsid w:val="009F4FAD"/>
    <w:rsid w:val="00A106A0"/>
    <w:rsid w:val="00A25993"/>
    <w:rsid w:val="00A26077"/>
    <w:rsid w:val="00A42857"/>
    <w:rsid w:val="00A42E86"/>
    <w:rsid w:val="00A4647C"/>
    <w:rsid w:val="00A71892"/>
    <w:rsid w:val="00A75694"/>
    <w:rsid w:val="00A87A74"/>
    <w:rsid w:val="00A950F2"/>
    <w:rsid w:val="00AA1229"/>
    <w:rsid w:val="00AB1EF8"/>
    <w:rsid w:val="00AB1F87"/>
    <w:rsid w:val="00AB3A48"/>
    <w:rsid w:val="00AB4B85"/>
    <w:rsid w:val="00AD6B49"/>
    <w:rsid w:val="00B00F3C"/>
    <w:rsid w:val="00B17D67"/>
    <w:rsid w:val="00B2160F"/>
    <w:rsid w:val="00B35B73"/>
    <w:rsid w:val="00B4057D"/>
    <w:rsid w:val="00B47D59"/>
    <w:rsid w:val="00B564EC"/>
    <w:rsid w:val="00B5768A"/>
    <w:rsid w:val="00B76C6B"/>
    <w:rsid w:val="00BA528A"/>
    <w:rsid w:val="00BB2A04"/>
    <w:rsid w:val="00BD318C"/>
    <w:rsid w:val="00BE382B"/>
    <w:rsid w:val="00C10CB8"/>
    <w:rsid w:val="00C124C1"/>
    <w:rsid w:val="00C15C0A"/>
    <w:rsid w:val="00C25A7D"/>
    <w:rsid w:val="00C404D6"/>
    <w:rsid w:val="00C43FAA"/>
    <w:rsid w:val="00C727D2"/>
    <w:rsid w:val="00C842AD"/>
    <w:rsid w:val="00C91A56"/>
    <w:rsid w:val="00CA7479"/>
    <w:rsid w:val="00CA792C"/>
    <w:rsid w:val="00CB31CD"/>
    <w:rsid w:val="00CB4D83"/>
    <w:rsid w:val="00CD530E"/>
    <w:rsid w:val="00CD64F6"/>
    <w:rsid w:val="00CD7DDF"/>
    <w:rsid w:val="00CE0D0B"/>
    <w:rsid w:val="00CF074F"/>
    <w:rsid w:val="00CF1CF2"/>
    <w:rsid w:val="00D307D3"/>
    <w:rsid w:val="00D32662"/>
    <w:rsid w:val="00D45511"/>
    <w:rsid w:val="00D46016"/>
    <w:rsid w:val="00D472A1"/>
    <w:rsid w:val="00D47519"/>
    <w:rsid w:val="00D94B8B"/>
    <w:rsid w:val="00DB428B"/>
    <w:rsid w:val="00DC3E52"/>
    <w:rsid w:val="00DD412B"/>
    <w:rsid w:val="00E06FA1"/>
    <w:rsid w:val="00E0778A"/>
    <w:rsid w:val="00E27FAD"/>
    <w:rsid w:val="00E36C34"/>
    <w:rsid w:val="00E449CF"/>
    <w:rsid w:val="00E4767E"/>
    <w:rsid w:val="00E54AF1"/>
    <w:rsid w:val="00E55FBE"/>
    <w:rsid w:val="00E64022"/>
    <w:rsid w:val="00E65581"/>
    <w:rsid w:val="00EA01F7"/>
    <w:rsid w:val="00EB71A9"/>
    <w:rsid w:val="00EC5802"/>
    <w:rsid w:val="00EC5C19"/>
    <w:rsid w:val="00ED4C0E"/>
    <w:rsid w:val="00EF422E"/>
    <w:rsid w:val="00F01543"/>
    <w:rsid w:val="00F10653"/>
    <w:rsid w:val="00F1356E"/>
    <w:rsid w:val="00F25F93"/>
    <w:rsid w:val="00F35CCD"/>
    <w:rsid w:val="00F37FA3"/>
    <w:rsid w:val="00F559A1"/>
    <w:rsid w:val="00F71356"/>
    <w:rsid w:val="00FA2552"/>
    <w:rsid w:val="00FB38DB"/>
    <w:rsid w:val="00FB77B3"/>
    <w:rsid w:val="00FC6D10"/>
    <w:rsid w:val="2F6C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pPr>
  </w:style>
  <w:style w:type="paragraph" w:styleId="5">
    <w:name w:val="header"/>
    <w:basedOn w:val="1"/>
    <w:link w:val="9"/>
    <w:unhideWhenUsed/>
    <w:qFormat/>
    <w:uiPriority w:val="99"/>
    <w:pPr>
      <w:tabs>
        <w:tab w:val="center" w:pos="4680"/>
        <w:tab w:val="right" w:pos="9360"/>
      </w:tabs>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link w:val="14"/>
    <w:qFormat/>
    <w:uiPriority w:val="34"/>
  </w:style>
  <w:style w:type="paragraph" w:customStyle="1" w:styleId="8">
    <w:name w:val="Table Paragraph"/>
    <w:basedOn w:val="1"/>
    <w:qFormat/>
    <w:uiPriority w:val="1"/>
    <w:rPr>
      <w:rFonts w:ascii="Arial" w:hAnsi="Arial" w:eastAsia="Arial" w:cs="Arial"/>
    </w:r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styleId="11">
    <w:name w:val="Placeholder Text"/>
    <w:basedOn w:val="2"/>
    <w:semiHidden/>
    <w:qFormat/>
    <w:uiPriority w:val="99"/>
    <w:rPr>
      <w:color w:val="808080"/>
    </w:rPr>
  </w:style>
  <w:style w:type="paragraph" w:customStyle="1" w:styleId="12">
    <w:name w:val="Default"/>
    <w:qFormat/>
    <w:uiPriority w:val="0"/>
    <w:pPr>
      <w:widowControl/>
      <w:autoSpaceDE w:val="0"/>
      <w:autoSpaceDN w:val="0"/>
      <w:adjustRightInd w:val="0"/>
    </w:pPr>
    <w:rPr>
      <w:rFonts w:ascii="MS Gothic" w:eastAsia="MS Gothic" w:cs="MS Gothic" w:hAnsiTheme="minorHAnsi"/>
      <w:color w:val="000000"/>
      <w:sz w:val="24"/>
      <w:szCs w:val="24"/>
      <w:lang w:val="en-US" w:eastAsia="en-US" w:bidi="ar-SA"/>
    </w:rPr>
  </w:style>
  <w:style w:type="character" w:customStyle="1" w:styleId="13">
    <w:name w:val="fontstyle01"/>
    <w:basedOn w:val="2"/>
    <w:qFormat/>
    <w:uiPriority w:val="0"/>
    <w:rPr>
      <w:rFonts w:hint="default" w:ascii="Arial" w:hAnsi="Arial" w:cs="Arial"/>
      <w:b/>
      <w:bCs/>
      <w:color w:val="000000"/>
      <w:sz w:val="18"/>
      <w:szCs w:val="18"/>
    </w:rPr>
  </w:style>
  <w:style w:type="character" w:customStyle="1" w:styleId="14">
    <w:name w:val="List Paragraph Char"/>
    <w:link w:val="7"/>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BA314E049D21445949253F19B20D22C" ma:contentTypeVersion="5" ma:contentTypeDescription="Create a new document." ma:contentTypeScope="" ma:versionID="6b4a2aba5f344d244e8b372d32cc3c5b">
  <xsd:schema xmlns:xsd="http://www.w3.org/2001/XMLSchema" xmlns:xs="http://www.w3.org/2001/XMLSchema" xmlns:p="http://schemas.microsoft.com/office/2006/metadata/properties" xmlns:ns3="daa7525e-9f48-411e-a5b7-c446450ca9eb" targetNamespace="http://schemas.microsoft.com/office/2006/metadata/properties" ma:root="true" ma:fieldsID="544d1624fa98a002e1b44b7137549b4b" ns3:_="">
    <xsd:import namespace="daa7525e-9f48-411e-a5b7-c446450ca9e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7525e-9f48-411e-a5b7-c446450ca9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8912F6-EEA1-4012-B458-9F698843D445}">
  <ds:schemaRefs/>
</ds:datastoreItem>
</file>

<file path=customXml/itemProps3.xml><?xml version="1.0" encoding="utf-8"?>
<ds:datastoreItem xmlns:ds="http://schemas.openxmlformats.org/officeDocument/2006/customXml" ds:itemID="{65AC4652-32D7-4209-BA8D-042A71A26AF6}">
  <ds:schemaRefs/>
</ds:datastoreItem>
</file>

<file path=customXml/itemProps4.xml><?xml version="1.0" encoding="utf-8"?>
<ds:datastoreItem xmlns:ds="http://schemas.openxmlformats.org/officeDocument/2006/customXml" ds:itemID="{64B6AD58-EEFE-480E-8EFE-220EB1D3CF11}">
  <ds:schemaRefs/>
</ds:datastoreItem>
</file>

<file path=customXml/itemProps5.xml><?xml version="1.0" encoding="utf-8"?>
<ds:datastoreItem xmlns:ds="http://schemas.openxmlformats.org/officeDocument/2006/customXml" ds:itemID="{13B5423E-420B-42F2-AE41-C926C3FA586C}">
  <ds:schemaRefs/>
</ds:datastoreItem>
</file>

<file path=docProps/app.xml><?xml version="1.0" encoding="utf-8"?>
<Properties xmlns="http://schemas.openxmlformats.org/officeDocument/2006/extended-properties" xmlns:vt="http://schemas.openxmlformats.org/officeDocument/2006/docPropsVTypes">
  <Template>Normal</Template>
  <Pages>8</Pages>
  <Words>1610</Words>
  <Characters>9179</Characters>
  <Lines>76</Lines>
  <Paragraphs>21</Paragraphs>
  <TotalTime>0</TotalTime>
  <ScaleCrop>false</ScaleCrop>
  <LinksUpToDate>false</LinksUpToDate>
  <CharactersWithSpaces>10768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2025-04-26T08:40:00Z</dcterms:created>
  <dc:creator>Tan Nguyen</dc:creator>
  <cp:lastModifiedBy>SUper Hero</cp:lastModifiedBy>
  <cp:lastPrinted>2024-05-21T05:38:00Z</cp:lastPrinted>
  <dcterms:modified xsi:type="dcterms:W3CDTF">2025-06-17T13:00:31Z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y fmtid="{D5CDD505-2E9C-101B-9397-08002B2CF9AE}" pid="6" name="ContentTypeId">
    <vt:lpwstr>0x010100FBA314E049D21445949253F19B20D22C</vt:lpwstr>
  </property>
  <property fmtid="{D5CDD505-2E9C-101B-9397-08002B2CF9AE}" pid="7" name="KSOProductBuildVer">
    <vt:lpwstr>1033-12.2.0.21179</vt:lpwstr>
  </property>
  <property fmtid="{D5CDD505-2E9C-101B-9397-08002B2CF9AE}" pid="8" name="ICV">
    <vt:lpwstr>E5D7574B0F224BE89308575DC4F74CE1_12</vt:lpwstr>
  </property>
</Properties>
</file>