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单位工程质量验收记录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单位工程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{{单位工程}}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施工单位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{{施工单位}}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监理单位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{{监理单位}}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开工日期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{{开工日期}}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竣工日期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{{竣工日期}}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验收项目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验收内容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验收结论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分部工程质量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所含分部工程验收合格：{{分部验收情况}}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{{分部结论}}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质量控制资料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质量控制资料完整：{{资料情况}}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{{资料结论}}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安全和功能检验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主要功能抽查结果：{{功能抽查}}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{{功能结论}}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观感质量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观感质量综合评价：{{观感评价}}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{{观感结论}}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综合验收结论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{{综合结论}}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建设单位：____________  监理单位：____________  施工单位：____________  设计单位：____________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