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{{项目名称}}（胶带输送机）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{{车间}}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观测物名称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{{水准点编号}}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水准点高程(m)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{{水准点高程}}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观测仪器及精度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{{观测仪器}}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观测单位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{{观测单位}}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观测阶段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结论：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测量人：____________  审核人：____________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{{车间}}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观测物名称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{{水准点编号}}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水准点高程(m)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{{水准点高程}}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观测仪器及精度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{{观测仪器}}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观测单位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{{观测单位}}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观测阶段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结论：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测量人：____________  审核人：____________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{{车间}}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观测物名称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{{水准点编号}}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水准点高程(m)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{{水准点高程}}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观测仪器及精度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{{观测仪器}}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观测单位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{{观测单位}}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观测阶段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结论：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测量人：____________  审核人：____________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{{车间}}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观测物名称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{{水准点编号}}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水准点高程(m)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{{水准点高程}}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观测仪器及精度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{{观测仪器}}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观测单位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{{观测单位}}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观测阶段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结论：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测量人：____________  审核人：____________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{{车间}}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观测物名称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{{水准点编号}}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水准点高程(m)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{{水准点高程}}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观测仪器及精度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{{观测仪器}}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观测单位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{{观测单位}}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观测阶段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结论：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测量人：____________  审核人：____________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{{车间}}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观测物名称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{{水准点编号}}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水准点高程(m)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{{水准点高程}}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观测仪器及精度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{{观测仪器}}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观测单位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{{观测单位}}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观测阶段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结论：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测量人：____________  审核人：____________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{{车间}}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观测物名称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{{水准点编号}}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水准点高程(m)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{{水准点高程}}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观测仪器及精度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{{观测仪器}}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观测单位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{{观测单位}}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观测点编号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观测阶段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观测日期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累计沉降量(mm)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结论：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测量人：____________  审核人：____________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