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导压管、气动管线安装记录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管线号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材质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敷设路径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坡向/坡度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支吊架间距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连接方式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检查结果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{{管线号}}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{{管线规格}}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{{材质}}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{{敷设路径}}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{{坡向坡度}}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{{支架间距}}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{{连接方式}}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GB50093-2013 第8章仪表管道安装（8.1.9 仪表管道应采用割管刀切割）    专业工程师：____________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