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管道系统吹扫与清洗检查记录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工作介质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吹洗压力(MPa)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吹洗介质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流速(m/s)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鉴定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化学清洗介质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鉴定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{{工作介质}}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{{吹洗压力}}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{{吹洗介质}}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{{吹洗流速}}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{{吹洗鉴定}}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{{清洗介质}}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{{清洗方法}}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{{清洗鉴定}}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水冲洗流速≥1.5m/s；空气吹扫流速≥20m/s（GB50235 9章）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管线复位（含垫片、盲板等）检查：{{复位检查}}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建设单位：____________    监理单位：____________    总承包单位：____________  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