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管道系统泄漏性试验记录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设计压力(MPa)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试验介质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试验压力(MPa)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检漏方法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保压时间(min)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泄漏点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试验结论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{{设计压力}}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泄漏性试验以气体为介质，在设计压力下用发泡剂/显色剂/气体分子感测仪检查（GB50235 8.6）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建设单位：____________    监理单位：____________  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