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设备内件安装记录（胶带输送机）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内件名称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内件数量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{{内件数量}}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安装标高(m)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{{安装标高}}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水平度/垂直度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{{实测水平垂直度}}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间隙检查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{{间隙检查}}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清洗/脱脂情况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设备内件安装记录（平板闸门）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内件名称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内件数量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{{内件数量}}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安装标高(m)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{{安装标高}}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水平度/垂直度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{{实测水平垂直度}}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间隙检查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{{间隙检查}}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清洗/脱脂情况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设备内件安装记录（振动筛）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内件名称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内件数量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{{内件数量}}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安装标高(m)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{{安装标高}}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水平度/垂直度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{{实测水平垂直度}}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间隙检查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{{间隙检查}}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清洗/脱脂情况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设备内件安装记录（电动葫芦）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内件名称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内件数量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{{内件数量}}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安装标高(m)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{{安装标高}}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水平度/垂直度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{{实测水平垂直度}}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间隙检查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{{间隙检查}}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清洗/脱脂情况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设备内件安装记录（液下渣浆泵）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内件名称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内件数量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{{内件数量}}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安装标高(m)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{{安装标高}}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水平度/垂直度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{{实测水平垂直度}}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间隙检查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{{间隙检查}}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清洗/脱脂情况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设备内件安装记录（渣浆泵）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内件名称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内件数量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{{内件数量}}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安装标高(m)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{{安装标高}}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水平度/垂直度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{{实测水平垂直度}}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间隙检查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{{间隙检查}}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清洗/脱脂情况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设备内件安装记录（微雾抑尘）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内件名称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内件数量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{{内件数量}}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安装标高(m)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{{安装标高}}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水平度/垂直度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{{实测水平垂直度}}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连接紧固情况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{{紧固情况}}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间隙检查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{{间隙检查}}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清洗/脱脂情况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{{清洗情况}}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{{检查结论}}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封闭情况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{{封闭情况}}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