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{{项目名称}}（胶带输送机）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检查人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 内部铁屑、焊渣清理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 油污、杂物清理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 内件固定检查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开口封闭情况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检查人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 内部铁屑、焊渣清理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 油污、杂物清理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 内件固定检查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开口封闭情况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检查人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 内部铁屑、焊渣清理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 油污、杂物清理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 内件固定检查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开口封闭情况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检查人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 内部铁屑、焊渣清理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 油污、杂物清理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 内件固定检查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开口封闭情况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检查人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 内部铁屑、焊渣清理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 油污、杂物清理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 内件固定检查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开口封闭情况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检查人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 内部铁屑、焊渣清理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 油污、杂物清理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 内件固定检查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开口封闭情况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检查人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 内部铁屑、焊渣清理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 油污、杂物清理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 内件固定检查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 开口封闭情况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