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车间接地、等电位、防静电接地隐蔽记录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接地体/连接部位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材质规格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埋深/位置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连接方式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焊接长度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防腐处理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{{接地体部位}}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{{材质规格}}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{{埋深位置}}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{{连接方式}}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{{焊接长度}}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{{防腐处理}}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检查依据：GB50303-2015、GB50515 防静电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