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1号车间施工方案</w:t>
      </w:r>
    </w:p>
    <w:p>
      <w:r>
        <w:t>本方案适用于1号车间设备安装工程，涉及P-101、P-102离心泵安装。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工序</w:t>
            </w:r>
          </w:p>
        </w:tc>
        <w:tc>
          <w:tcPr>
            <w:tcW w:type="dxa" w:w="2880"/>
          </w:tcPr>
          <w:p>
            <w:r>
              <w:t>责任人</w:t>
            </w:r>
          </w:p>
        </w:tc>
        <w:tc>
          <w:tcPr>
            <w:tcW w:type="dxa" w:w="2880"/>
          </w:tcPr>
          <w:p>
            <w:r>
              <w:t>完成时间</w:t>
            </w:r>
          </w:p>
        </w:tc>
      </w:tr>
      <w:tr>
        <w:tc>
          <w:tcPr>
            <w:tcW w:type="dxa" w:w="2880"/>
          </w:tcPr>
          <w:p>
            <w:r>
              <w:t>基础验收</w:t>
            </w:r>
          </w:p>
        </w:tc>
        <w:tc>
          <w:tcPr>
            <w:tcW w:type="dxa" w:w="2880"/>
          </w:tcPr>
          <w:p>
            <w:r>
              <w:t>张工</w:t>
            </w:r>
          </w:p>
        </w:tc>
        <w:tc>
          <w:tcPr>
            <w:tcW w:type="dxa" w:w="2880"/>
          </w:tcPr>
          <w:p>
            <w:r>
              <w:t>第1周</w:t>
            </w:r>
          </w:p>
        </w:tc>
      </w:tr>
      <w:tr>
        <w:tc>
          <w:tcPr>
            <w:tcW w:type="dxa" w:w="2880"/>
          </w:tcPr>
          <w:p>
            <w:r>
              <w:t>设备就位</w:t>
            </w:r>
          </w:p>
        </w:tc>
        <w:tc>
          <w:tcPr>
            <w:tcW w:type="dxa" w:w="2880"/>
          </w:tcPr>
          <w:p>
            <w:r>
              <w:t>李工</w:t>
            </w:r>
          </w:p>
        </w:tc>
        <w:tc>
          <w:tcPr>
            <w:tcW w:type="dxa" w:w="2880"/>
          </w:tcPr>
          <w:p>
            <w:r>
              <w:t>第2周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