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 xmlns:w14="http://schemas.microsoft.com/office/word/2010/wordml" w14:paraId="7B4F1D11">
      <ns0:pPr>
        <ns0:jc ns0:val="left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t>说明：本表作为工业设备安装工程质量检验评定的依据。试运转记录应如实填写，数据准确可靠。</ns0:t>
      </ns0:r>
    </ns0:p>
    <ns0:p>
      <ns0:br ns0:type="page"/>
    </ns0:p>
    <ns0:p xmlns:w14="http://schemas.microsoft.com/office/word/2010/wordml" w14:paraId="10460B6C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22927AF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3235577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6081396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490024D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{{分部工程}}</ns0:t>
            </ns0:r>
          </ns0:p>
        </ns0:tc>
      </ns0:tr>
      <ns0:tr w14:paraId="19D4AF6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00090AF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2CC805B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5018F9E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3E93118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740A6D5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03C2BD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{{设备名称}}</ns0:t>
            </ns0:r>
          </ns0:p>
        </ns0:tc>
        <ns0:tc>
          <ns0:tcPr>
            <ns0:tcW ns0:w="2075" ns0:type="dxa"/>
            <ns0:vAlign ns0:val="center"/>
          </ns0:tcPr>
          <ns0:p w14:paraId="1F1AA0F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{{设备位号}}</ns0:t>
            </ns0:r>
          </ns0:p>
        </ns0:tc>
      </ns0:tr>
      <ns0:tr w14:paraId="77F1AC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77C298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46AE822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</ns0:p>
        </ns0:tc>
        <ns0:tc>
          <ns0:tcPr>
            <ns0:tcW ns0:w="2075" ns0:type="dxa"/>
            <ns0:vAlign ns0:val="center"/>
          </ns0:tcPr>
          <ns0:p w14:paraId="4E02B73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1C8C467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6370951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16C57EA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33E8448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5F81430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711F351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08AB1C4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3A115F9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0D31A4D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10265D6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BADB74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</ns0:tcPr>
          <ns0:p>
            <ns0:r>
              <ns0:t>主机底座安装质量及水平度</ns0:t>
            </ns0:r>
          </ns0:p>
        </ns0:tc>
        <ns0:tc>
          <ns0:tcPr>
            <ns0:tcW ns0:w="2075" ns0:type="dxa"/>
          </ns0:tcPr>
          <ns0:p w14:paraId="567C8FF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751423C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A0CDC4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092A5E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</ns0:tcPr>
          <ns0:p>
            <ns0:r>
              <ns0:t>高压泵及管路系统</ns0:t>
            </ns0:r>
          </ns0:p>
        </ns0:tc>
        <ns0:tc>
          <ns0:tcPr>
            <ns0:tcW ns0:w="2075" ns0:type="dxa"/>
          </ns0:tcPr>
          <ns0:p w14:paraId="367C7D0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AD2B4A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701F7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202711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</ns0:tcPr>
          <ns0:p>
            <ns0:r>
              <ns0:t>雾化喷嘴及分布装置</ns0:t>
            </ns0:r>
          </ns0:p>
        </ns0:tc>
        <ns0:tc>
          <ns0:tcPr>
            <ns0:tcW ns0:w="2075" ns0:type="dxa"/>
          </ns0:tcPr>
          <ns0:p w14:paraId="6035C4F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B4F7D9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6F5566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7B0A9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</ns0:tcPr>
          <ns0:p>
            <ns0:r>
              <ns0:t>电气控制系统及仪表</ns0:t>
            </ns0:r>
          </ns0:p>
        </ns0:tc>
        <ns0:tc>
          <ns0:tcPr>
            <ns0:tcW ns0:w="2075" ns0:type="dxa"/>
          </ns0:tcPr>
          <ns0:p w14:paraId="59E242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BC6796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92F483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650933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</ns0:tcPr>
          <ns0:p>
            <ns0:r>
              <ns0:t>水源及供水系统</ns0:t>
            </ns0:r>
          </ns0:p>
        </ns0:tc>
        <ns0:tc>
          <ns0:tcPr>
            <ns0:tcW ns0:w="2075" ns0:type="dxa"/>
          </ns0:tcPr>
          <ns0:p w14:paraId="14818A1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84EEE5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5F8F12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F73791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</ns0:tcPr>
          <ns0:p>
            <ns0:r>
              <ns0:t>除尘效果及覆盖范围</ns0:t>
            </ns0:r>
          </ns0:p>
        </ns0:tc>
        <ns0:tc>
          <ns0:tcPr>
            <ns0:tcW ns0:w="2075" ns0:type="dxa"/>
          </ns0:tcPr>
          <ns0:p w14:paraId="46B7096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8AABFD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A791C2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556C1C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</ns0:tcPr>
          <ns0:p>
            <ns0:r>
              <ns0:t>安全防护装置</ns0:t>
            </ns0:r>
          </ns0:p>
        </ns0:tc>
        <ns0:tc>
          <ns0:tcPr>
            <ns0:tcW ns0:w="2075" ns0:type="dxa"/>
          </ns0:tcPr>
          <ns0:p w14:paraId="4E48D6A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F0E40F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EE4E0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DBD19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</ns0:tcPr>
          <ns0:p>
            <ns0:r>
              <ns0:t>紧固件及连接件</ns0:t>
            </ns0:r>
          </ns0:p>
        </ns0:tc>
        <ns0:tc>
          <ns0:tcPr>
            <ns0:tcW ns0:w="2075" ns0:type="dxa"/>
          </ns0:tcPr>
          <ns0:p w14:paraId="43F3D2B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3389BA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B6155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A8E186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</ns0:tcPr>
          <ns0:p>
            <ns0:r>
              <ns0:t>其他</ns0:t>
            </ns0:r>
          </ns0:p>
        </ns0:tc>
        <ns0:tc>
          <ns0:tcPr>
            <ns0:tcW ns0:w="2075" ns0:type="dxa"/>
          </ns0:tcPr>
          <ns0:p w14:paraId="261F591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8A2D10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CDEE04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4C37E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</ns0:tcPr>
          <ns0:p w14:paraId="52E702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</ns0:tcPr>
          <ns0:p w14:paraId="23F4EA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</ns0:tcPr>
          <ns0:p w14:paraId="704874F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1F7759A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底座水平度≤0.1/1000</ns0:t>
            </ns0:r>
          </ns0:p>
        </ns0:tc>
        <ns0:tc>
          <ns0:tcPr>
            <ns0:tcW ns0:w="2075" ns0:type="dxa"/>
          </ns0:tcPr>
          <ns0:p w14:paraId="37358C9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3A8B087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EB6C52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647430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系统工作压力符合设计值</ns0:t>
            </ns0:r>
          </ns0:p>
        </ns0:tc>
        <ns0:tc>
          <ns0:tcPr>
            <ns0:tcW ns0:w="2075" ns0:type="dxa"/>
          </ns0:tcPr>
          <ns0:p w14:paraId="204B92F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3312B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634AF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9856C4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喷嘴雾化效果良好无堵塞</ns0:t>
            </ns0:r>
          </ns0:p>
        </ns0:tc>
        <ns0:tc>
          <ns0:tcPr>
            <ns0:tcW ns0:w="2075" ns0:type="dxa"/>
          </ns0:tcPr>
          <ns0:p w14:paraId="528B2FD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A7C28A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DE0B81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20089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电机绝缘电阻≥0.5MΩ</ns0:t>
            </ns0:r>
          </ns0:p>
        </ns0:tc>
        <ns0:tc>
          <ns0:tcPr>
            <ns0:tcW ns0:w="2075" ns0:type="dxa"/>
          </ns0:tcPr>
          <ns0:p w14:paraId="64ADBB8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0245D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B45673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E43D4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供水压力稳定充足</ns0:t>
            </ns0:r>
          </ns0:p>
        </ns0:tc>
        <ns0:tc>
          <ns0:tcPr>
            <ns0:tcW ns0:w="2075" ns0:type="dxa"/>
          </ns0:tcPr>
          <ns0:p w14:paraId="25D4684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BAE84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60BF49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98975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粉尘浓度达标</ns0:t>
            </ns0:r>
          </ns0:p>
        </ns0:tc>
        <ns0:tc>
          <ns0:tcPr>
            <ns0:tcW ns0:w="2075" ns0:type="dxa"/>
          </ns0:tcPr>
          <ns0:p w14:paraId="0D99DA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648987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3AD6B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DF70DC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防护装置齐全</ns0:t>
            </ns0:r>
          </ns0:p>
        </ns0:tc>
        <ns0:tc>
          <ns0:tcPr>
            <ns0:tcW ns0:w="2075" ns0:type="dxa"/>
          </ns0:tcPr>
          <ns0:p w14:paraId="0356AA3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C85454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08401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54A64C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紧固牢固无松动</ns0:t>
            </ns0:r>
          </ns0:p>
        </ns0:tc>
        <ns0:tc>
          <ns0:tcPr>
            <ns0:tcW ns0:w="2075" ns0:type="dxa"/>
          </ns0:tcPr>
          <ns0:p w14:paraId="2B3E57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CBA987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56400A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E8E1E6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-</ns0:t>
            </ns0:r>
          </ns0:p>
        </ns0:tc>
        <ns0:tc>
          <ns0:tcPr>
            <ns0:tcW ns0:w="2075" ns0:type="dxa"/>
          </ns0:tcPr>
          <ns0:p w14:paraId="5B6468A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38BB54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85123F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6A9251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157B28C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4C2295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</ns0:tcPr>
          <ns0:p w14:paraId="742FF114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{{设备名称}}空载试运转历时1小时，主机运转平稳，无异常振动和噪声。高压泵工作压力稳定，管路连接牢固无渗漏。雾化喷嘴喷水均匀，雾化效果良好，无堵塞现象。电气控制系统运行正常，各仪表指示准确。水源供水系统压力稳定充足。除尘覆盖范围满足设计要求。各项指标均满足设计要求。</ns0:t>
            </ns0:r>
          </ns0:p>
          <ns0:p w14:paraId="6191210B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27F06F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E415B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F446219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17E3B26A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418FF3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C8408E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/>
          </ns0:p>
        </ns0:tc>
      </ns0:tr>
      <ns0:tr w14:paraId="69FE81F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6969AF7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4798DFD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0021BE6F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2B9B249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</ns0:tcPr>
          <ns0:p w14:paraId="55B65DA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1.缺陷：部分喷嘴雾化效果不均匀。</ns0:t>
              <ns0:br/>
              <ns0:t xml:space="preserve">  整改：拆卸清洗喷嘴并检查水压，雾化效果均匀正常。</ns0:t>
              <ns0:br/>
              <ns0:t>2.缺陷：高压管路接头处有微量渗漏。</ns0:t>
              <ns0:br/>
              <ns0:t xml:space="preserve">  整改：紧固接头并更换密封垫片，渗漏消除。</ns0:t>
              <ns0:br/>
              <ns0:t>3.缺陷：系统工作压力略有波动。</ns0:t>
              <ns0:br/>
              <ns0:t xml:space="preserve">  整改：检查调压阀并调整至设定压力，压力稳定。</ns0:t>
              <ns0:br/>
              <ns0:t>4.缺陷：底座地脚螺栓外露丝扣不均。</ns0:t>
              <ns0:br/>
              <ns0:t xml:space="preserve">  整改：调整螺栓外露长度并均匀紧固，符合规范要求。</ns0:t>
            </ns0:r>
          </ns0:p>
          <ns0:p w14:paraId="5DA8705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C1DFC6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B6ADA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32BDD3C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C7D153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A2A916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DE225E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F60FFD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00D9D8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</ns0:tc>
      </ns0:tr>
      <ns0:tr w14:paraId="7017F2E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0F9FECF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0B64D41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0C6BE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2F36652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70235F0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04E10AF8">
            <ns0:pPr>
              <ns0:spacing ns0:before="40" ns0:after="40" ns0:line="360" ns0:lineRule="exact"/>
              <ns0:jc ns0:val="left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车间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负责人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：</ns0:t>
            </ns0:r>
          </ns0:p>
          <ns0:p w14:paraId="31A52962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183B16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DB0CA86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2A709D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43F07ED0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5F3C0E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19B1615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9C236C0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1FCAC031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