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48"/>
        </w:rPr>
        <w:t>Dolly-15k FL × PEFT 연구실습</w:t>
      </w:r>
    </w:p>
    <w:p>
      <w:r>
        <w:rPr>
          <w:rFonts w:ascii="Calibri" w:hAnsi="Calibri"/>
          <w:b/>
          <w:sz w:val="36"/>
        </w:rPr>
        <w:t>Week 3 진행 보고서</w:t>
      </w:r>
    </w:p>
    <w:p>
      <w:r>
        <w:rPr>
          <w:rFonts w:ascii="Calibri" w:hAnsi="Calibri"/>
          <w:sz w:val="21"/>
        </w:rPr>
        <w:t>작성자: hufs0529</w:t>
      </w:r>
    </w:p>
    <w:p>
      <w:r>
        <w:rPr>
          <w:rFonts w:ascii="Calibri" w:hAnsi="Calibri"/>
          <w:sz w:val="21"/>
        </w:rPr>
        <w:t>작성일: 2026-08-30</w:t>
      </w:r>
    </w:p>
    <w:p>
      <w:r>
        <w:rPr>
          <w:rFonts w:ascii="Calibri" w:hAnsi="Calibri"/>
          <w:sz w:val="21"/>
        </w:rPr>
        <w:t>저장소: github.com/hufs0529/peft_fl_STEM_placement (branch: week3)</w:t>
      </w:r>
    </w:p>
    <w:p/>
    <w:p>
      <w:pPr>
        <w:pStyle w:val="Heading1"/>
      </w:pPr>
      <w:r>
        <w:rPr>
          <w:rFonts w:ascii="Calibri" w:hAnsi="Calibri"/>
          <w:b/>
          <w:sz w:val="32"/>
        </w:rPr>
        <w:t>1. 연구질문</w:t>
      </w:r>
    </w:p>
    <w:p>
      <w:r>
        <w:rPr>
          <w:rFonts w:ascii="Calibri" w:hAnsi="Calibri"/>
          <w:b/>
          <w:sz w:val="24"/>
        </w:rPr>
        <w:t>FL 드리프트 교정의 이점이 PEFT 압축 강도가 심해져도 유지되는가?</w:t>
      </w:r>
    </w:p>
    <w:p>
      <w:r>
        <w:rPr>
          <w:rFonts w:ascii="Calibri" w:hAnsi="Calibri"/>
          <w:b w:val="0"/>
          <w:sz w:val="22"/>
        </w:rPr>
        <w:t>Week 2 보고서에서 제안한 대로, 이 연구의 중점은 압축률(compression rate)과 데이터 비IID(non-IID) 강도의 상관관계로 확정되었습니다. 지도교수님께서 Dirichlet α 스윕 값을 0.1 / 1 / 10으로 최종 지정하셨고(5절), 이번 주에는 core 18조합 실험을 실제로 실행하는 데 필요한 FL 알고리즘(FedProx/SCAFFOLD) 통합, 체크포인트·수렴 기준, 지표 로깅 인프라를 완성했습니다.</w:t>
      </w:r>
    </w:p>
    <w:p>
      <w:pPr>
        <w:pStyle w:val="Heading1"/>
      </w:pPr>
      <w:r>
        <w:rPr>
          <w:rFonts w:ascii="Calibri" w:hAnsi="Calibri"/>
          <w:b/>
          <w:sz w:val="32"/>
        </w:rPr>
        <w:t>2. Week 3에서 수행한 작업</w:t>
      </w:r>
    </w:p>
    <w:p>
      <w:pPr>
        <w:pStyle w:val="Heading2"/>
      </w:pPr>
      <w:r>
        <w:rPr>
          <w:rFonts w:ascii="Calibri" w:hAnsi="Calibri"/>
          <w:b/>
          <w:sz w:val="26"/>
        </w:rPr>
        <w:t>2.1 FL 알고리즘 통합 (FedProx, SCAFFOLD)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FedProx: </w:t>
      </w:r>
      <w:r>
        <w:rPr>
          <w:rFonts w:ascii="Calibri" w:hAnsi="Calibri"/>
          <w:b w:val="0"/>
          <w:sz w:val="21"/>
        </w:rPr>
        <w:t>src/fl_client.py의 fit()에 (μ/2)‖θ-θ_global‖² proximal term을 추가했습니다(μ=0.01). FedAvg와 동일한 코드 경로를 공유하며 이 항 하나로만 구분되므로, 압축률×α 실험에서 FL 알고리즘 축은 코드 변경 없이 config 값만으로 전환됩니다.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SCAFFOLD: </w:t>
      </w:r>
      <w:r>
        <w:rPr>
          <w:rFonts w:ascii="Calibri" w:hAnsi="Calibri"/>
          <w:b w:val="0"/>
          <w:sz w:val="21"/>
        </w:rPr>
        <w:t>src/scaffold.py에 Karimireddy et al.(2020) Option II의 간소화 근사를 구현했습니다. 클라이언트별 control variate로 그래디언트를 보정하고(scaffold_client_fit), 서버는 파라미터 변화량(delta)의 단순 평균과 참여율로 스케일링한 global control 갱신을 수행합니다(scaffold_aggregate). Week 2 보고서에서 제안한 대로 이번 core 18조합 실험 대상에서는 제외했지만, 코드와 테스트는 계속 유지하여 추후 별도 진단으로 재사용할 수 있게 했습니다.</w:t>
      </w:r>
    </w:p>
    <w:p>
      <w:pPr>
        <w:pStyle w:val="Heading2"/>
      </w:pPr>
      <w:r>
        <w:rPr>
          <w:rFonts w:ascii="Calibri" w:hAnsi="Calibri"/>
          <w:b/>
          <w:sz w:val="26"/>
        </w:rPr>
        <w:t>2.2 체크포인트 및 수렴 기준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수렴 기준: </w:t>
      </w:r>
      <w:r>
        <w:rPr>
          <w:rFonts w:ascii="Calibri" w:hAnsi="Calibri"/>
          <w:b w:val="0"/>
          <w:sz w:val="21"/>
        </w:rPr>
        <w:t>src/convergence.py의 ConvergenceTracker — 최근 3라운드 연속 개선률이 1% 미만이면 수렴으로 판정합니다. FL 루프에 배선하기 전 로직만 독립적으로 먼저 검증했습니다.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체크포인트: </w:t>
      </w:r>
      <w:r>
        <w:rPr>
          <w:rFonts w:ascii="Calibri" w:hAnsi="Calibri"/>
          <w:b w:val="0"/>
          <w:sz w:val="21"/>
        </w:rPr>
        <w:t>src/checkpointing.py — 라운드마다 저장하고 재시작 시 자동으로 마지막 체크포인트에서 재개합니다. 스팟 인스턴스 회수나 세션 끊김에도 실행을 이어갈 수 있도록 하기 위함입니다.</w:t>
      </w:r>
    </w:p>
    <w:p>
      <w:pPr>
        <w:pStyle w:val="Heading2"/>
      </w:pPr>
      <w:r>
        <w:rPr>
          <w:rFonts w:ascii="Calibri" w:hAnsi="Calibri"/>
          <w:b/>
          <w:sz w:val="26"/>
        </w:rPr>
        <w:t>2.3 수동 FL 라운드 루프 (src/fl_runner.py)</w:t>
      </w:r>
    </w:p>
    <w:p>
      <w:r>
        <w:rPr>
          <w:rFonts w:ascii="Calibri" w:hAnsi="Calibri"/>
          <w:b w:val="0"/>
          <w:sz w:val="22"/>
        </w:rPr>
        <w:t>fit → 집계 → 평가 → 체크포인트 → 수렴판정을 직접 구현한 루프입니다. flwr.simulation.start_simulation()은 고정된 라운드 수만 실행하고 중간에 수렴 기준으로 멈추거나 체크포인트에서 재개하기 어려워, 이 부분만 수동으로 구현했습니다. 평가는 매 라운드 대표 클라이언트 1개로만 수행합니다 — 집계 직후 모든 클라이언트가 동일한 파라미터와 동일한 공유 held-out 셋을 갖게 되므로, 8명을 전부 평가해도 결과가 동일해 나머지 7번은 순수 중복 계산이기 때문입니다.</w:t>
      </w:r>
    </w:p>
    <w:p>
      <w:pPr>
        <w:pStyle w:val="Heading2"/>
      </w:pPr>
      <w:r>
        <w:rPr>
          <w:rFonts w:ascii="Calibri" w:hAnsi="Calibri"/>
          <w:b/>
          <w:sz w:val="26"/>
        </w:rPr>
        <w:t>2.4 검증</w:t>
      </w:r>
    </w:p>
    <w:p>
      <w:r>
        <w:rPr>
          <w:rFonts w:ascii="Calibri" w:hAnsi="Calibri"/>
          <w:b w:val="0"/>
          <w:sz w:val="22"/>
        </w:rPr>
        <w:t>test_fl_integration.py, test_convergence.py, test_checkpointing.py에 더해, 그동안 어떤 테스트에서도 직접 호출되지 않던 함수들의 커버리지 공백을 메꾸기 위해 test_data.py(라벨 마스킹 등 데이터 파이프라인), test_metrics.py(ROUGE-L 계산·VRAM/latency 계측), test_scaffold.py(control variate 집계 수식이 손으로 계산한 값과 일치하는지)를 신규 작성했습니다.</w:t>
      </w:r>
    </w:p>
    <w:p>
      <w:r>
        <w:rPr>
          <w:rFonts w:ascii="Calibri" w:hAnsi="Calibri"/>
          <w:b w:val="0"/>
          <w:sz w:val="21"/>
        </w:rPr>
        <w:t>전체 테스트 스위트: 45 passed, 2 skipped (QLoRA 4bit/8bit — GPU 환경 필요).</w:t>
      </w:r>
    </w:p>
    <w:p>
      <w:pPr>
        <w:pStyle w:val="Heading1"/>
      </w:pPr>
      <w:r>
        <w:rPr>
          <w:rFonts w:ascii="Calibri" w:hAnsi="Calibri"/>
          <w:b/>
          <w:sz w:val="32"/>
        </w:rPr>
        <w:t>3. 이번 실험에서 수집할 지표와 선정 이유</w:t>
      </w:r>
    </w:p>
    <w:p>
      <w:r>
        <w:rPr>
          <w:rFonts w:ascii="Calibri" w:hAnsi="Calibri"/>
          <w:b w:val="0"/>
          <w:sz w:val="22"/>
        </w:rPr>
        <w:t>압축률×non-IID 상관관계라는 연구 질문에 답하려면, 압축이 주는 이점(성능·통신·메모리·시간)이 non-IID 강도에 따라 어떻게 달라지는지 볼 수 있는 지표가 필요합니다. 이번 주에 src/fl_runner.py의 라운드 루프가 아래 지표를 매 라운드(또는 런 종료 시) results/logs/{run_name}_rounds.jsonl에 기록하도록 완성했습니다.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수집 시점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선정 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val_perplexity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매 라운드, 대표 클라이언트 1개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압축이 태스크 성능 자체를 얼마나 해치는지 보는 1차 지표. 매 라운드 계산 가능해 수렴 기준(ConvergenceTracker)에도 그대로 사용됨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rouge_l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최종 라운드 1회, 카테고리 층화 샘플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PPL은 teacher-forcing 기반 대리지표라 실제 생성 품질과 괴리가 있을 수 있어, 자기회귀 생성 기반 rouge_l로 교차검증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rounds_run / converged_round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런 종료 시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통신비용이 압축률과 구조적으로 무관하기 때문에(아래 참고), 압축이 수렴을 늦추는 효과는 이 지표를 통해서만 간접적으로 관측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communication_bytes_this_round / total_communication_bytes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매 라운드 / 런 종료 시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FL의 표준 비용 지표. LoRA 계열 PEFT는 어댑터 파라미터만 전송하므로, 구조상 압축률과 무관하게 거의 동일한 값이 나옴 — 이 사실 자체를 리포트에 명시할 계획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peak_vram_gb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매 라운드, 참여 클라이언트 평균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압축의 실질적 이점(메모리 절감)을 직접 확인하는 지표. 이번 주에 발견해 수정한 로깅 결손(fit()이 계산은 하지만 라운드 로그에는 반영되지 않던 문제)이 바로 이 지표였음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total_latency_sec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런 종료 시(라운드별 합)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압축이 통신은 줄이지 못해도 연산 비용(양자화 가중치의 실시간 dequantization 오버헤드)에는 영향을 줄 수 있어, 압축이 항상 이득만은 아님을 보이는 데 필요</w:t>
            </w:r>
          </w:p>
        </w:tc>
      </w:tr>
    </w:tbl>
    <w:p/>
    <w:p>
      <w:r>
        <w:rPr>
          <w:rFonts w:ascii="Calibri" w:hAnsi="Calibri"/>
          <w:b w:val="0"/>
          <w:sz w:val="22"/>
        </w:rPr>
        <w:t>이 지표들은 성능(val_perplexity, rouge_l), 속도(rounds_run), 비용(communication, VRAM, latency) 네 축을 모두 포괄하도록 의도적으로 구성했습니다 — 압축이 한 축에서 이득을 주더라도 다른 축에서 대가를 요구할 수 있다는 점이 이번 연구의 핵심 관심사이기 때문입니다.</w:t>
      </w:r>
    </w:p>
    <w:p>
      <w:pPr>
        <w:pStyle w:val="Heading1"/>
      </w:pPr>
      <w:r>
        <w:rPr>
          <w:rFonts w:ascii="Calibri" w:hAnsi="Calibri"/>
          <w:b/>
          <w:sz w:val="32"/>
        </w:rPr>
        <w:t>4. 실험 이후 분석 계획</w:t>
      </w:r>
    </w:p>
    <w:p>
      <w:r>
        <w:rPr>
          <w:rFonts w:ascii="Calibri" w:hAnsi="Calibri"/>
          <w:b w:val="0"/>
          <w:sz w:val="22"/>
        </w:rPr>
        <w:t>18개 런의 로그가 모두 확보되면 scripts/analyze_interaction.py가 아래 분석을 자동으로 수행하도록 준비해 두었습니다.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압축×α 상관관계 (compute_compression_alpha_trend): </w:t>
      </w:r>
      <w:r>
        <w:rPr>
          <w:rFonts w:ascii="Calibri" w:hAnsi="Calibri"/>
          <w:b w:val="0"/>
          <w:sz w:val="21"/>
        </w:rPr>
        <w:t>각 (FL, α) 지점에서 압축 페널티(QLoRA 성능 − LoRA 성능)를 구하고, α와 페널티의 Pearson 상관계수를 계산합니다. val_perplexity, rouge_l, rounds_run 세 지표 각각에 대해 반복 계산해 서로 다른 각도에서 같은 결론을 가리키는지 교차검증할 계획입니다. QLoRA 4bit와 8bit을 각각 따로 계산해 압축이 강할수록 non-IID에 더 민감해지는지(dose-response)도 함께 확인합니다.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카테고리별 취약도 스크리닝 (per_category_compression_penalty): </w:t>
      </w:r>
      <w:r>
        <w:rPr>
          <w:rFonts w:ascii="Calibri" w:hAnsi="Calibri"/>
          <w:b w:val="0"/>
          <w:sz w:val="21"/>
        </w:rPr>
        <w:t>Dolly-15k의 8개 태스크 카테고리 중 어떤 카테고리가 압축×non-IID 상호작용에 특히 취약한지 z-score로 스크리닝합니다.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메모리 축에 대한 가설 검증: </w:t>
      </w:r>
      <w:r>
        <w:rPr>
          <w:rFonts w:ascii="Calibri" w:hAnsi="Calibri"/>
          <w:b w:val="0"/>
          <w:sz w:val="21"/>
        </w:rPr>
        <w:t>peak_vram_gb는 압축 강도에는 좌우되지만 α와는 이론적으로 무관해야 정상입니다. 동일한 상관분석 함수를 peak_vram_gb에 적용해 실제로 상관계수가 0에 가깝게 나오는지 확인할 예정입니다 — 유의한 상관이 나온다면 오히려 추가로 파고들어야 할 이상 신호로 취급합니다.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시각화 (scripts/plot_results.py): </w:t>
      </w:r>
      <w:r>
        <w:rPr>
          <w:rFonts w:ascii="Calibri" w:hAnsi="Calibri"/>
          <w:b w:val="0"/>
          <w:sz w:val="21"/>
        </w:rPr>
        <w:t>위 결과를 PPL / ROUGE-L / 통신량 / 수렴속도 / VRAM / 총 학습시간 6개 도표와 요약표로 정리합니다.</w:t>
      </w:r>
    </w:p>
    <w:p>
      <w:r>
        <w:rPr>
          <w:rFonts w:ascii="Calibri" w:hAnsi="Calibri"/>
          <w:b w:val="0"/>
          <w:sz w:val="21"/>
        </w:rPr>
        <w:t>현재 개발 환경에는 GPU가 없어(torch.cuda.is_available() == False) 위 분석은 실제 로그가 쌓인 뒤에야 의미 있는 값을 낼 수 있습니다. 이번 주에 완성한 것은 로깅·분석·시각화 파이프라인 자체이며, 실제 수치는 Week 4의 GPU 실행 이후 보고서에서 다룰 예정입니다.</w:t>
      </w:r>
    </w:p>
    <w:p>
      <w:pPr>
        <w:pStyle w:val="Heading1"/>
      </w:pPr>
      <w:r>
        <w:rPr>
          <w:rFonts w:ascii="Calibri" w:hAnsi="Calibri"/>
          <w:b/>
          <w:sz w:val="32"/>
        </w:rPr>
        <w:t>5. Dirichlet α 스윕 값 최종 확정: 0.1 / 1 / 10</w:t>
      </w:r>
    </w:p>
    <w:p>
      <w:r>
        <w:rPr>
          <w:rFonts w:ascii="Calibri" w:hAnsi="Calibri"/>
          <w:b w:val="0"/>
          <w:sz w:val="22"/>
        </w:rPr>
        <w:t>Week 2 보고서에서는 지도교수님 피드백에 따라 α = 0.1 / 0.5 / 1.0 3단계 스윕을 제안드렸습니다. 이후 지도교수님께서 α = 0.1 / 1 / 10으로 최종 지정하셨습니다 — 기존 제안보다 near-IID 쪽 끝점을 1.0에서 10으로 크게 넓혀, 강한 non-IID(0.1)와 near-IID(10) 사이의 대비를 더 뚜렷하게 관찰할 수 있도록 한 조정입니다.</w:t>
      </w:r>
    </w:p>
    <w:p>
      <w:r>
        <w:rPr>
          <w:rFonts w:ascii="Calibri" w:hAnsi="Calibri"/>
          <w:b w:val="0"/>
          <w:sz w:val="22"/>
        </w:rPr>
        <w:t>이번 주에 반영한 변경 사항: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tests/test_partitioning.py: </w:t>
      </w:r>
      <w:r>
        <w:rPr>
          <w:rFonts w:ascii="Calibri" w:hAnsi="Calibri"/>
          <w:b w:val="0"/>
          <w:sz w:val="21"/>
        </w:rPr>
        <w:t>스윕 대상 α 값을 0.1/0.5/1.0 → 0.1/1/10으로 교체(관련 docstring·주석 포함)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configs/dev_config.yaml, configs/experiment_config.yaml: </w:t>
      </w:r>
      <w:r>
        <w:rPr>
          <w:rFonts w:ascii="Calibri" w:hAnsi="Calibri"/>
          <w:b w:val="0"/>
          <w:sz w:val="21"/>
        </w:rPr>
        <w:t>partitioning.alpha 기본값을 스윕 중간값인 1로 조정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scripts/run_experiment.py, scripts/analyze_interaction.py: </w:t>
      </w:r>
      <w:r>
        <w:rPr>
          <w:rFonts w:ascii="Calibri" w:hAnsi="Calibri"/>
          <w:b w:val="0"/>
          <w:sz w:val="21"/>
        </w:rPr>
        <w:t>--alpha 인자 문서와 상관분석 대상 α 목록(ALPHAS)을 0.1/1/10 기준으로 갱신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SCAFFOLD 처리: </w:t>
      </w:r>
      <w:r>
        <w:rPr>
          <w:rFonts w:ascii="Calibri" w:hAnsi="Calibri"/>
          <w:b w:val="0"/>
          <w:sz w:val="21"/>
        </w:rPr>
        <w:t>Week 2 제안대로 core 18조합에서는 계속 제외하되, 코드·테스트는 그대로 유지</w:t>
      </w:r>
    </w:p>
    <w:p>
      <w:r>
        <w:rPr>
          <w:rFonts w:ascii="Calibri" w:hAnsi="Calibri"/>
          <w:b w:val="0"/>
          <w:sz w:val="21"/>
        </w:rPr>
        <w:t>이 변경은 압축×α 상관관계 분석(4절)의 x축 자체를 바꾸는 것이라 회귀 테스트로 재검증했으며, 전체 테스트 스위트가 여전히 통과함을 확인했습니다.</w:t>
      </w:r>
    </w:p>
    <w:p>
      <w:pPr>
        <w:pStyle w:val="Heading1"/>
      </w:pPr>
      <w:r>
        <w:rPr>
          <w:rFonts w:ascii="Calibri" w:hAnsi="Calibri"/>
          <w:b/>
          <w:sz w:val="32"/>
        </w:rPr>
        <w:t>6. 다음 단계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Week 4 예정: </w:t>
      </w:r>
      <w:r>
        <w:rPr>
          <w:rFonts w:ascii="Calibri" w:hAnsi="Calibri"/>
          <w:b w:val="0"/>
          <w:sz w:val="21"/>
        </w:rPr>
        <w:t>확정된 18조합(3압축×2FL×3α)을 실제 GPU 인스턴스에서 실행. 가장 어려운 조합(QLoRA 4bit, α=0.1)을 먼저 파일럿으로 돌려 num_rounds 상한을 역산한 뒤 본 실행에 착수할 계획입니다.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Week 5 예정: </w:t>
      </w:r>
      <w:r>
        <w:rPr>
          <w:rFonts w:ascii="Calibri" w:hAnsi="Calibri"/>
          <w:b w:val="0"/>
          <w:sz w:val="21"/>
        </w:rPr>
        <w:t>3·4절에서 설계한 분석(압축×α 상관관계, 카테고리별 취약도)을 실제 로그에 적용합니다.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