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Appendix: Statistical tables</w:t>
      </w:r>
    </w:p>
    <w:p>
      <w:r>
        <w:rPr>
          <w:rFonts w:ascii="Times New Roman" w:hAnsi="Times New Roman"/>
          <w:b w:val="0"/>
          <w:sz w:val="20"/>
        </w:rPr>
        <w:t>All values computed from results/logs/*_rounds.jsonl and *_generations.jsonl (24 runs). Analysis scripts are archived in the project repository.</w:t>
      </w:r>
    </w:p>
    <w:p>
      <w:r>
        <w:rPr>
          <w:rFonts w:ascii="Times New Roman" w:hAnsi="Times New Roman"/>
          <w:b/>
          <w:sz w:val="22"/>
        </w:rPr>
        <w:t>Table A1. Complete per-run metrics for all 24 combinations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Compression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FL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alpha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val_loss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PPL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ROUGE-L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VRAM (GB)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Rounds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Upload (MB)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min/round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Total (min)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1.8158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6.1462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0.2884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58.0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1.8096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6.1078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0.2882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58.0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1.8128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6.1278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0.2935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58.0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1.8112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6.1175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0.2915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58.0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1.8325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6.2497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0.2727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58.6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1.8268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6.2141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0.2717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58.7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1.8273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6.2170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0.2815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58.6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1.8266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6.2130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0.2786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58.6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1.8228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6.1892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0.2911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25.4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127.2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1.8190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6.1658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0.2942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25.4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127.1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1.8193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6.1673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0.2860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25.4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127.2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1.8155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6.1444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0.2828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21.6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107.8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1.8400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6.2964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0.2677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25.6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128.2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1.8212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6.1792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0.2809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121.1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25.6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178.9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1.8316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6.2438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0.2603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25.5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127.7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1.8368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6.2766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0.2756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21.6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108.2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1.8725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6.5042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0.2732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61.4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1.8618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6.4350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0.2758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103.8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74.5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1.8668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6.4677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0.2615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12.4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62.0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1.8722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6.5023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0.2789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61.0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1.8860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6.5933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0.2727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62.6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1.8830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6.5729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0.2629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62.6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1.8886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6.6103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0.2636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86.5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12.5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62.6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100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1.8782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6.5419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0.2652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103.8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12.3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73.9</w:t>
            </w:r>
          </w:p>
        </w:tc>
      </w:tr>
    </w:tbl>
    <w:p/>
    <w:p>
      <w:r>
        <w:rPr>
          <w:rFonts w:ascii="Times New Roman" w:hAnsi="Times New Roman"/>
          <w:b w:val="0"/>
          <w:sz w:val="18"/>
        </w:rPr>
        <w:t>Upload column records client-to-server payload only; total bidirectional traffic is twice this value.</w:t>
      </w:r>
    </w:p>
    <w:p>
      <w:r>
        <w:rPr>
          <w:rFonts w:ascii="Times New Roman" w:hAnsi="Times New Roman"/>
          <w:b/>
          <w:sz w:val="22"/>
        </w:rPr>
        <w:t>Table A2a. Three-way variance decomposition of final-round val_loss (residual SD = 0.00547)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Source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df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Sum of squares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% of total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1.514e-02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89.6%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253.36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FL algorithm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1.342e-03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7.9%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44.92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0.0005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Dirichlet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1.984e-04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1.2%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2.21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0.1874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 x FL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8.958e-06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0.8639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 x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2.763e-05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0.9807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FL x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7.111e-06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0.08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0.9689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Residual (3-way)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1.793e-04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1.1%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Table A2b. Three-way variance decomposition of round-1 val_loss (residual SD = 0.00202)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Source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df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Sum of squares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% of total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4.460e-02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75.0%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5448.59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FL algorithm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1.176e-02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19.8%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2873.25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Dirichlet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1.868e-03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3.1%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152.16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 x FL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7.509e-04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1.3%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91.73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 x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1.638e-04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0.3%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6.67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0.0181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FL x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2.888e-04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0.5%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23.52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0.0010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Residual (3-way)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2.456e-05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Table A2c. Three-way variance decomposition of final-round ROUGE-L (residual SD = 0.00596)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Source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df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Sum of squares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% of total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8.587e-04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33.1%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12.07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0.0079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FL algorithm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9.583e-04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37.0%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26.94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0.0020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Dirichlet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7.961e-05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3.1%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0.75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0.5629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 x FL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1.327e-04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5.1%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1.86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0.2346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Compression x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3.427e-04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13.2%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1.61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0.2899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FL x alpha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8.008e-06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0.3%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0.08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0.9712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Residual (3-way)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2.135e-04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8.2%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Table A3. Paired ROUGE-L comparisons (same 200 evaluation examples in every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Comparison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Cells pooled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Mean difference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SE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t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n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 - LoRA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-0.0034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0.0028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-1.25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1600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 - LoRA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-0.0141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0.0035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-4.04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1600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 - QLoRA 8-bit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-0.0106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0.0033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-3.21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1600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 - FedAvg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-0.0126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0.0024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-5.21</w:t>
            </w:r>
          </w:p>
        </w:tc>
        <w:tc>
          <w:tcPr>
            <w:tcW w:type="dxa" w:w="166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2400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Table A4. Compression-level summary relative to LoRA (paired by FL algorithm and alpha)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Compression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PPL cost (%)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Range (%)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ROUGE-L change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VRAM (GB)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VRAM saved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min/round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Time ratio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Mean rounds</w:t>
            </w:r>
          </w:p>
        </w:tc>
      </w:tr>
      <w:tr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LoRA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+0.00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[0.00, 0.00]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+0.0000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14.44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0.0%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11.7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1.00x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5.00</w:t>
            </w:r>
          </w:p>
        </w:tc>
      </w:tr>
      <w:tr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+0.55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[-0.56, 1.02]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-0.0034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12.24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15.2%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25.5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2.19x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5.25</w:t>
            </w:r>
          </w:p>
        </w:tc>
      </w:tr>
      <w:tr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+5.74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[5.29, 6.33]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-0.0141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10.07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30.3%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12.4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1.07x</w:t>
            </w:r>
          </w:p>
        </w:tc>
        <w:tc>
          <w:tcPr>
            <w:tcW w:type="dxa" w:w="110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5.25</w:t>
            </w:r>
          </w:p>
        </w:tc>
      </w:tr>
    </w:tbl>
    <w:p/>
    <w:p>
      <w:r>
        <w:rPr>
          <w:rFonts w:ascii="Times New Roman" w:hAnsi="Times New Roman"/>
          <w:b w:val="0"/>
          <w:sz w:val="18"/>
        </w:rPr>
        <w:t>Time columns use only the 18 runs executed in the first computing environment.</w:t>
      </w:r>
    </w:p>
    <w:p>
      <w:r>
        <w:rPr>
          <w:rFonts w:ascii="Times New Roman" w:hAnsi="Times New Roman"/>
          <w:b/>
          <w:sz w:val="22"/>
        </w:rPr>
        <w:t>Table A5. Compression penalty by alpha (difference in val_loss; relative PPL increase in brackets)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FL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Compression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alpha = 0.1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alpha = 1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alpha = 10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alpha = 100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Range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0.0070 (+0.70%)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0.0094 (+0.95%)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0.0064 (+0.64%)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0.0044 (+0.44%)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0.0051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FedAvg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0.0566 (+5.83%)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0.0522 (+5.36%)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0.0540 (+5.55%)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0.0610 (+6.29%)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0.0088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8-bit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0.0074 (+0.75%)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-0.0056 (-0.56%)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0.0043 (+0.43%)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0.0102 (+1.02%)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0.0158</w:t>
            </w:r>
          </w:p>
        </w:tc>
      </w:tr>
      <w:tr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FedProx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QLoRA 4-bit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0.0535 (+5.50%)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0.0561 (+5.77%)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0.0613 (+6.33%)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0.0516 (+5.29%)</w:t>
            </w:r>
          </w:p>
        </w:tc>
        <w:tc>
          <w:tcPr>
            <w:tcW w:type="dxa" w:w="1425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0.0098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Table A6. Robustness of the round-1 compression x alpha interaction to alpha subsets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Alpha subset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df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Round-1 % of total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Final % of total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</w:tr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{0.1, 1, 10, 100}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(6,6)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0.28%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6.67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0.0181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0.16%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0.15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0.9807</w:t>
            </w:r>
          </w:p>
        </w:tc>
      </w:tr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{0.1, 1, 10} (original 18 runs)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(4,4)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0.11%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4.07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0.1015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0.18%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0.30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0.8637</w:t>
            </w:r>
          </w:p>
        </w:tc>
      </w:tr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{0.1, 1, 100}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(4,4)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0.36%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6.66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0.0466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0.17%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0.14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0.9603</w:t>
            </w:r>
          </w:p>
        </w:tc>
      </w:tr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{0.1, 10, 100}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(4,4)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0.16%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4.98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0.0746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0.09%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0.14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0.9603</w:t>
            </w:r>
          </w:p>
        </w:tc>
      </w:tr>
      <w:tr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{1, 10, 100}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(4,4)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0.36%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10.66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0.0208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0.15%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0.11</w:t>
            </w:r>
          </w:p>
        </w:tc>
        <w:tc>
          <w:tcPr>
            <w:tcW w:type="dxa" w:w="1246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sz w:val="17"/>
              </w:rPr>
              <w:t>0.9714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