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8"/>
        </w:rPr>
        <w:t>Dolly-15k FL × PEFT Research Placement</w:t>
      </w:r>
    </w:p>
    <w:p>
      <w:r>
        <w:rPr>
          <w:rFonts w:ascii="Calibri" w:hAnsi="Calibri"/>
          <w:b/>
          <w:sz w:val="36"/>
        </w:rPr>
        <w:t>Week 3 Progress Report</w:t>
      </w:r>
    </w:p>
    <w:p>
      <w:r>
        <w:rPr>
          <w:rFonts w:ascii="Calibri" w:hAnsi="Calibri"/>
          <w:sz w:val="21"/>
        </w:rPr>
        <w:t>Author: hufs0529</w:t>
      </w:r>
    </w:p>
    <w:p>
      <w:r>
        <w:rPr>
          <w:rFonts w:ascii="Calibri" w:hAnsi="Calibri"/>
          <w:sz w:val="21"/>
        </w:rPr>
        <w:t>Date: 2026-08-30</w:t>
      </w:r>
    </w:p>
    <w:p>
      <w:r>
        <w:rPr>
          <w:rFonts w:ascii="Calibri" w:hAnsi="Calibri"/>
          <w:sz w:val="21"/>
        </w:rPr>
        <w:t>Repository: github.com/hufs0529/peft_fl_STEM_placement (branch: week3)</w:t>
      </w:r>
    </w:p>
    <w:p/>
    <w:p>
      <w:pPr>
        <w:pStyle w:val="Heading1"/>
      </w:pPr>
      <w:r>
        <w:rPr>
          <w:rFonts w:ascii="Calibri" w:hAnsi="Calibri"/>
          <w:b/>
          <w:sz w:val="32"/>
        </w:rPr>
        <w:t>1. Research Question</w:t>
      </w:r>
    </w:p>
    <w:p>
      <w:r>
        <w:rPr>
          <w:rFonts w:ascii="Calibri" w:hAnsi="Calibri"/>
          <w:b/>
          <w:sz w:val="24"/>
        </w:rPr>
        <w:t>Does the benefit of FL drift correction persist even as PEFT compression intensifies?</w:t>
      </w:r>
    </w:p>
    <w:p>
      <w:r>
        <w:rPr>
          <w:rFonts w:ascii="Calibri" w:hAnsi="Calibri"/>
          <w:b w:val="0"/>
          <w:sz w:val="22"/>
        </w:rPr>
        <w:t>As proposed in the Week 2 report, this project's focus is now confirmed as the correlation between compression rate and data non-IID intensity. The advisor has finalized the Dirichlet alpha sweep values as 0.1 / 1 / 10 (Section 5), and this week's work completed the FL algorithm integration (FedProx/SCAFFOLD), checkpointing/convergence criteria, and metric logging infrastructure needed to actually run the core 18-combination experiment.</w:t>
      </w:r>
    </w:p>
    <w:p>
      <w:pPr>
        <w:pStyle w:val="Heading1"/>
      </w:pPr>
      <w:r>
        <w:rPr>
          <w:rFonts w:ascii="Calibri" w:hAnsi="Calibri"/>
          <w:b/>
          <w:sz w:val="32"/>
        </w:rPr>
        <w:t>2. Work Completed in Week 3</w:t>
      </w:r>
    </w:p>
    <w:p>
      <w:pPr>
        <w:pStyle w:val="Heading2"/>
      </w:pPr>
      <w:r>
        <w:rPr>
          <w:rFonts w:ascii="Calibri" w:hAnsi="Calibri"/>
          <w:b/>
          <w:sz w:val="26"/>
        </w:rPr>
        <w:t>2.1 FL Algorithm Integration (FedProx, SCAFFOLD)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FedProx: </w:t>
      </w:r>
      <w:r>
        <w:rPr>
          <w:rFonts w:ascii="Calibri" w:hAnsi="Calibri"/>
          <w:b w:val="0"/>
          <w:sz w:val="21"/>
        </w:rPr>
        <w:t>Added the (mu/2)*||theta - theta_global||^2 proximal term to fit() in src/fl_client.py (mu=0.01). It shares the same code path as FedAvg and is distinguished only by this term, so the FL-algorithm axis of the compression x alpha experiment can be switched purely via config, with no code changes.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SCAFFOLD: </w:t>
      </w:r>
      <w:r>
        <w:rPr>
          <w:rFonts w:ascii="Calibri" w:hAnsi="Calibri"/>
          <w:b w:val="0"/>
          <w:sz w:val="21"/>
        </w:rPr>
        <w:t>Implemented a simplified approximation of Karimireddy et al. (2020) Option II in src/scaffold.py. Each client corrects its gradient with a control variate (scaffold_client_fit), and the server updates the global model via a plain average of parameter deltas plus a global control update scaled by the participation rate (scaffold_aggregate). As proposed in the Week 2 report, SCAFFOLD remains excluded from the core 18-combination experiment, but its code and tests are kept for potential reuse as a separate diagnostic.</w:t>
      </w:r>
    </w:p>
    <w:p>
      <w:pPr>
        <w:pStyle w:val="Heading2"/>
      </w:pPr>
      <w:r>
        <w:rPr>
          <w:rFonts w:ascii="Calibri" w:hAnsi="Calibri"/>
          <w:b/>
          <w:sz w:val="26"/>
        </w:rPr>
        <w:t>2.2 Checkpointing and Convergence Criterion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Convergence criterion: </w:t>
      </w:r>
      <w:r>
        <w:rPr>
          <w:rFonts w:ascii="Calibri" w:hAnsi="Calibri"/>
          <w:b w:val="0"/>
          <w:sz w:val="21"/>
        </w:rPr>
        <w:t>src/convergence.py's ConvergenceTracker judges convergence when the improvement rate stays below 1% for 3 consecutive recent rounds. The logic was validated independently before wiring it into the FL loop.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Checkpointing: </w:t>
      </w:r>
      <w:r>
        <w:rPr>
          <w:rFonts w:ascii="Calibri" w:hAnsi="Calibri"/>
          <w:b w:val="0"/>
          <w:sz w:val="21"/>
        </w:rPr>
        <w:t>src/checkpointing.py saves state every round and automatically resumes from the latest checkpoint on restart, so execution can continue through spot-instance reclamation or a dropped session.</w:t>
      </w:r>
    </w:p>
    <w:p>
      <w:pPr>
        <w:pStyle w:val="Heading2"/>
      </w:pPr>
      <w:r>
        <w:rPr>
          <w:rFonts w:ascii="Calibri" w:hAnsi="Calibri"/>
          <w:b/>
          <w:sz w:val="26"/>
        </w:rPr>
        <w:t>2.3 Manual FL Round Loop (src/fl_runner.py)</w:t>
      </w:r>
    </w:p>
    <w:p>
      <w:r>
        <w:rPr>
          <w:rFonts w:ascii="Calibri" w:hAnsi="Calibri"/>
          <w:b w:val="0"/>
          <w:sz w:val="22"/>
        </w:rPr>
        <w:t>A loop that directly implements fit -&gt; aggregate -&gt; evaluate -&gt; checkpoint -&gt; convergence check. flwr.simulation.start_simulation() only runs a fixed number of rounds and makes it hard to stop mid-loop on a convergence criterion or resume from a checkpoint, so this part was implemented manually. Evaluation uses only one representative client per round -- right after aggregation every client holds the same parameters and sees the same shared held-out set, so evaluating all 8 clients would give an identical result, making the other 7 evaluations pure duplicate computation.</w:t>
      </w:r>
    </w:p>
    <w:p>
      <w:pPr>
        <w:pStyle w:val="Heading2"/>
      </w:pPr>
      <w:r>
        <w:rPr>
          <w:rFonts w:ascii="Calibri" w:hAnsi="Calibri"/>
          <w:b/>
          <w:sz w:val="26"/>
        </w:rPr>
        <w:t>2.4 Validation</w:t>
      </w:r>
    </w:p>
    <w:p>
      <w:r>
        <w:rPr>
          <w:rFonts w:ascii="Calibri" w:hAnsi="Calibri"/>
          <w:b w:val="0"/>
          <w:sz w:val="22"/>
        </w:rPr>
        <w:t>In addition to test_fl_integration.py, test_convergence.py, and test_checkpointing.py, newly added test_data.py (data pipeline, including label masking), test_metrics.py (ROUGE-L computation, VRAM/latency measurement), and test_scaffold.py (checking the control-variate aggregation formulas against hand-computed values) close a coverage gap for functions that no test had previously called directly.</w:t>
      </w:r>
    </w:p>
    <w:p>
      <w:r>
        <w:rPr>
          <w:rFonts w:ascii="Calibri" w:hAnsi="Calibri"/>
          <w:b w:val="0"/>
          <w:sz w:val="21"/>
        </w:rPr>
        <w:t>Full test suite: 45 passed, 2 skipped (QLoRA 4-bit/8-bit -- requires a GPU environment).</w:t>
      </w:r>
    </w:p>
    <w:p>
      <w:pPr>
        <w:pStyle w:val="Heading1"/>
      </w:pPr>
      <w:r>
        <w:rPr>
          <w:rFonts w:ascii="Calibri" w:hAnsi="Calibri"/>
          <w:b/>
          <w:sz w:val="32"/>
        </w:rPr>
        <w:t>3. Metrics to Be Collected in This Experiment, and Why</w:t>
      </w:r>
    </w:p>
    <w:p>
      <w:r>
        <w:rPr>
          <w:rFonts w:ascii="Calibri" w:hAnsi="Calibri"/>
          <w:b w:val="0"/>
          <w:sz w:val="22"/>
        </w:rPr>
        <w:t>Answering the research question -- the correlation between compression rate and non-IID intensity -- requires metrics that show how compression's benefits (performance, communication, memory, time) change with non-IID intensity. This week, src/fl_runner.py's round loop was completed to log the metrics below, every round (or at run completion), to results/logs/{run_name}_rounds.jsonl.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When Collected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val_perplexity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Every round, one representative client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The primary indicator of how much compression hurts task performance itself. Computed every round, so it also drives the convergence criterion (ConvergenceTracker).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rouge_l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Once, final round, category-stratified sample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PPL is a teacher-forcing proxy that can diverge from actual generation quality, so it is cross-checked against rouge_l, which is based on autoregressive generation.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rounds_run / converged_round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At run completion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Because communication cost is structurally independent of compression rate (see below), any effect of compression on convergence speed can only be observed indirectly through this metric.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communication_bytes_this_round / total_communication_bytes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Every round / at run completion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The standard FL cost metric. Since LoRA-family PEFT only transmits adapter parameters, this is, by construction, nearly identical regardless of compression rate -- a fact this report plans to state explicitly.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peak_vram_gb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Every round, averaged over participating clients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Directly verifies compression's actual benefit (memory savings). This is exactly the metric affected by a logging gap discovered and fixed this week (fit() was already computing it, but it was never written into the round log).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total_latency_sec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At run completion (sum over rounds)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Compression may not reduce communication, but it can affect compute cost (real-time dequantization overhead for quantized weights) -- needed to show that compression is not unconditionally beneficial.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These metrics were deliberately chosen to cover four axes at once -- performance (val_perplexity, rouge_l), speed (rounds_run), and cost (communication, VRAM, latency) -- because this study's central concern is that compression may pay off on one axis while exacting a cost on another.</w:t>
      </w:r>
    </w:p>
    <w:p>
      <w:pPr>
        <w:pStyle w:val="Heading1"/>
      </w:pPr>
      <w:r>
        <w:rPr>
          <w:rFonts w:ascii="Calibri" w:hAnsi="Calibri"/>
          <w:b/>
          <w:sz w:val="32"/>
        </w:rPr>
        <w:t>4. Post-Experiment Analysis Plan</w:t>
      </w:r>
    </w:p>
    <w:p>
      <w:r>
        <w:rPr>
          <w:rFonts w:ascii="Calibri" w:hAnsi="Calibri"/>
          <w:b w:val="0"/>
          <w:sz w:val="22"/>
        </w:rPr>
        <w:t>Once logs for all 18 runs are available, scripts/analyze_interaction.py is set up to automatically perform the following analyses.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Compression x alpha correlation (compute_compression_alpha_trend): </w:t>
      </w:r>
      <w:r>
        <w:rPr>
          <w:rFonts w:ascii="Calibri" w:hAnsi="Calibri"/>
          <w:b w:val="0"/>
          <w:sz w:val="21"/>
        </w:rPr>
        <w:t>At each (FL, alpha) point, computes the compression penalty (QLoRA performance minus LoRA performance) and its Pearson correlation with alpha. This will be computed separately for val_perplexity, rouge_l, and rounds_run, to cross-check whether the three metrics point to the same conclusion from different angles. QLoRA 4-bit and 8-bit are computed separately to check whether heavier compression is more sensitive to non-IID intensity (a dose-response check).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Per-category vulnerability screening (per_category_compression_penalty): </w:t>
      </w:r>
      <w:r>
        <w:rPr>
          <w:rFonts w:ascii="Calibri" w:hAnsi="Calibri"/>
          <w:b w:val="0"/>
          <w:sz w:val="21"/>
        </w:rPr>
        <w:t>Screens, via a z-score, which of Dolly-15k's 8 task categories are especially vulnerable to the compression x non-IID interaction.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Hypothesis check on the memory axis: </w:t>
      </w:r>
      <w:r>
        <w:rPr>
          <w:rFonts w:ascii="Calibri" w:hAnsi="Calibri"/>
          <w:b w:val="0"/>
          <w:sz w:val="21"/>
        </w:rPr>
        <w:t>peak_vram_gb should depend on compression level but be theoretically independent of alpha. The same correlation function will be applied to peak_vram_gb to confirm the correlation is actually close to zero -- a significant correlation here would itself be a red flag worth investigating further.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Visualization (scripts/plot_results.py): </w:t>
      </w:r>
      <w:r>
        <w:rPr>
          <w:rFonts w:ascii="Calibri" w:hAnsi="Calibri"/>
          <w:b w:val="0"/>
          <w:sz w:val="21"/>
        </w:rPr>
        <w:t>Summarizes the above as 6 figures (PPL / ROUGE-L / communication / convergence speed / VRAM / total training time) plus a summary table.</w:t>
      </w:r>
    </w:p>
    <w:p>
      <w:r>
        <w:rPr>
          <w:rFonts w:ascii="Calibri" w:hAnsi="Calibri"/>
          <w:b w:val="0"/>
          <w:sz w:val="21"/>
        </w:rPr>
        <w:t>This development environment has no GPU (torch.cuda.is_available() == False), so the analyses above can only produce meaningful values once real logs exist. What was completed this week is the logging/analysis/visualization pipeline itself; actual figures will be reported after the Week 4 GPU runs.</w:t>
      </w:r>
    </w:p>
    <w:p>
      <w:pPr>
        <w:pStyle w:val="Heading1"/>
      </w:pPr>
      <w:r>
        <w:rPr>
          <w:rFonts w:ascii="Calibri" w:hAnsi="Calibri"/>
          <w:b/>
          <w:sz w:val="32"/>
        </w:rPr>
        <w:t>5. Dirichlet Alpha Sweep Finalized: 0.1 / 1 / 10</w:t>
      </w:r>
    </w:p>
    <w:p>
      <w:r>
        <w:rPr>
          <w:rFonts w:ascii="Calibri" w:hAnsi="Calibri"/>
          <w:b w:val="0"/>
          <w:sz w:val="22"/>
        </w:rPr>
        <w:t>The Week 2 report proposed a 3-point sweep of alpha = 0.1 / 0.5 / 1.0, per advisor feedback. The advisor has since finalized alpha = 0.1 / 1 / 10 -- widening the near-IID endpoint from 1.0 to 10, well beyond the original proposal, so the contrast between strong non-IID (0.1) and near-IID (10) is more pronounced.</w:t>
      </w:r>
    </w:p>
    <w:p>
      <w:r>
        <w:rPr>
          <w:rFonts w:ascii="Calibri" w:hAnsi="Calibri"/>
          <w:b w:val="0"/>
          <w:sz w:val="22"/>
        </w:rPr>
        <w:t>Changes made this week: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tests/test_partitioning.py: </w:t>
      </w:r>
      <w:r>
        <w:rPr>
          <w:rFonts w:ascii="Calibri" w:hAnsi="Calibri"/>
          <w:b w:val="0"/>
          <w:sz w:val="21"/>
        </w:rPr>
        <w:t>Replaced the swept alpha values 0.1/0.5/1.0 with 0.1/1/10 (including the related docstrings/comments).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configs/dev_config.yaml, configs/experiment_config.yaml: </w:t>
      </w:r>
      <w:r>
        <w:rPr>
          <w:rFonts w:ascii="Calibri" w:hAnsi="Calibri"/>
          <w:b w:val="0"/>
          <w:sz w:val="21"/>
        </w:rPr>
        <w:t>Adjusted the partitioning.alpha default to 1, the sweep's middle value.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scripts/run_experiment.py, scripts/analyze_interaction.py: </w:t>
      </w:r>
      <w:r>
        <w:rPr>
          <w:rFonts w:ascii="Calibri" w:hAnsi="Calibri"/>
          <w:b w:val="0"/>
          <w:sz w:val="21"/>
        </w:rPr>
        <w:t>Updated the --alpha argument's documentation and the ALPHAS list used in the correlation analysis to 0.1/1/10.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SCAFFOLD handling: </w:t>
      </w:r>
      <w:r>
        <w:rPr>
          <w:rFonts w:ascii="Calibri" w:hAnsi="Calibri"/>
          <w:b w:val="0"/>
          <w:sz w:val="21"/>
        </w:rPr>
        <w:t>Kept excluded from the core 18 combinations as proposed in Week 2, with its code and tests retained.</w:t>
      </w:r>
    </w:p>
    <w:p>
      <w:r>
        <w:rPr>
          <w:rFonts w:ascii="Calibri" w:hAnsi="Calibri"/>
          <w:b w:val="0"/>
          <w:sz w:val="21"/>
        </w:rPr>
        <w:t>Since this change alters the x-axis of the compression x alpha correlation analysis (Section 4) itself, it was re-verified with the regression test suite, confirming the full suite still passes.</w:t>
      </w:r>
    </w:p>
    <w:p>
      <w:pPr>
        <w:pStyle w:val="Heading1"/>
      </w:pPr>
      <w:r>
        <w:rPr>
          <w:rFonts w:ascii="Calibri" w:hAnsi="Calibri"/>
          <w:b/>
          <w:sz w:val="32"/>
        </w:rPr>
        <w:t>6. Next Steps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Planned for Week 4: </w:t>
      </w:r>
      <w:r>
        <w:rPr>
          <w:rFonts w:ascii="Calibri" w:hAnsi="Calibri"/>
          <w:b w:val="0"/>
          <w:sz w:val="21"/>
        </w:rPr>
        <w:t>Run the finalized 18 combinations (3 compression x 2 FL x 3 alpha) on an actual GPU instance. The plan is to first pilot the hardest combination (QLoRA 4-bit, alpha=0.1) to derive the num_rounds ceiling before starting the full run.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Planned for Week 5: </w:t>
      </w:r>
      <w:r>
        <w:rPr>
          <w:rFonts w:ascii="Calibri" w:hAnsi="Calibri"/>
          <w:b w:val="0"/>
          <w:sz w:val="21"/>
        </w:rPr>
        <w:t>Apply the analyses designed in Sections 3-4 (compression x alpha correlation, per-category vulnerability) to the real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