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BE8" w:rsidRDefault="00E95BE8" w:rsidP="00E95BE8">
      <w:pPr>
        <w:pStyle w:val="Default"/>
        <w:jc w:val="center"/>
        <w:rPr>
          <w:rFonts w:ascii="Arial" w:hAnsi="Arial" w:cs="Arial"/>
          <w:b/>
          <w:lang w:val="es-MX"/>
        </w:rPr>
      </w:pPr>
    </w:p>
    <w:p w:rsidR="00E95BE8" w:rsidRPr="00E95BE8" w:rsidRDefault="00E95BE8" w:rsidP="00E95BE8">
      <w:pPr>
        <w:pStyle w:val="Default"/>
        <w:jc w:val="center"/>
        <w:rPr>
          <w:rFonts w:ascii="Arial" w:hAnsi="Arial" w:cs="Arial"/>
          <w:b/>
          <w:lang w:val="es-MX"/>
        </w:rPr>
      </w:pPr>
      <w:r w:rsidRPr="00E95BE8">
        <w:rPr>
          <w:rFonts w:ascii="Arial" w:hAnsi="Arial" w:cs="Arial"/>
          <w:b/>
          <w:lang w:val="es-MX"/>
        </w:rPr>
        <w:t>PROCEDIMIENTO ADMINISTRATIVO SANCIONATORIO DE RESTITUCION DE SUBSIDIO DE VIVIENDA</w:t>
      </w:r>
    </w:p>
    <w:p w:rsidR="00E95BE8" w:rsidRDefault="00E95BE8" w:rsidP="00E95BE8">
      <w:pPr>
        <w:pStyle w:val="Default"/>
        <w:jc w:val="center"/>
        <w:rPr>
          <w:rFonts w:ascii="Arial" w:hAnsi="Arial" w:cs="Arial"/>
          <w:b/>
          <w:sz w:val="16"/>
          <w:szCs w:val="16"/>
          <w:lang w:val="es-MX"/>
        </w:rPr>
      </w:pPr>
    </w:p>
    <w:p w:rsidR="00231493" w:rsidRDefault="00231493" w:rsidP="00E95BE8">
      <w:pPr>
        <w:pStyle w:val="Default"/>
        <w:jc w:val="center"/>
        <w:rPr>
          <w:rFonts w:ascii="Arial" w:hAnsi="Arial" w:cs="Arial"/>
          <w:b/>
          <w:sz w:val="16"/>
          <w:szCs w:val="16"/>
          <w:lang w:val="es-MX"/>
        </w:rPr>
      </w:pPr>
    </w:p>
    <w:p w:rsidR="00E95BE8" w:rsidRDefault="00E95BE8" w:rsidP="00E95BE8">
      <w:pPr>
        <w:pStyle w:val="Default"/>
        <w:jc w:val="center"/>
        <w:rPr>
          <w:rFonts w:ascii="Arial" w:hAnsi="Arial" w:cs="Arial"/>
          <w:b/>
          <w:sz w:val="16"/>
          <w:szCs w:val="16"/>
          <w:lang w:val="es-MX"/>
        </w:rPr>
      </w:pPr>
    </w:p>
    <w:p w:rsidR="00E95BE8" w:rsidRDefault="00E95BE8" w:rsidP="00E95BE8">
      <w:pPr>
        <w:pStyle w:val="Default"/>
        <w:jc w:val="center"/>
        <w:rPr>
          <w:rFonts w:ascii="Arial" w:hAnsi="Arial" w:cs="Arial"/>
          <w:b/>
          <w:sz w:val="16"/>
          <w:szCs w:val="16"/>
          <w:lang w:val="es-MX"/>
        </w:rPr>
      </w:pPr>
    </w:p>
    <w:tbl>
      <w:tblPr>
        <w:tblStyle w:val="Tablaconcuadrcula"/>
        <w:tblW w:w="0" w:type="auto"/>
        <w:tblLook w:val="04A0" w:firstRow="1" w:lastRow="0" w:firstColumn="1" w:lastColumn="0" w:noHBand="0" w:noVBand="1"/>
      </w:tblPr>
      <w:tblGrid>
        <w:gridCol w:w="12996"/>
      </w:tblGrid>
      <w:tr w:rsidR="00E95BE8" w:rsidRPr="00366B73" w:rsidTr="00E95BE8">
        <w:tc>
          <w:tcPr>
            <w:tcW w:w="12996" w:type="dxa"/>
          </w:tcPr>
          <w:p w:rsidR="00E95BE8" w:rsidRPr="00E95BE8" w:rsidRDefault="00E95BE8" w:rsidP="00170D37">
            <w:pPr>
              <w:ind w:left="120"/>
              <w:jc w:val="both"/>
              <w:rPr>
                <w:u w:val="single"/>
                <w:lang w:val="es-MX"/>
              </w:rPr>
            </w:pPr>
            <w:r w:rsidRPr="00E95BE8">
              <w:rPr>
                <w:rFonts w:ascii="Tahoma" w:hAnsi="Tahoma" w:cs="Tahoma"/>
                <w:b/>
                <w:lang w:val="es-MX"/>
              </w:rPr>
              <w:t xml:space="preserve">OBJETIVO: </w:t>
            </w:r>
            <w:r w:rsidR="00170D37">
              <w:rPr>
                <w:rFonts w:ascii="Arial" w:hAnsi="Arial" w:cs="Arial"/>
                <w:lang w:val="es-MX"/>
              </w:rPr>
              <w:t>D</w:t>
            </w:r>
            <w:r w:rsidR="00170D37" w:rsidRPr="00A8446F">
              <w:rPr>
                <w:rFonts w:ascii="Arial" w:hAnsi="Arial" w:cs="Arial"/>
                <w:sz w:val="24"/>
                <w:szCs w:val="24"/>
                <w:lang w:val="es-MX"/>
              </w:rPr>
              <w:t>eterminar el cumplimiento de las obligaciones</w:t>
            </w:r>
            <w:r w:rsidR="00170D37">
              <w:rPr>
                <w:rFonts w:ascii="Arial" w:hAnsi="Arial" w:cs="Arial"/>
                <w:sz w:val="24"/>
                <w:szCs w:val="24"/>
                <w:lang w:val="es-MX"/>
              </w:rPr>
              <w:t xml:space="preserve"> descritas en el Decreto 1077 de 2015, de los beneficiarios de los subsidios de vivienda, </w:t>
            </w:r>
            <w:r w:rsidR="00170D37" w:rsidRPr="00A8446F">
              <w:rPr>
                <w:rFonts w:ascii="Arial" w:hAnsi="Arial" w:cs="Arial"/>
                <w:sz w:val="24"/>
                <w:szCs w:val="24"/>
                <w:lang w:val="es-MX"/>
              </w:rPr>
              <w:t>con el fin de tomar las medidas sancionatorias propias del resultado de la investigación.</w:t>
            </w:r>
          </w:p>
          <w:p w:rsidR="00E95BE8" w:rsidRPr="00E95BE8" w:rsidRDefault="00E95BE8" w:rsidP="00170D37">
            <w:pPr>
              <w:pStyle w:val="Default"/>
              <w:jc w:val="both"/>
              <w:rPr>
                <w:rFonts w:ascii="Arial" w:hAnsi="Arial" w:cs="Arial"/>
                <w:b/>
                <w:lang w:val="es-MX"/>
              </w:rPr>
            </w:pPr>
          </w:p>
        </w:tc>
      </w:tr>
    </w:tbl>
    <w:p w:rsidR="00E95BE8" w:rsidRDefault="00E95BE8" w:rsidP="00E95BE8">
      <w:pPr>
        <w:pStyle w:val="Default"/>
        <w:jc w:val="center"/>
        <w:rPr>
          <w:rFonts w:ascii="Arial" w:hAnsi="Arial" w:cs="Arial"/>
          <w:b/>
          <w:sz w:val="16"/>
          <w:szCs w:val="16"/>
          <w:lang w:val="es-MX"/>
        </w:rPr>
      </w:pPr>
    </w:p>
    <w:p w:rsidR="00E95BE8" w:rsidRDefault="00E95BE8" w:rsidP="00E95BE8">
      <w:pPr>
        <w:pStyle w:val="Default"/>
        <w:jc w:val="center"/>
        <w:rPr>
          <w:rFonts w:ascii="Arial" w:hAnsi="Arial" w:cs="Arial"/>
          <w:b/>
          <w:sz w:val="16"/>
          <w:szCs w:val="16"/>
          <w:lang w:val="es-MX"/>
        </w:rPr>
      </w:pPr>
    </w:p>
    <w:p w:rsidR="00231493" w:rsidRPr="00E95BE8" w:rsidRDefault="00231493" w:rsidP="00E95BE8">
      <w:pPr>
        <w:pStyle w:val="Default"/>
        <w:jc w:val="center"/>
        <w:rPr>
          <w:rFonts w:ascii="Arial" w:hAnsi="Arial" w:cs="Arial"/>
          <w:b/>
          <w:sz w:val="16"/>
          <w:szCs w:val="16"/>
          <w:lang w:val="es-MX"/>
        </w:rPr>
      </w:pPr>
    </w:p>
    <w:p w:rsidR="00E95BE8" w:rsidRPr="00E95BE8" w:rsidRDefault="00E95BE8" w:rsidP="00E95BE8">
      <w:pPr>
        <w:pStyle w:val="Default"/>
        <w:jc w:val="both"/>
        <w:rPr>
          <w:rFonts w:ascii="Arial" w:hAnsi="Arial" w:cs="Arial"/>
          <w:sz w:val="16"/>
          <w:szCs w:val="16"/>
          <w:lang w:val="es-MX"/>
        </w:rPr>
      </w:pPr>
    </w:p>
    <w:tbl>
      <w:tblPr>
        <w:tblStyle w:val="Tablaconcuadrcula"/>
        <w:tblW w:w="0" w:type="auto"/>
        <w:tblLook w:val="04A0" w:firstRow="1" w:lastRow="0" w:firstColumn="1" w:lastColumn="0" w:noHBand="0" w:noVBand="1"/>
      </w:tblPr>
      <w:tblGrid>
        <w:gridCol w:w="722"/>
        <w:gridCol w:w="2675"/>
        <w:gridCol w:w="1843"/>
        <w:gridCol w:w="1369"/>
        <w:gridCol w:w="2016"/>
        <w:gridCol w:w="1842"/>
        <w:gridCol w:w="2647"/>
      </w:tblGrid>
      <w:tr w:rsidR="0033739F" w:rsidRPr="00F62105" w:rsidTr="0033739F">
        <w:tc>
          <w:tcPr>
            <w:tcW w:w="722" w:type="dxa"/>
          </w:tcPr>
          <w:p w:rsidR="0033739F" w:rsidRPr="00F62105" w:rsidRDefault="0033739F" w:rsidP="00C66065">
            <w:pPr>
              <w:pStyle w:val="Default"/>
              <w:jc w:val="both"/>
              <w:rPr>
                <w:rFonts w:ascii="Arial" w:hAnsi="Arial" w:cs="Arial"/>
                <w:b/>
                <w:sz w:val="20"/>
                <w:szCs w:val="20"/>
                <w:lang w:val="es-MX"/>
              </w:rPr>
            </w:pPr>
            <w:r w:rsidRPr="00F62105">
              <w:rPr>
                <w:rFonts w:ascii="Arial" w:hAnsi="Arial" w:cs="Arial"/>
                <w:b/>
                <w:sz w:val="20"/>
                <w:szCs w:val="20"/>
                <w:lang w:val="es-MX"/>
              </w:rPr>
              <w:t>ITEM</w:t>
            </w:r>
          </w:p>
        </w:tc>
        <w:tc>
          <w:tcPr>
            <w:tcW w:w="2675" w:type="dxa"/>
          </w:tcPr>
          <w:p w:rsidR="0033739F" w:rsidRPr="00F62105" w:rsidRDefault="0033739F" w:rsidP="00C66065">
            <w:pPr>
              <w:pStyle w:val="Default"/>
              <w:jc w:val="center"/>
              <w:rPr>
                <w:rFonts w:ascii="Arial" w:hAnsi="Arial" w:cs="Arial"/>
                <w:b/>
                <w:sz w:val="20"/>
                <w:szCs w:val="20"/>
                <w:lang w:val="es-MX"/>
              </w:rPr>
            </w:pPr>
            <w:r w:rsidRPr="00F62105">
              <w:rPr>
                <w:rFonts w:ascii="Arial" w:hAnsi="Arial" w:cs="Arial"/>
                <w:b/>
                <w:sz w:val="20"/>
                <w:szCs w:val="20"/>
                <w:lang w:val="es-MX"/>
              </w:rPr>
              <w:t>ACTIVIDAD</w:t>
            </w:r>
          </w:p>
        </w:tc>
        <w:tc>
          <w:tcPr>
            <w:tcW w:w="1843" w:type="dxa"/>
          </w:tcPr>
          <w:p w:rsidR="0033739F" w:rsidRPr="00F62105" w:rsidRDefault="0033739F" w:rsidP="00E95BE8">
            <w:pPr>
              <w:pStyle w:val="Default"/>
              <w:jc w:val="center"/>
              <w:rPr>
                <w:rFonts w:ascii="Arial" w:hAnsi="Arial" w:cs="Arial"/>
                <w:b/>
                <w:sz w:val="20"/>
                <w:szCs w:val="20"/>
                <w:lang w:val="es-MX"/>
              </w:rPr>
            </w:pPr>
            <w:r w:rsidRPr="00F62105">
              <w:rPr>
                <w:rFonts w:ascii="Arial" w:hAnsi="Arial" w:cs="Arial"/>
                <w:b/>
                <w:sz w:val="20"/>
                <w:szCs w:val="20"/>
                <w:lang w:val="es-MX"/>
              </w:rPr>
              <w:t xml:space="preserve">RESPONSABLE </w:t>
            </w:r>
          </w:p>
        </w:tc>
        <w:tc>
          <w:tcPr>
            <w:tcW w:w="1369" w:type="dxa"/>
          </w:tcPr>
          <w:p w:rsidR="0033739F" w:rsidRPr="00F62105" w:rsidRDefault="0033739F" w:rsidP="00C66065">
            <w:pPr>
              <w:pStyle w:val="Default"/>
              <w:jc w:val="center"/>
              <w:rPr>
                <w:rFonts w:ascii="Arial" w:hAnsi="Arial" w:cs="Arial"/>
                <w:b/>
                <w:sz w:val="20"/>
                <w:szCs w:val="20"/>
                <w:lang w:val="es-MX"/>
              </w:rPr>
            </w:pPr>
            <w:r w:rsidRPr="00F62105">
              <w:rPr>
                <w:rFonts w:ascii="Arial" w:hAnsi="Arial" w:cs="Arial"/>
                <w:b/>
                <w:sz w:val="20"/>
                <w:szCs w:val="20"/>
                <w:lang w:val="es-MX"/>
              </w:rPr>
              <w:t>RECURSOS</w:t>
            </w:r>
          </w:p>
        </w:tc>
        <w:tc>
          <w:tcPr>
            <w:tcW w:w="1750" w:type="dxa"/>
          </w:tcPr>
          <w:p w:rsidR="0033739F" w:rsidRPr="00F62105" w:rsidRDefault="0033739F" w:rsidP="00C66065">
            <w:pPr>
              <w:pStyle w:val="Default"/>
              <w:jc w:val="center"/>
              <w:rPr>
                <w:rFonts w:ascii="Arial" w:hAnsi="Arial" w:cs="Arial"/>
                <w:b/>
                <w:sz w:val="20"/>
                <w:szCs w:val="20"/>
                <w:lang w:val="es-MX"/>
              </w:rPr>
            </w:pPr>
            <w:r w:rsidRPr="00F62105">
              <w:rPr>
                <w:rFonts w:ascii="Arial" w:hAnsi="Arial" w:cs="Arial"/>
                <w:b/>
                <w:sz w:val="20"/>
                <w:szCs w:val="20"/>
                <w:lang w:val="es-MX"/>
              </w:rPr>
              <w:t>DOCUMENTACIÓN APLICABLE</w:t>
            </w:r>
          </w:p>
        </w:tc>
        <w:tc>
          <w:tcPr>
            <w:tcW w:w="1842" w:type="dxa"/>
          </w:tcPr>
          <w:p w:rsidR="0033739F" w:rsidRPr="00F62105" w:rsidRDefault="0033739F" w:rsidP="00C66065">
            <w:pPr>
              <w:pStyle w:val="Default"/>
              <w:jc w:val="center"/>
              <w:rPr>
                <w:rFonts w:ascii="Arial" w:hAnsi="Arial" w:cs="Arial"/>
                <w:b/>
                <w:sz w:val="20"/>
                <w:szCs w:val="20"/>
                <w:lang w:val="es-MX"/>
              </w:rPr>
            </w:pPr>
            <w:r w:rsidRPr="00F62105">
              <w:rPr>
                <w:rFonts w:ascii="Arial" w:hAnsi="Arial" w:cs="Arial"/>
                <w:b/>
                <w:sz w:val="20"/>
                <w:szCs w:val="20"/>
                <w:lang w:val="es-MX"/>
              </w:rPr>
              <w:t>REGISTROS</w:t>
            </w:r>
          </w:p>
        </w:tc>
        <w:tc>
          <w:tcPr>
            <w:tcW w:w="2647" w:type="dxa"/>
          </w:tcPr>
          <w:p w:rsidR="0033739F" w:rsidRPr="00F62105" w:rsidRDefault="0033739F" w:rsidP="00C66065">
            <w:pPr>
              <w:pStyle w:val="Default"/>
              <w:jc w:val="center"/>
              <w:rPr>
                <w:rFonts w:ascii="Arial" w:hAnsi="Arial" w:cs="Arial"/>
                <w:b/>
                <w:sz w:val="20"/>
                <w:szCs w:val="20"/>
                <w:lang w:val="es-MX"/>
              </w:rPr>
            </w:pPr>
            <w:r w:rsidRPr="00F62105">
              <w:rPr>
                <w:rFonts w:ascii="Arial" w:hAnsi="Arial" w:cs="Arial"/>
                <w:b/>
                <w:sz w:val="20"/>
                <w:szCs w:val="20"/>
                <w:lang w:val="es-MX"/>
              </w:rPr>
              <w:t>CONTROLES</w:t>
            </w:r>
          </w:p>
        </w:tc>
      </w:tr>
      <w:tr w:rsidR="0033739F" w:rsidRPr="00366B73"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1</w:t>
            </w:r>
          </w:p>
        </w:tc>
        <w:tc>
          <w:tcPr>
            <w:tcW w:w="2675"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 xml:space="preserve">Recepción de la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denuncia verbal o escrita (incumplimiento de las obligaciones).</w:t>
            </w:r>
          </w:p>
          <w:p w:rsidR="0033739F" w:rsidRPr="00F62105" w:rsidRDefault="0033739F" w:rsidP="00C66065">
            <w:pPr>
              <w:pStyle w:val="Default"/>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66065">
            <w:pPr>
              <w:pStyle w:val="Default"/>
              <w:jc w:val="both"/>
              <w:rPr>
                <w:rFonts w:ascii="Arial" w:hAnsi="Arial" w:cs="Arial"/>
                <w:sz w:val="20"/>
                <w:szCs w:val="20"/>
                <w:lang w:val="es-MX"/>
              </w:rPr>
            </w:pP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Oficio - Visita</w:t>
            </w:r>
          </w:p>
        </w:tc>
        <w:tc>
          <w:tcPr>
            <w:tcW w:w="2647" w:type="dxa"/>
          </w:tcPr>
          <w:p w:rsidR="0033739F" w:rsidRPr="00F62105" w:rsidRDefault="0033739F" w:rsidP="009E5A2F">
            <w:pPr>
              <w:pStyle w:val="Default"/>
              <w:jc w:val="both"/>
              <w:rPr>
                <w:rFonts w:ascii="Arial" w:hAnsi="Arial" w:cs="Arial"/>
                <w:sz w:val="20"/>
                <w:szCs w:val="20"/>
                <w:lang w:val="es-MX"/>
              </w:rPr>
            </w:pPr>
            <w:r w:rsidRPr="00F62105">
              <w:rPr>
                <w:rFonts w:ascii="Arial" w:hAnsi="Arial" w:cs="Arial"/>
                <w:sz w:val="20"/>
                <w:szCs w:val="20"/>
                <w:lang w:val="es-MX"/>
              </w:rPr>
              <w:t>Verificar si la denuncia se inició de oficio o por solicitud de cualquier persona.</w:t>
            </w:r>
          </w:p>
        </w:tc>
      </w:tr>
      <w:tr w:rsidR="0033739F" w:rsidRPr="00366B73"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2</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Revisión y evaluación de las pruebas aportadas con la denuncia para determinar si se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requiere o no al hogar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 Sí es necesario requerir al hogar, pasa a la actividad 3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B. Sí no es necesario requerir al hogar, se archiva el caso.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rPr>
              <w:t xml:space="preserve">Fin del procedimiento. </w:t>
            </w:r>
          </w:p>
          <w:p w:rsidR="0033739F" w:rsidRPr="00F62105" w:rsidRDefault="0033739F" w:rsidP="00C66065">
            <w:pPr>
              <w:pStyle w:val="Default"/>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p>
        </w:tc>
        <w:tc>
          <w:tcPr>
            <w:tcW w:w="2647"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Verificar las pruebas aportadas con la denuncia.</w:t>
            </w:r>
          </w:p>
        </w:tc>
      </w:tr>
      <w:tr w:rsidR="0033739F" w:rsidRPr="00366B73"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3</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Requiere al hogar y notifica personal y por aviso </w:t>
            </w:r>
          </w:p>
          <w:p w:rsidR="0033739F" w:rsidRPr="00F62105" w:rsidRDefault="0033739F" w:rsidP="00C66065">
            <w:pPr>
              <w:pStyle w:val="Default"/>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4548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Oficio, Certificación de notificación Personal o constancia de aviso </w:t>
            </w:r>
          </w:p>
          <w:p w:rsidR="0033739F" w:rsidRPr="00F62105" w:rsidRDefault="0033739F" w:rsidP="00C66065">
            <w:pPr>
              <w:pStyle w:val="Default"/>
              <w:jc w:val="both"/>
              <w:rPr>
                <w:rFonts w:ascii="Arial" w:hAnsi="Arial" w:cs="Arial"/>
                <w:sz w:val="20"/>
                <w:szCs w:val="20"/>
                <w:lang w:val="es-MX"/>
              </w:rPr>
            </w:pPr>
          </w:p>
        </w:tc>
        <w:tc>
          <w:tcPr>
            <w:tcW w:w="2647" w:type="dxa"/>
          </w:tcPr>
          <w:p w:rsidR="0033739F" w:rsidRPr="00F62105" w:rsidRDefault="0033739F" w:rsidP="009E5A2F">
            <w:pPr>
              <w:pStyle w:val="Default"/>
              <w:jc w:val="both"/>
              <w:rPr>
                <w:rFonts w:ascii="Arial" w:hAnsi="Arial" w:cs="Arial"/>
                <w:sz w:val="20"/>
                <w:szCs w:val="20"/>
                <w:lang w:val="es-MX"/>
              </w:rPr>
            </w:pPr>
            <w:r w:rsidRPr="00F62105">
              <w:rPr>
                <w:rFonts w:ascii="Arial" w:hAnsi="Arial" w:cs="Arial"/>
                <w:sz w:val="20"/>
                <w:szCs w:val="20"/>
                <w:lang w:val="es-MX"/>
              </w:rPr>
              <w:t>Verificar el requerimiento y la respectiva notificación.</w:t>
            </w:r>
          </w:p>
        </w:tc>
      </w:tr>
      <w:tr w:rsidR="0033739F" w:rsidRPr="00F62105"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4</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Recibe indagación preliminar por parte del hogar </w:t>
            </w:r>
          </w:p>
          <w:p w:rsidR="0033739F" w:rsidRPr="00F62105" w:rsidRDefault="0033739F" w:rsidP="00C66065">
            <w:pPr>
              <w:pStyle w:val="Default"/>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Oficio</w:t>
            </w:r>
          </w:p>
        </w:tc>
        <w:tc>
          <w:tcPr>
            <w:tcW w:w="2647" w:type="dxa"/>
          </w:tcPr>
          <w:p w:rsidR="0033739F" w:rsidRPr="00F62105" w:rsidRDefault="0033739F" w:rsidP="00C66065">
            <w:pPr>
              <w:pStyle w:val="Default"/>
              <w:jc w:val="both"/>
              <w:rPr>
                <w:rFonts w:ascii="Arial" w:hAnsi="Arial" w:cs="Arial"/>
                <w:sz w:val="20"/>
                <w:szCs w:val="20"/>
                <w:lang w:val="es-MX"/>
              </w:rPr>
            </w:pPr>
          </w:p>
        </w:tc>
      </w:tr>
      <w:tr w:rsidR="0033739F" w:rsidRPr="00366B73"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5</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Revisión y evaluación de la indagación preliminar por el hogar investigado y determina: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5.a Sí continúa con el proceso va a la actividad 7. </w:t>
            </w: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 xml:space="preserve">5.b Sí no continúa con el proceso va a la actividad 6 </w:t>
            </w: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p>
        </w:tc>
        <w:tc>
          <w:tcPr>
            <w:tcW w:w="2647"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Verificación de la indagación con su respectiva fecha.</w:t>
            </w:r>
          </w:p>
        </w:tc>
      </w:tr>
      <w:tr w:rsidR="0033739F" w:rsidRPr="00366B73"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6</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Elaboración resolución de Archivo.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Notifica personal o por aviso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rPr>
              <w:t xml:space="preserve">FIN DEL PROCEDIMIENTO </w:t>
            </w: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 xml:space="preserve">Responsable funcionario Subdirección técnica. </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p>
        </w:tc>
        <w:tc>
          <w:tcPr>
            <w:tcW w:w="184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Visto bueno en Proyecto de Resolución, del Subdirector técnico y firma del Director de IDM</w:t>
            </w: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 xml:space="preserve">Certificación de notificación personal o constancia de </w:t>
            </w:r>
            <w:r w:rsidRPr="00F62105">
              <w:rPr>
                <w:rFonts w:ascii="Arial" w:hAnsi="Arial" w:cs="Arial"/>
                <w:sz w:val="20"/>
                <w:szCs w:val="20"/>
                <w:lang w:val="es-MX"/>
              </w:rPr>
              <w:lastRenderedPageBreak/>
              <w:t xml:space="preserve">aviso </w:t>
            </w:r>
          </w:p>
        </w:tc>
        <w:tc>
          <w:tcPr>
            <w:tcW w:w="2647"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Verificación y revisión de la indagación preliminar junto con las pruebas aportadas en la denuncia para el respectivo archivo del proceso.</w:t>
            </w:r>
          </w:p>
        </w:tc>
      </w:tr>
      <w:tr w:rsidR="0033739F" w:rsidRPr="00F62105"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7</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Elaboración de pliego de cargos a través de la resolución y notifica al hogar personal o por aviso </w:t>
            </w:r>
          </w:p>
          <w:p w:rsidR="0033739F" w:rsidRPr="00F62105" w:rsidRDefault="0033739F" w:rsidP="00C66065">
            <w:pPr>
              <w:pStyle w:val="Default"/>
              <w:spacing w:before="20" w:after="20"/>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4548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Visto bueno en la resolución de pliego de cargos por parte del</w:t>
            </w:r>
          </w:p>
          <w:p w:rsidR="0033739F" w:rsidRPr="00F62105" w:rsidRDefault="0033739F" w:rsidP="00B4311F">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Subdirector técnico firma del Director de IDM </w:t>
            </w:r>
            <w:r w:rsidRPr="00F62105">
              <w:rPr>
                <w:rFonts w:ascii="Tahoma" w:hAnsi="Tahoma" w:cs="Tahoma"/>
                <w:bCs/>
                <w:sz w:val="20"/>
                <w:szCs w:val="20"/>
                <w:lang w:val="es-MX"/>
              </w:rPr>
              <w:t xml:space="preserve">y </w:t>
            </w:r>
            <w:r w:rsidRPr="00F62105">
              <w:rPr>
                <w:rFonts w:ascii="Arial" w:hAnsi="Arial" w:cs="Arial"/>
                <w:sz w:val="20"/>
                <w:szCs w:val="20"/>
                <w:lang w:val="es-MX"/>
              </w:rPr>
              <w:t xml:space="preserve">Certificación de notificación personal o constancia de aviso </w:t>
            </w:r>
          </w:p>
        </w:tc>
        <w:tc>
          <w:tcPr>
            <w:tcW w:w="2647"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Señalar con precisión y claridad los hechos objeto de la investigación, las disposiciones presuntamente vulneradas y las sanciones o medidas que serían procedentes</w:t>
            </w:r>
          </w:p>
        </w:tc>
      </w:tr>
      <w:tr w:rsidR="0033739F" w:rsidRPr="00F62105"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8</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Recibe descargos por parte del hogar </w:t>
            </w:r>
          </w:p>
          <w:p w:rsidR="0033739F" w:rsidRPr="00F62105" w:rsidRDefault="0033739F" w:rsidP="00C66065">
            <w:pPr>
              <w:pStyle w:val="Default"/>
              <w:spacing w:before="20" w:after="20"/>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oficio</w:t>
            </w:r>
          </w:p>
        </w:tc>
        <w:tc>
          <w:tcPr>
            <w:tcW w:w="2647"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Dentro de los 15 días hábiles después de la notificación</w:t>
            </w:r>
          </w:p>
        </w:tc>
      </w:tr>
      <w:tr w:rsidR="0033739F" w:rsidRPr="00F62105"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9</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Revisión y evaluación los descargos presentados por el hogar investigado y determina: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 Sí continúa con el proceso va a la actividad 10.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B. Sí no continúa va a la actividad 6. </w:t>
            </w: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p>
        </w:tc>
        <w:tc>
          <w:tcPr>
            <w:tcW w:w="2647" w:type="dxa"/>
          </w:tcPr>
          <w:p w:rsidR="0033739F" w:rsidRPr="00F62105" w:rsidRDefault="0033739F" w:rsidP="00C66065">
            <w:pPr>
              <w:pStyle w:val="Default"/>
              <w:jc w:val="both"/>
              <w:rPr>
                <w:rFonts w:ascii="Arial" w:hAnsi="Arial" w:cs="Arial"/>
                <w:sz w:val="20"/>
                <w:szCs w:val="20"/>
                <w:lang w:val="es-MX"/>
              </w:rPr>
            </w:pPr>
          </w:p>
        </w:tc>
      </w:tr>
      <w:tr w:rsidR="0033739F" w:rsidRPr="00F62105"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10</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Elaboración el auto de apertura de pruebas y notifica personal o por aviso </w:t>
            </w:r>
          </w:p>
          <w:p w:rsidR="0033739F" w:rsidRPr="00F62105" w:rsidRDefault="0033739F" w:rsidP="00C66065">
            <w:pPr>
              <w:pStyle w:val="Default"/>
              <w:spacing w:before="20" w:after="20"/>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Funcionario responsable Subdirección técnica</w:t>
            </w:r>
          </w:p>
        </w:tc>
        <w:tc>
          <w:tcPr>
            <w:tcW w:w="1369" w:type="dxa"/>
          </w:tcPr>
          <w:p w:rsidR="0033739F" w:rsidRPr="00F62105" w:rsidRDefault="0033739F" w:rsidP="00C66065">
            <w:pPr>
              <w:pStyle w:val="Default"/>
              <w:rPr>
                <w:rFonts w:ascii="Arial" w:hAnsi="Arial" w:cs="Arial"/>
                <w:sz w:val="20"/>
                <w:szCs w:val="20"/>
                <w:lang w:val="es-MX"/>
              </w:rPr>
            </w:pPr>
            <w:r w:rsidRPr="00F62105">
              <w:rPr>
                <w:rFonts w:ascii="Arial" w:hAnsi="Arial" w:cs="Arial"/>
                <w:bCs/>
                <w:sz w:val="20"/>
                <w:szCs w:val="20"/>
                <w:lang w:val="es-MX"/>
              </w:rPr>
              <w:t xml:space="preserve">Humanos, técnicos, tecnológicos y de </w:t>
            </w:r>
            <w:r w:rsidRPr="00F62105">
              <w:rPr>
                <w:rFonts w:ascii="Arial" w:hAnsi="Arial" w:cs="Arial"/>
                <w:bCs/>
                <w:sz w:val="20"/>
                <w:szCs w:val="20"/>
                <w:lang w:val="es-MX"/>
              </w:rPr>
              <w:lastRenderedPageBreak/>
              <w:t>información</w:t>
            </w:r>
          </w:p>
        </w:tc>
        <w:tc>
          <w:tcPr>
            <w:tcW w:w="1750" w:type="dxa"/>
          </w:tcPr>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lastRenderedPageBreak/>
              <w:t>Ley 1437 de 2011</w:t>
            </w: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C45485">
            <w:pPr>
              <w:pStyle w:val="Default"/>
              <w:jc w:val="both"/>
              <w:rPr>
                <w:rFonts w:ascii="Arial" w:hAnsi="Arial" w:cs="Arial"/>
                <w:sz w:val="20"/>
                <w:szCs w:val="20"/>
                <w:lang w:val="es-MX"/>
              </w:rPr>
            </w:pPr>
          </w:p>
          <w:p w:rsidR="0033739F" w:rsidRPr="00F62105" w:rsidRDefault="0033739F" w:rsidP="00C45485">
            <w:pPr>
              <w:pStyle w:val="Default"/>
              <w:jc w:val="both"/>
              <w:rPr>
                <w:rFonts w:ascii="Arial" w:hAnsi="Arial" w:cs="Arial"/>
                <w:sz w:val="20"/>
                <w:szCs w:val="20"/>
                <w:lang w:val="es-MX"/>
              </w:rPr>
            </w:pPr>
            <w:r w:rsidRPr="00F62105">
              <w:rPr>
                <w:rFonts w:ascii="Arial" w:hAnsi="Arial" w:cs="Arial"/>
                <w:sz w:val="20"/>
                <w:szCs w:val="20"/>
                <w:lang w:val="es-MX"/>
              </w:rPr>
              <w:t xml:space="preserve">Decreto 1077 de </w:t>
            </w:r>
            <w:r w:rsidRPr="00F62105">
              <w:rPr>
                <w:rFonts w:ascii="Arial" w:hAnsi="Arial" w:cs="Arial"/>
                <w:sz w:val="20"/>
                <w:szCs w:val="20"/>
                <w:lang w:val="es-MX"/>
              </w:rPr>
              <w:lastRenderedPageBreak/>
              <w:t>2015</w:t>
            </w:r>
          </w:p>
          <w:p w:rsidR="0033739F" w:rsidRPr="00F62105" w:rsidRDefault="0033739F" w:rsidP="00C45485">
            <w:pPr>
              <w:pStyle w:val="Default"/>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rPr>
                <w:rFonts w:ascii="Arial" w:hAnsi="Arial" w:cs="Arial"/>
                <w:sz w:val="20"/>
                <w:szCs w:val="20"/>
                <w:lang w:val="es-MX"/>
              </w:rPr>
            </w:pPr>
            <w:r w:rsidRPr="00F62105">
              <w:rPr>
                <w:rFonts w:ascii="Arial" w:hAnsi="Arial" w:cs="Arial"/>
                <w:sz w:val="20"/>
                <w:szCs w:val="20"/>
                <w:lang w:val="es-MX"/>
              </w:rPr>
              <w:lastRenderedPageBreak/>
              <w:t>Auto apertura de pruebas Firmado por el Subdirector técnico</w:t>
            </w:r>
          </w:p>
          <w:p w:rsidR="0033739F" w:rsidRPr="00F62105" w:rsidRDefault="0033739F" w:rsidP="00C66065">
            <w:pPr>
              <w:rPr>
                <w:rFonts w:ascii="Arial" w:hAnsi="Arial" w:cs="Arial"/>
                <w:sz w:val="20"/>
                <w:szCs w:val="20"/>
                <w:lang w:val="es-MX"/>
              </w:rPr>
            </w:pPr>
            <w:r w:rsidRPr="00F62105">
              <w:rPr>
                <w:rFonts w:ascii="Arial" w:hAnsi="Arial" w:cs="Arial"/>
                <w:sz w:val="20"/>
                <w:szCs w:val="20"/>
                <w:lang w:val="es-MX"/>
              </w:rPr>
              <w:lastRenderedPageBreak/>
              <w:t xml:space="preserve">Certificación de notificación personal o constancia de aviso </w:t>
            </w:r>
          </w:p>
        </w:tc>
        <w:tc>
          <w:tcPr>
            <w:tcW w:w="2647"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lastRenderedPageBreak/>
              <w:t>Cuando deban practicarse pruebas se señalará un término no mayor a quince (15) días.</w:t>
            </w:r>
          </w:p>
          <w:p w:rsidR="0033739F" w:rsidRPr="00F62105" w:rsidRDefault="0033739F" w:rsidP="00C66065">
            <w:pPr>
              <w:pStyle w:val="Default"/>
              <w:jc w:val="both"/>
              <w:rPr>
                <w:rFonts w:ascii="Arial" w:hAnsi="Arial" w:cs="Arial"/>
                <w:sz w:val="20"/>
                <w:szCs w:val="20"/>
                <w:lang w:val="es-MX"/>
              </w:rPr>
            </w:pPr>
          </w:p>
        </w:tc>
      </w:tr>
      <w:tr w:rsidR="0033739F" w:rsidRPr="00F62105"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11</w:t>
            </w:r>
          </w:p>
        </w:tc>
        <w:tc>
          <w:tcPr>
            <w:tcW w:w="2675" w:type="dxa"/>
          </w:tcPr>
          <w:p w:rsidR="0033739F" w:rsidRPr="00F62105" w:rsidRDefault="0033739F" w:rsidP="00C66065">
            <w:pPr>
              <w:pStyle w:val="Default"/>
              <w:spacing w:before="20" w:after="20"/>
              <w:jc w:val="both"/>
              <w:rPr>
                <w:rFonts w:ascii="Arial" w:hAnsi="Arial" w:cs="Arial"/>
                <w:sz w:val="20"/>
                <w:szCs w:val="20"/>
              </w:rPr>
            </w:pPr>
            <w:r w:rsidRPr="00F62105">
              <w:rPr>
                <w:rFonts w:ascii="Arial" w:hAnsi="Arial" w:cs="Arial"/>
                <w:sz w:val="20"/>
                <w:szCs w:val="20"/>
              </w:rPr>
              <w:t xml:space="preserve">Visita al hogar investigado </w:t>
            </w:r>
          </w:p>
          <w:p w:rsidR="0033739F" w:rsidRPr="00F62105" w:rsidRDefault="0033739F" w:rsidP="00C66065">
            <w:pPr>
              <w:pStyle w:val="Default"/>
              <w:spacing w:before="20" w:after="20"/>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244601">
            <w:pPr>
              <w:pStyle w:val="Default"/>
              <w:jc w:val="both"/>
              <w:rPr>
                <w:rFonts w:ascii="Arial" w:hAnsi="Arial" w:cs="Arial"/>
                <w:sz w:val="20"/>
                <w:szCs w:val="20"/>
                <w:lang w:val="es-MX"/>
              </w:rPr>
            </w:pP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Acta de Visita</w:t>
            </w:r>
          </w:p>
        </w:tc>
        <w:tc>
          <w:tcPr>
            <w:tcW w:w="2647" w:type="dxa"/>
          </w:tcPr>
          <w:p w:rsidR="0033739F" w:rsidRPr="00F62105" w:rsidRDefault="0033739F" w:rsidP="00B4311F">
            <w:pPr>
              <w:pStyle w:val="Default"/>
              <w:spacing w:before="20" w:after="20"/>
              <w:jc w:val="both"/>
              <w:rPr>
                <w:rFonts w:ascii="Arial" w:hAnsi="Arial" w:cs="Arial"/>
                <w:sz w:val="20"/>
                <w:szCs w:val="20"/>
                <w:lang w:val="es-MX"/>
              </w:rPr>
            </w:pPr>
            <w:r w:rsidRPr="00F62105">
              <w:rPr>
                <w:rFonts w:ascii="Arial" w:hAnsi="Arial" w:cs="Arial"/>
                <w:sz w:val="20"/>
                <w:szCs w:val="20"/>
                <w:lang w:val="es-MX"/>
              </w:rPr>
              <w:t>Recopilación pruebas requeridas para determinar el incumplimiento de obligaciones del hogar.</w:t>
            </w:r>
          </w:p>
          <w:p w:rsidR="0033739F" w:rsidRPr="00F62105" w:rsidRDefault="0033739F" w:rsidP="00B4311F">
            <w:pPr>
              <w:pStyle w:val="Default"/>
              <w:spacing w:before="20" w:after="20"/>
              <w:jc w:val="both"/>
              <w:rPr>
                <w:rFonts w:ascii="Arial" w:hAnsi="Arial" w:cs="Arial"/>
                <w:sz w:val="20"/>
                <w:szCs w:val="20"/>
                <w:lang w:val="es-MX"/>
              </w:rPr>
            </w:pPr>
          </w:p>
          <w:p w:rsidR="0033739F" w:rsidRPr="00F62105" w:rsidRDefault="0033739F" w:rsidP="00B4311F">
            <w:pPr>
              <w:pStyle w:val="NormalWeb"/>
              <w:spacing w:before="0" w:beforeAutospacing="0" w:after="0" w:afterAutospacing="0"/>
              <w:jc w:val="both"/>
              <w:rPr>
                <w:rFonts w:ascii="Arial" w:hAnsi="Arial" w:cs="Arial"/>
                <w:sz w:val="20"/>
                <w:szCs w:val="20"/>
                <w:shd w:val="clear" w:color="auto" w:fill="FFFFFF"/>
                <w:lang w:val="es-MX"/>
              </w:rPr>
            </w:pPr>
            <w:r w:rsidRPr="00F62105">
              <w:rPr>
                <w:rFonts w:ascii="Arial" w:hAnsi="Arial" w:cs="Arial"/>
                <w:sz w:val="20"/>
                <w:szCs w:val="20"/>
                <w:shd w:val="clear" w:color="auto" w:fill="FFFFFF"/>
                <w:lang w:val="es-MX"/>
              </w:rPr>
              <w:t>Vencido el período probatorio se dará traslado al hogar beneficiario investigado por diez (10) días para que presente los alegatos respectivos.</w:t>
            </w:r>
          </w:p>
          <w:p w:rsidR="0033739F" w:rsidRPr="00F62105" w:rsidRDefault="0033739F" w:rsidP="00C66065">
            <w:pPr>
              <w:pStyle w:val="Default"/>
              <w:spacing w:before="20" w:after="20"/>
              <w:jc w:val="both"/>
              <w:rPr>
                <w:rFonts w:ascii="Arial" w:hAnsi="Arial" w:cs="Arial"/>
                <w:sz w:val="20"/>
                <w:szCs w:val="20"/>
                <w:lang w:val="es-MX"/>
              </w:rPr>
            </w:pPr>
          </w:p>
        </w:tc>
      </w:tr>
      <w:tr w:rsidR="0033739F" w:rsidRPr="00F62105"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12</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Recibe, revisión y evaluación de los descargos presentados por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el hogar investigado, conjuntamente con las pruebas practicadas y se determina sí se continúa con el proceso o si se archiva</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 Sí se continúa con el proceso va a la actividad 13.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B. Sí no se continúa con el proceso va a la 6 </w:t>
            </w: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w:t>
            </w:r>
          </w:p>
        </w:tc>
        <w:tc>
          <w:tcPr>
            <w:tcW w:w="1369"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244601">
            <w:pPr>
              <w:pStyle w:val="Default"/>
              <w:jc w:val="both"/>
              <w:rPr>
                <w:rFonts w:ascii="Arial" w:hAnsi="Arial" w:cs="Arial"/>
                <w:sz w:val="20"/>
                <w:szCs w:val="20"/>
                <w:lang w:val="es-MX"/>
              </w:rPr>
            </w:pP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jc w:val="both"/>
              <w:rPr>
                <w:rFonts w:ascii="Arial" w:hAnsi="Arial" w:cs="Arial"/>
                <w:sz w:val="20"/>
                <w:szCs w:val="20"/>
                <w:lang w:val="es-MX"/>
              </w:rPr>
            </w:pPr>
          </w:p>
        </w:tc>
        <w:tc>
          <w:tcPr>
            <w:tcW w:w="2647" w:type="dxa"/>
          </w:tcPr>
          <w:p w:rsidR="0033739F" w:rsidRPr="00F62105" w:rsidRDefault="0033739F" w:rsidP="00B4311F">
            <w:pPr>
              <w:pStyle w:val="NormalWeb"/>
              <w:spacing w:before="0" w:beforeAutospacing="0" w:after="0" w:afterAutospacing="0"/>
              <w:jc w:val="both"/>
              <w:rPr>
                <w:rFonts w:ascii="Arial" w:hAnsi="Arial" w:cs="Arial"/>
                <w:sz w:val="20"/>
                <w:szCs w:val="20"/>
                <w:shd w:val="clear" w:color="auto" w:fill="FFFFFF"/>
                <w:lang w:val="es-MX"/>
              </w:rPr>
            </w:pPr>
            <w:r w:rsidRPr="00F62105">
              <w:rPr>
                <w:rFonts w:ascii="Arial" w:hAnsi="Arial" w:cs="Arial"/>
                <w:sz w:val="20"/>
                <w:szCs w:val="20"/>
                <w:shd w:val="clear" w:color="auto" w:fill="FFFFFF"/>
                <w:lang w:val="es-MX"/>
              </w:rPr>
              <w:t>El funcionario competente deberá proferir el acto administrativo definitivo dentro de los treinta (30) días siguientes a la presentación de los alegatos.</w:t>
            </w:r>
          </w:p>
          <w:p w:rsidR="0033739F" w:rsidRPr="00F62105" w:rsidRDefault="0033739F" w:rsidP="00C66065">
            <w:pPr>
              <w:pStyle w:val="NormalWeb"/>
              <w:spacing w:before="0" w:beforeAutospacing="0" w:after="0" w:afterAutospacing="0"/>
              <w:jc w:val="both"/>
              <w:rPr>
                <w:rFonts w:ascii="Arial" w:hAnsi="Arial" w:cs="Arial"/>
                <w:sz w:val="20"/>
                <w:szCs w:val="20"/>
                <w:shd w:val="clear" w:color="auto" w:fill="FFFFFF"/>
                <w:lang w:val="es-MX"/>
              </w:rPr>
            </w:pPr>
          </w:p>
        </w:tc>
      </w:tr>
      <w:tr w:rsidR="0033739F" w:rsidRPr="00F62105"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13</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Elaboración la resolución de restitución y notificación </w:t>
            </w:r>
            <w:r w:rsidRPr="00F62105">
              <w:rPr>
                <w:rFonts w:ascii="Arial" w:hAnsi="Arial" w:cs="Arial"/>
                <w:sz w:val="20"/>
                <w:szCs w:val="20"/>
                <w:lang w:val="es-MX"/>
              </w:rPr>
              <w:lastRenderedPageBreak/>
              <w:t>personal o por aviso.</w:t>
            </w:r>
          </w:p>
          <w:p w:rsidR="0033739F" w:rsidRPr="00F62105" w:rsidRDefault="0033739F" w:rsidP="00C66065">
            <w:pPr>
              <w:pStyle w:val="Default"/>
              <w:spacing w:before="20" w:after="20"/>
              <w:jc w:val="both"/>
              <w:rPr>
                <w:rFonts w:ascii="Arial" w:hAnsi="Arial" w:cs="Arial"/>
                <w:sz w:val="20"/>
                <w:szCs w:val="20"/>
                <w:lang w:val="es-MX"/>
              </w:rPr>
            </w:pP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 Si recibe recurso de reposición va a la actividad 14.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B. Si no recibe recursos de reposición va a la actividad 15 </w:t>
            </w: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 xml:space="preserve">Funcionario responsable </w:t>
            </w:r>
            <w:r w:rsidRPr="00F62105">
              <w:rPr>
                <w:rFonts w:ascii="Arial" w:hAnsi="Arial" w:cs="Arial"/>
                <w:sz w:val="20"/>
                <w:szCs w:val="20"/>
                <w:lang w:val="es-MX"/>
              </w:rPr>
              <w:lastRenderedPageBreak/>
              <w:t>Subdirección técnica</w:t>
            </w:r>
          </w:p>
        </w:tc>
        <w:tc>
          <w:tcPr>
            <w:tcW w:w="1369"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bCs/>
                <w:sz w:val="20"/>
                <w:szCs w:val="20"/>
                <w:lang w:val="es-MX"/>
              </w:rPr>
              <w:lastRenderedPageBreak/>
              <w:t xml:space="preserve">Humanos, técnicos, </w:t>
            </w:r>
            <w:r w:rsidRPr="00F62105">
              <w:rPr>
                <w:rFonts w:ascii="Arial" w:hAnsi="Arial" w:cs="Arial"/>
                <w:bCs/>
                <w:sz w:val="20"/>
                <w:szCs w:val="20"/>
                <w:lang w:val="es-MX"/>
              </w:rPr>
              <w:lastRenderedPageBreak/>
              <w:t>tecnológicos y de información</w:t>
            </w:r>
          </w:p>
        </w:tc>
        <w:tc>
          <w:tcPr>
            <w:tcW w:w="1750" w:type="dxa"/>
          </w:tcPr>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lastRenderedPageBreak/>
              <w:t>Ley 1437 de 2011</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lastRenderedPageBreak/>
              <w:t>Articulo 67 y ss.</w:t>
            </w:r>
          </w:p>
          <w:p w:rsidR="0033739F" w:rsidRPr="00F62105" w:rsidRDefault="0033739F" w:rsidP="00244601">
            <w:pPr>
              <w:pStyle w:val="Default"/>
              <w:jc w:val="both"/>
              <w:rPr>
                <w:rFonts w:ascii="Arial" w:hAnsi="Arial" w:cs="Arial"/>
                <w:sz w:val="20"/>
                <w:szCs w:val="20"/>
                <w:lang w:val="es-MX"/>
              </w:rPr>
            </w:pP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244601">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lastRenderedPageBreak/>
              <w:t xml:space="preserve">Vistos buenos en Proyecto de </w:t>
            </w:r>
            <w:r w:rsidRPr="00F62105">
              <w:rPr>
                <w:rFonts w:ascii="Arial" w:hAnsi="Arial" w:cs="Arial"/>
                <w:sz w:val="20"/>
                <w:szCs w:val="20"/>
                <w:lang w:val="es-MX"/>
              </w:rPr>
              <w:lastRenderedPageBreak/>
              <w:t>Resolución, del Subdirector técnico y firma del Director del IDM</w:t>
            </w: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 xml:space="preserve">Certificación de notificación personal o constancia de aviso </w:t>
            </w:r>
          </w:p>
        </w:tc>
        <w:tc>
          <w:tcPr>
            <w:tcW w:w="2647" w:type="dxa"/>
          </w:tcPr>
          <w:p w:rsidR="0033739F" w:rsidRPr="00F62105" w:rsidRDefault="0033739F" w:rsidP="00B4311F">
            <w:pPr>
              <w:pStyle w:val="NormalWeb"/>
              <w:shd w:val="clear" w:color="auto" w:fill="FFFFFF"/>
              <w:spacing w:before="0" w:beforeAutospacing="0" w:after="150" w:afterAutospacing="0"/>
              <w:jc w:val="both"/>
              <w:rPr>
                <w:rFonts w:ascii="Arial" w:hAnsi="Arial" w:cs="Arial"/>
                <w:sz w:val="20"/>
                <w:szCs w:val="20"/>
                <w:lang w:val="es-MX"/>
              </w:rPr>
            </w:pPr>
            <w:r w:rsidRPr="00F62105">
              <w:rPr>
                <w:rFonts w:ascii="Arial" w:hAnsi="Arial" w:cs="Arial"/>
                <w:sz w:val="20"/>
                <w:szCs w:val="20"/>
                <w:lang w:val="es-MX"/>
              </w:rPr>
              <w:lastRenderedPageBreak/>
              <w:t xml:space="preserve">El acto administrativo que ponga fin al procedimiento </w:t>
            </w:r>
            <w:r w:rsidRPr="00F62105">
              <w:rPr>
                <w:rFonts w:ascii="Arial" w:hAnsi="Arial" w:cs="Arial"/>
                <w:sz w:val="20"/>
                <w:szCs w:val="20"/>
                <w:lang w:val="es-MX"/>
              </w:rPr>
              <w:lastRenderedPageBreak/>
              <w:t>administrativo de carácter sancionatorio deberá contener:</w:t>
            </w:r>
          </w:p>
          <w:p w:rsidR="0033739F" w:rsidRPr="00F62105" w:rsidRDefault="0033739F" w:rsidP="00B4311F">
            <w:pPr>
              <w:pStyle w:val="NormalWeb"/>
              <w:shd w:val="clear" w:color="auto" w:fill="FFFFFF"/>
              <w:spacing w:before="0" w:beforeAutospacing="0" w:after="150" w:afterAutospacing="0"/>
              <w:jc w:val="both"/>
              <w:rPr>
                <w:rFonts w:ascii="Arial" w:hAnsi="Arial" w:cs="Arial"/>
                <w:sz w:val="20"/>
                <w:szCs w:val="20"/>
                <w:lang w:val="es-MX"/>
              </w:rPr>
            </w:pPr>
            <w:r w:rsidRPr="00F62105">
              <w:rPr>
                <w:rFonts w:ascii="Arial" w:hAnsi="Arial" w:cs="Arial"/>
                <w:sz w:val="20"/>
                <w:szCs w:val="20"/>
                <w:lang w:val="es-MX"/>
              </w:rPr>
              <w:t>1. La individualización de la persona natural ó jurídica a sancionar.</w:t>
            </w:r>
          </w:p>
          <w:p w:rsidR="0033739F" w:rsidRPr="00F62105" w:rsidRDefault="0033739F" w:rsidP="00B4311F">
            <w:pPr>
              <w:pStyle w:val="NormalWeb"/>
              <w:shd w:val="clear" w:color="auto" w:fill="FFFFFF"/>
              <w:spacing w:before="0" w:beforeAutospacing="0" w:after="150" w:afterAutospacing="0"/>
              <w:jc w:val="both"/>
              <w:rPr>
                <w:rFonts w:ascii="Arial" w:hAnsi="Arial" w:cs="Arial"/>
                <w:sz w:val="20"/>
                <w:szCs w:val="20"/>
                <w:lang w:val="es-MX"/>
              </w:rPr>
            </w:pPr>
            <w:r w:rsidRPr="00F62105">
              <w:rPr>
                <w:rFonts w:ascii="Arial" w:hAnsi="Arial" w:cs="Arial"/>
                <w:sz w:val="20"/>
                <w:szCs w:val="20"/>
                <w:lang w:val="es-MX"/>
              </w:rPr>
              <w:t>2. El análisis de hechos y pruebas con base en los cuales se impone la sanción.</w:t>
            </w:r>
          </w:p>
          <w:p w:rsidR="0033739F" w:rsidRPr="00F62105" w:rsidRDefault="0033739F" w:rsidP="00B4311F">
            <w:pPr>
              <w:pStyle w:val="NormalWeb"/>
              <w:shd w:val="clear" w:color="auto" w:fill="FFFFFF"/>
              <w:spacing w:before="0" w:beforeAutospacing="0" w:after="150" w:afterAutospacing="0"/>
              <w:jc w:val="both"/>
              <w:rPr>
                <w:rFonts w:ascii="Arial" w:hAnsi="Arial" w:cs="Arial"/>
                <w:sz w:val="20"/>
                <w:szCs w:val="20"/>
                <w:lang w:val="es-MX"/>
              </w:rPr>
            </w:pPr>
            <w:r w:rsidRPr="00F62105">
              <w:rPr>
                <w:rFonts w:ascii="Arial" w:hAnsi="Arial" w:cs="Arial"/>
                <w:sz w:val="20"/>
                <w:szCs w:val="20"/>
                <w:lang w:val="es-MX"/>
              </w:rPr>
              <w:t>3. Las normas infringidas con los hechos probados.</w:t>
            </w:r>
          </w:p>
          <w:p w:rsidR="0033739F" w:rsidRPr="00F62105" w:rsidRDefault="0033739F" w:rsidP="00B4311F">
            <w:pPr>
              <w:pStyle w:val="NormalWeb"/>
              <w:shd w:val="clear" w:color="auto" w:fill="FFFFFF"/>
              <w:spacing w:before="0" w:beforeAutospacing="0" w:after="150" w:afterAutospacing="0"/>
              <w:jc w:val="both"/>
              <w:rPr>
                <w:rFonts w:ascii="Arial" w:hAnsi="Arial" w:cs="Arial"/>
                <w:sz w:val="20"/>
                <w:szCs w:val="20"/>
                <w:lang w:val="es-MX"/>
              </w:rPr>
            </w:pPr>
            <w:r w:rsidRPr="00F62105">
              <w:rPr>
                <w:rFonts w:ascii="Arial" w:hAnsi="Arial" w:cs="Arial"/>
                <w:sz w:val="20"/>
                <w:szCs w:val="20"/>
                <w:lang w:val="es-MX"/>
              </w:rPr>
              <w:t>4. La decisión final de archivo o sanción y la correspondiente fundamentación</w:t>
            </w:r>
          </w:p>
          <w:p w:rsidR="0033739F" w:rsidRPr="00F62105" w:rsidRDefault="0033739F" w:rsidP="00B4311F">
            <w:pPr>
              <w:pStyle w:val="Default"/>
              <w:spacing w:before="20" w:after="20"/>
              <w:jc w:val="both"/>
              <w:rPr>
                <w:rFonts w:ascii="Arial" w:hAnsi="Arial" w:cs="Arial"/>
                <w:color w:val="auto"/>
                <w:sz w:val="20"/>
                <w:szCs w:val="20"/>
                <w:lang w:val="es-MX"/>
              </w:rPr>
            </w:pPr>
            <w:r w:rsidRPr="00F62105">
              <w:rPr>
                <w:rFonts w:ascii="Arial" w:hAnsi="Arial" w:cs="Arial"/>
                <w:color w:val="auto"/>
                <w:sz w:val="20"/>
                <w:szCs w:val="20"/>
                <w:lang w:val="es-MX"/>
              </w:rPr>
              <w:t xml:space="preserve">El recurso de reposición deberá interponerse por escrito dentro de la diligencia de notificación personal o dentro de los 10 días siguientes a ella, </w:t>
            </w:r>
            <w:r w:rsidRPr="00F62105">
              <w:rPr>
                <w:rFonts w:ascii="Arial" w:hAnsi="Arial" w:cs="Arial"/>
                <w:color w:val="auto"/>
                <w:sz w:val="20"/>
                <w:szCs w:val="20"/>
                <w:shd w:val="clear" w:color="auto" w:fill="FFFFFF"/>
                <w:lang w:val="es-MX"/>
              </w:rPr>
              <w:t>o a la notificación por aviso, o al vencimiento del término de publicación.</w:t>
            </w:r>
          </w:p>
          <w:p w:rsidR="0033739F" w:rsidRPr="00F62105" w:rsidRDefault="0033739F" w:rsidP="00B4311F">
            <w:pPr>
              <w:pStyle w:val="NormalWeb"/>
              <w:shd w:val="clear" w:color="auto" w:fill="FFFFFF"/>
              <w:spacing w:before="0" w:beforeAutospacing="0" w:after="150" w:afterAutospacing="0"/>
              <w:jc w:val="both"/>
              <w:rPr>
                <w:rFonts w:ascii="Arial" w:hAnsi="Arial" w:cs="Arial"/>
                <w:sz w:val="20"/>
                <w:szCs w:val="20"/>
                <w:lang w:val="es-MX"/>
              </w:rPr>
            </w:pPr>
          </w:p>
          <w:p w:rsidR="0033739F" w:rsidRPr="00F62105" w:rsidRDefault="0033739F" w:rsidP="00C66065">
            <w:pPr>
              <w:pStyle w:val="NormalWeb"/>
              <w:shd w:val="clear" w:color="auto" w:fill="FFFFFF"/>
              <w:spacing w:before="0" w:beforeAutospacing="0" w:after="150" w:afterAutospacing="0"/>
              <w:jc w:val="both"/>
              <w:rPr>
                <w:rFonts w:ascii="Arial" w:hAnsi="Arial" w:cs="Arial"/>
                <w:sz w:val="20"/>
                <w:szCs w:val="20"/>
                <w:lang w:val="es-MX"/>
              </w:rPr>
            </w:pPr>
          </w:p>
        </w:tc>
      </w:tr>
      <w:tr w:rsidR="0033739F" w:rsidRPr="00F62105" w:rsidTr="0033739F">
        <w:tc>
          <w:tcPr>
            <w:tcW w:w="722"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14</w:t>
            </w:r>
          </w:p>
        </w:tc>
        <w:tc>
          <w:tcPr>
            <w:tcW w:w="2675"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Recibe, revisión y evaluación del recurso de </w:t>
            </w:r>
            <w:r w:rsidRPr="00F62105">
              <w:rPr>
                <w:rFonts w:ascii="Arial" w:hAnsi="Arial" w:cs="Arial"/>
                <w:sz w:val="20"/>
                <w:szCs w:val="20"/>
                <w:lang w:val="es-MX"/>
              </w:rPr>
              <w:lastRenderedPageBreak/>
              <w:t>reposición interpuesto por el hogar sancionado. Elabora resolución del recurso de reposición y notifica personal o por aviso y determina:</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 Sí se Repone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Fin del procedimiento </w:t>
            </w:r>
          </w:p>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B. Sí no repone </w:t>
            </w: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va a la actividad 15</w:t>
            </w:r>
          </w:p>
          <w:p w:rsidR="0033739F" w:rsidRPr="00F62105" w:rsidRDefault="0033739F" w:rsidP="00C66065">
            <w:pPr>
              <w:pStyle w:val="Default"/>
              <w:spacing w:before="20" w:after="20"/>
              <w:jc w:val="both"/>
              <w:rPr>
                <w:rFonts w:ascii="Arial" w:hAnsi="Arial" w:cs="Arial"/>
                <w:sz w:val="20"/>
                <w:szCs w:val="20"/>
                <w:lang w:val="es-MX"/>
              </w:rPr>
            </w:pPr>
          </w:p>
          <w:p w:rsidR="0033739F" w:rsidRPr="00F62105" w:rsidRDefault="0033739F" w:rsidP="00C66065">
            <w:pPr>
              <w:pStyle w:val="Default"/>
              <w:spacing w:before="20" w:after="20"/>
              <w:jc w:val="both"/>
              <w:rPr>
                <w:rFonts w:ascii="Arial" w:hAnsi="Arial" w:cs="Arial"/>
                <w:sz w:val="20"/>
                <w:szCs w:val="20"/>
                <w:lang w:val="es-MX"/>
              </w:rPr>
            </w:pPr>
          </w:p>
        </w:tc>
        <w:tc>
          <w:tcPr>
            <w:tcW w:w="1843"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 xml:space="preserve">Funcionario responsable </w:t>
            </w:r>
            <w:r w:rsidRPr="00F62105">
              <w:rPr>
                <w:rFonts w:ascii="Arial" w:hAnsi="Arial" w:cs="Arial"/>
                <w:sz w:val="20"/>
                <w:szCs w:val="20"/>
                <w:lang w:val="es-MX"/>
              </w:rPr>
              <w:lastRenderedPageBreak/>
              <w:t>Subdirección técnica</w:t>
            </w:r>
          </w:p>
        </w:tc>
        <w:tc>
          <w:tcPr>
            <w:tcW w:w="1369"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bCs/>
                <w:sz w:val="20"/>
                <w:szCs w:val="20"/>
                <w:lang w:val="es-MX"/>
              </w:rPr>
              <w:lastRenderedPageBreak/>
              <w:t xml:space="preserve">Humanos, técnicos, </w:t>
            </w:r>
            <w:r w:rsidRPr="00F62105">
              <w:rPr>
                <w:rFonts w:ascii="Arial" w:hAnsi="Arial" w:cs="Arial"/>
                <w:bCs/>
                <w:sz w:val="20"/>
                <w:szCs w:val="20"/>
                <w:lang w:val="es-MX"/>
              </w:rPr>
              <w:lastRenderedPageBreak/>
              <w:t>tecnológicos y de información</w:t>
            </w:r>
          </w:p>
        </w:tc>
        <w:tc>
          <w:tcPr>
            <w:tcW w:w="1750" w:type="dxa"/>
          </w:tcPr>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lastRenderedPageBreak/>
              <w:t>Ley 1437 de 2011</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lastRenderedPageBreak/>
              <w:t>Articulo 76 y ss.</w:t>
            </w:r>
          </w:p>
          <w:p w:rsidR="0033739F" w:rsidRPr="00F62105" w:rsidRDefault="0033739F" w:rsidP="00244601">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244601">
            <w:pPr>
              <w:pStyle w:val="Default"/>
              <w:spacing w:before="20" w:after="20"/>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C66065">
            <w:pPr>
              <w:pStyle w:val="Default"/>
              <w:spacing w:before="20" w:after="20"/>
              <w:jc w:val="both"/>
              <w:rPr>
                <w:rFonts w:ascii="Arial" w:hAnsi="Arial" w:cs="Arial"/>
                <w:sz w:val="20"/>
                <w:szCs w:val="20"/>
                <w:lang w:val="es-MX"/>
              </w:rPr>
            </w:pPr>
            <w:r w:rsidRPr="00F62105">
              <w:rPr>
                <w:rFonts w:ascii="Arial" w:hAnsi="Arial" w:cs="Arial"/>
                <w:sz w:val="20"/>
                <w:szCs w:val="20"/>
                <w:lang w:val="es-MX"/>
              </w:rPr>
              <w:lastRenderedPageBreak/>
              <w:t xml:space="preserve">Vistos buenos en proyecto de </w:t>
            </w:r>
            <w:r w:rsidRPr="00F62105">
              <w:rPr>
                <w:rFonts w:ascii="Arial" w:hAnsi="Arial" w:cs="Arial"/>
                <w:sz w:val="20"/>
                <w:szCs w:val="20"/>
                <w:lang w:val="es-MX"/>
              </w:rPr>
              <w:lastRenderedPageBreak/>
              <w:t>resolución, del Subdirector técnico y firma del Director del IDM</w:t>
            </w:r>
          </w:p>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t>Certificación de notificación personal o constancia de aviso</w:t>
            </w:r>
          </w:p>
        </w:tc>
        <w:tc>
          <w:tcPr>
            <w:tcW w:w="2647" w:type="dxa"/>
          </w:tcPr>
          <w:p w:rsidR="0033739F" w:rsidRPr="00F62105" w:rsidRDefault="0033739F" w:rsidP="00C66065">
            <w:pPr>
              <w:pStyle w:val="Default"/>
              <w:jc w:val="both"/>
              <w:rPr>
                <w:rFonts w:ascii="Arial" w:hAnsi="Arial" w:cs="Arial"/>
                <w:sz w:val="20"/>
                <w:szCs w:val="20"/>
                <w:lang w:val="es-MX"/>
              </w:rPr>
            </w:pPr>
            <w:r w:rsidRPr="00F62105">
              <w:rPr>
                <w:rFonts w:ascii="Arial" w:hAnsi="Arial" w:cs="Arial"/>
                <w:sz w:val="20"/>
                <w:szCs w:val="20"/>
                <w:lang w:val="es-MX"/>
              </w:rPr>
              <w:lastRenderedPageBreak/>
              <w:t xml:space="preserve">Los actos que resuelven recurso deberán ser </w:t>
            </w:r>
            <w:r w:rsidRPr="00F62105">
              <w:rPr>
                <w:rFonts w:ascii="Arial" w:hAnsi="Arial" w:cs="Arial"/>
                <w:sz w:val="20"/>
                <w:szCs w:val="20"/>
                <w:lang w:val="es-MX"/>
              </w:rPr>
              <w:lastRenderedPageBreak/>
              <w:t>decididos en un término de un (1) año contado a partir de su debida y oportuna interposición.</w:t>
            </w:r>
          </w:p>
        </w:tc>
      </w:tr>
      <w:tr w:rsidR="0033739F" w:rsidRPr="00F62105" w:rsidTr="0033739F">
        <w:tc>
          <w:tcPr>
            <w:tcW w:w="722"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lastRenderedPageBreak/>
              <w:t>15</w:t>
            </w:r>
          </w:p>
        </w:tc>
        <w:tc>
          <w:tcPr>
            <w:tcW w:w="2675" w:type="dxa"/>
          </w:tcPr>
          <w:p w:rsidR="0033739F" w:rsidRPr="00F62105" w:rsidRDefault="0033739F" w:rsidP="00B4311F">
            <w:pPr>
              <w:pStyle w:val="Default"/>
              <w:spacing w:before="20" w:after="20"/>
              <w:jc w:val="both"/>
              <w:rPr>
                <w:rFonts w:ascii="Arial" w:hAnsi="Arial" w:cs="Arial"/>
                <w:sz w:val="20"/>
                <w:szCs w:val="20"/>
                <w:lang w:val="es-MX"/>
              </w:rPr>
            </w:pPr>
            <w:r w:rsidRPr="00F62105">
              <w:rPr>
                <w:rFonts w:ascii="Arial" w:hAnsi="Arial" w:cs="Arial"/>
                <w:sz w:val="20"/>
                <w:szCs w:val="20"/>
                <w:lang w:val="es-MX"/>
              </w:rPr>
              <w:t>Restitución del subsidio de vivienda</w:t>
            </w:r>
          </w:p>
        </w:tc>
        <w:tc>
          <w:tcPr>
            <w:tcW w:w="1843"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 y Director IDM</w:t>
            </w:r>
          </w:p>
        </w:tc>
        <w:tc>
          <w:tcPr>
            <w:tcW w:w="1369"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B4311F">
            <w:pPr>
              <w:pStyle w:val="Default"/>
              <w:jc w:val="both"/>
              <w:rPr>
                <w:rFonts w:ascii="Arial" w:hAnsi="Arial" w:cs="Arial"/>
                <w:sz w:val="20"/>
                <w:szCs w:val="20"/>
                <w:lang w:val="es-MX"/>
              </w:rPr>
            </w:pPr>
          </w:p>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Acta de restitución del Subsidio de Vivienda.</w:t>
            </w:r>
          </w:p>
        </w:tc>
        <w:tc>
          <w:tcPr>
            <w:tcW w:w="2647"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Una vez se encuentre ejecutoriado tiene cinco (5) días hábiles posteriores para suscribir acta de restitución del subsidio de vivienda familiar que será indexado con el IPC desde la fecha que se asignó.</w:t>
            </w:r>
          </w:p>
        </w:tc>
      </w:tr>
      <w:tr w:rsidR="0033739F" w:rsidRPr="00F62105" w:rsidTr="0033739F">
        <w:tc>
          <w:tcPr>
            <w:tcW w:w="722"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16</w:t>
            </w:r>
          </w:p>
        </w:tc>
        <w:tc>
          <w:tcPr>
            <w:tcW w:w="2675" w:type="dxa"/>
          </w:tcPr>
          <w:p w:rsidR="0033739F" w:rsidRPr="00F62105" w:rsidRDefault="0033739F" w:rsidP="00B4311F">
            <w:pPr>
              <w:pStyle w:val="Default"/>
              <w:spacing w:before="20" w:after="20"/>
              <w:jc w:val="both"/>
              <w:rPr>
                <w:rFonts w:ascii="Arial" w:hAnsi="Arial" w:cs="Arial"/>
                <w:sz w:val="20"/>
                <w:szCs w:val="20"/>
                <w:lang w:val="es-MX"/>
              </w:rPr>
            </w:pPr>
            <w:r w:rsidRPr="00F62105">
              <w:rPr>
                <w:rFonts w:ascii="Arial" w:hAnsi="Arial" w:cs="Arial"/>
                <w:sz w:val="20"/>
                <w:szCs w:val="20"/>
                <w:lang w:val="es-MX"/>
              </w:rPr>
              <w:t>Cumplimiento de la Sanción de restitución del Subsidio</w:t>
            </w:r>
          </w:p>
        </w:tc>
        <w:tc>
          <w:tcPr>
            <w:tcW w:w="1843"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 – Director – Tesorería</w:t>
            </w:r>
          </w:p>
        </w:tc>
        <w:tc>
          <w:tcPr>
            <w:tcW w:w="1369"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Ley 1437 de 2011</w:t>
            </w:r>
          </w:p>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Articulo 47 y ss.</w:t>
            </w:r>
          </w:p>
          <w:p w:rsidR="0033739F" w:rsidRPr="00F62105" w:rsidRDefault="0033739F" w:rsidP="00B4311F">
            <w:pPr>
              <w:pStyle w:val="Default"/>
              <w:jc w:val="both"/>
              <w:rPr>
                <w:rFonts w:ascii="Arial" w:hAnsi="Arial" w:cs="Arial"/>
                <w:sz w:val="20"/>
                <w:szCs w:val="20"/>
                <w:lang w:val="es-MX"/>
              </w:rPr>
            </w:pPr>
          </w:p>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Decreto 1077 de 2015</w:t>
            </w:r>
          </w:p>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 xml:space="preserve">Articulo. </w:t>
            </w:r>
            <w:r w:rsidRPr="00F62105">
              <w:rPr>
                <w:rFonts w:ascii="Arial" w:hAnsi="Arial" w:cs="Arial"/>
                <w:bCs/>
                <w:sz w:val="20"/>
                <w:szCs w:val="20"/>
                <w:shd w:val="clear" w:color="auto" w:fill="FFFFFF"/>
              </w:rPr>
              <w:t>2.1.1.3.1.6.1.</w:t>
            </w:r>
            <w:r w:rsidRPr="00F62105">
              <w:rPr>
                <w:rFonts w:ascii="Arial" w:hAnsi="Arial" w:cs="Arial"/>
                <w:b/>
                <w:bCs/>
                <w:sz w:val="20"/>
                <w:szCs w:val="20"/>
                <w:shd w:val="clear" w:color="auto" w:fill="FFFFFF"/>
              </w:rPr>
              <w:t> </w:t>
            </w:r>
          </w:p>
        </w:tc>
        <w:tc>
          <w:tcPr>
            <w:tcW w:w="1842" w:type="dxa"/>
          </w:tcPr>
          <w:p w:rsidR="0033739F" w:rsidRPr="00F62105" w:rsidRDefault="0033739F" w:rsidP="00B4311F">
            <w:pPr>
              <w:pStyle w:val="Default"/>
              <w:jc w:val="both"/>
              <w:rPr>
                <w:rFonts w:ascii="Arial" w:hAnsi="Arial" w:cs="Arial"/>
                <w:sz w:val="20"/>
                <w:szCs w:val="20"/>
                <w:lang w:val="es-MX"/>
              </w:rPr>
            </w:pPr>
          </w:p>
        </w:tc>
        <w:tc>
          <w:tcPr>
            <w:tcW w:w="2647" w:type="dxa"/>
          </w:tcPr>
          <w:p w:rsidR="0033739F" w:rsidRPr="00F62105" w:rsidRDefault="0033739F" w:rsidP="0033739F">
            <w:pPr>
              <w:pStyle w:val="Default"/>
              <w:jc w:val="both"/>
              <w:rPr>
                <w:rFonts w:ascii="Arial" w:hAnsi="Arial" w:cs="Arial"/>
                <w:sz w:val="20"/>
                <w:szCs w:val="20"/>
                <w:lang w:val="es-MX"/>
              </w:rPr>
            </w:pPr>
            <w:r w:rsidRPr="00F62105">
              <w:rPr>
                <w:rFonts w:ascii="Arial" w:hAnsi="Arial" w:cs="Arial"/>
                <w:sz w:val="20"/>
                <w:szCs w:val="20"/>
                <w:lang w:val="es-MX"/>
              </w:rPr>
              <w:t>Verificar que se realice mediante el procedimiento de cartera establecido por el IDM. (constituirá como título ejecutivo).</w:t>
            </w:r>
          </w:p>
        </w:tc>
      </w:tr>
      <w:tr w:rsidR="0033739F" w:rsidRPr="00F62105" w:rsidTr="0033739F">
        <w:tc>
          <w:tcPr>
            <w:tcW w:w="722"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17</w:t>
            </w:r>
          </w:p>
        </w:tc>
        <w:tc>
          <w:tcPr>
            <w:tcW w:w="2675" w:type="dxa"/>
          </w:tcPr>
          <w:p w:rsidR="0033739F" w:rsidRPr="00F62105" w:rsidRDefault="0033739F" w:rsidP="00B4311F">
            <w:pPr>
              <w:pStyle w:val="Default"/>
              <w:spacing w:before="20" w:after="20"/>
              <w:jc w:val="both"/>
              <w:rPr>
                <w:rFonts w:ascii="Arial" w:hAnsi="Arial" w:cs="Arial"/>
                <w:sz w:val="20"/>
                <w:szCs w:val="20"/>
                <w:lang w:val="es-MX"/>
              </w:rPr>
            </w:pPr>
            <w:r w:rsidRPr="00F62105">
              <w:rPr>
                <w:rFonts w:ascii="Arial" w:hAnsi="Arial" w:cs="Arial"/>
                <w:sz w:val="20"/>
                <w:szCs w:val="20"/>
                <w:lang w:val="es-MX"/>
              </w:rPr>
              <w:t>Oficiar a FONVIVIENDA, la restitución del subsidio municipal otorgado por el IDM</w:t>
            </w:r>
          </w:p>
        </w:tc>
        <w:tc>
          <w:tcPr>
            <w:tcW w:w="1843"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Funcionario responsable Subdirección técnica - Director</w:t>
            </w:r>
          </w:p>
        </w:tc>
        <w:tc>
          <w:tcPr>
            <w:tcW w:w="1369"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bCs/>
                <w:sz w:val="20"/>
                <w:szCs w:val="20"/>
                <w:lang w:val="es-MX"/>
              </w:rPr>
              <w:t>Humanos, técnicos, tecnológicos y de información</w:t>
            </w:r>
          </w:p>
        </w:tc>
        <w:tc>
          <w:tcPr>
            <w:tcW w:w="1750"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Decreto 1077 de 2015</w:t>
            </w:r>
          </w:p>
        </w:tc>
        <w:tc>
          <w:tcPr>
            <w:tcW w:w="1842"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Oficio</w:t>
            </w:r>
          </w:p>
        </w:tc>
        <w:tc>
          <w:tcPr>
            <w:tcW w:w="2647" w:type="dxa"/>
          </w:tcPr>
          <w:p w:rsidR="0033739F" w:rsidRPr="00F62105" w:rsidRDefault="0033739F" w:rsidP="00B4311F">
            <w:pPr>
              <w:pStyle w:val="Default"/>
              <w:jc w:val="both"/>
              <w:rPr>
                <w:rFonts w:ascii="Arial" w:hAnsi="Arial" w:cs="Arial"/>
                <w:sz w:val="20"/>
                <w:szCs w:val="20"/>
                <w:lang w:val="es-MX"/>
              </w:rPr>
            </w:pPr>
            <w:r w:rsidRPr="00F62105">
              <w:rPr>
                <w:rFonts w:ascii="Arial" w:hAnsi="Arial" w:cs="Arial"/>
                <w:sz w:val="20"/>
                <w:szCs w:val="20"/>
                <w:lang w:val="es-MX"/>
              </w:rPr>
              <w:t xml:space="preserve">Verificar que se </w:t>
            </w:r>
            <w:r w:rsidR="001C1971">
              <w:rPr>
                <w:rFonts w:ascii="Arial" w:hAnsi="Arial" w:cs="Arial"/>
                <w:sz w:val="20"/>
                <w:szCs w:val="20"/>
                <w:lang w:val="es-MX"/>
              </w:rPr>
              <w:t>envíe</w:t>
            </w:r>
            <w:r w:rsidRPr="00F62105">
              <w:rPr>
                <w:rFonts w:ascii="Arial" w:hAnsi="Arial" w:cs="Arial"/>
                <w:sz w:val="20"/>
                <w:szCs w:val="20"/>
                <w:lang w:val="es-MX"/>
              </w:rPr>
              <w:t xml:space="preserve"> con los respectivos soportes.</w:t>
            </w:r>
          </w:p>
        </w:tc>
      </w:tr>
    </w:tbl>
    <w:p w:rsidR="00E95BE8" w:rsidRPr="00E95BE8" w:rsidRDefault="00E95BE8" w:rsidP="00E95BE8">
      <w:pPr>
        <w:pStyle w:val="Default"/>
        <w:jc w:val="both"/>
        <w:rPr>
          <w:rFonts w:ascii="Arial" w:hAnsi="Arial" w:cs="Arial"/>
          <w:sz w:val="16"/>
          <w:szCs w:val="16"/>
          <w:lang w:val="es-MX"/>
        </w:rPr>
      </w:pPr>
    </w:p>
    <w:p w:rsidR="00A1488A" w:rsidRPr="0033739F" w:rsidRDefault="00A1488A">
      <w:pPr>
        <w:rPr>
          <w:rFonts w:ascii="Arial" w:hAnsi="Arial" w:cs="Arial"/>
          <w:sz w:val="16"/>
          <w:szCs w:val="16"/>
          <w:lang w:val="es-MX"/>
        </w:rPr>
      </w:pPr>
    </w:p>
    <w:p w:rsidR="00E95BE8" w:rsidRPr="00E95BE8" w:rsidRDefault="00E95BE8">
      <w:pPr>
        <w:rPr>
          <w:rFonts w:ascii="Arial" w:hAnsi="Arial" w:cs="Arial"/>
          <w:sz w:val="16"/>
          <w:szCs w:val="16"/>
          <w:lang w:val="es-MX"/>
        </w:rPr>
      </w:pPr>
      <w:bookmarkStart w:id="0" w:name="_GoBack"/>
      <w:bookmarkEnd w:id="0"/>
    </w:p>
    <w:sectPr w:rsidR="00E95BE8" w:rsidRPr="00E95BE8" w:rsidSect="00E95BE8">
      <w:headerReference w:type="default" r:id="rId7"/>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0FF" w:rsidRDefault="00EC40FF" w:rsidP="00E95BE8">
      <w:pPr>
        <w:spacing w:after="0" w:line="240" w:lineRule="auto"/>
      </w:pPr>
      <w:r>
        <w:separator/>
      </w:r>
    </w:p>
  </w:endnote>
  <w:endnote w:type="continuationSeparator" w:id="0">
    <w:p w:rsidR="00EC40FF" w:rsidRDefault="00EC40FF" w:rsidP="00E9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0FF" w:rsidRDefault="00EC40FF" w:rsidP="00E95BE8">
      <w:pPr>
        <w:spacing w:after="0" w:line="240" w:lineRule="auto"/>
      </w:pPr>
      <w:r>
        <w:separator/>
      </w:r>
    </w:p>
  </w:footnote>
  <w:footnote w:type="continuationSeparator" w:id="0">
    <w:p w:rsidR="00EC40FF" w:rsidRDefault="00EC40FF" w:rsidP="00E95B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381" w:type="dxa"/>
      <w:tblBorders>
        <w:insideH w:val="single" w:sz="4" w:space="0" w:color="D9D9D9"/>
        <w:insideV w:val="single" w:sz="4" w:space="0" w:color="D9D9D9"/>
      </w:tblBorders>
      <w:tblLook w:val="04A0" w:firstRow="1" w:lastRow="0" w:firstColumn="1" w:lastColumn="0" w:noHBand="0" w:noVBand="1"/>
    </w:tblPr>
    <w:tblGrid>
      <w:gridCol w:w="2553"/>
      <w:gridCol w:w="7257"/>
      <w:gridCol w:w="4571"/>
    </w:tblGrid>
    <w:tr w:rsidR="00E95BE8" w:rsidRPr="00254D33" w:rsidTr="00E95BE8">
      <w:trPr>
        <w:trHeight w:val="299"/>
      </w:trPr>
      <w:tc>
        <w:tcPr>
          <w:tcW w:w="2553" w:type="dxa"/>
          <w:tcBorders>
            <w:top w:val="dashed" w:sz="4" w:space="0" w:color="E0E0E0"/>
            <w:left w:val="dashed" w:sz="4" w:space="0" w:color="E0E0E0"/>
            <w:bottom w:val="dashed" w:sz="4" w:space="0" w:color="E0E0E0"/>
            <w:right w:val="dashed" w:sz="4" w:space="0" w:color="E0E0E0"/>
          </w:tcBorders>
          <w:shd w:val="clear" w:color="auto" w:fill="auto"/>
        </w:tcPr>
        <w:p w:rsidR="00E95BE8" w:rsidRPr="00254D33" w:rsidRDefault="00E95BE8" w:rsidP="00E95BE8">
          <w:pPr>
            <w:pStyle w:val="Encabezado"/>
            <w:jc w:val="right"/>
            <w:rPr>
              <w:rFonts w:ascii="Verdana" w:hAnsi="Verdana" w:cs="Arial"/>
              <w:b/>
              <w:color w:val="595959"/>
              <w:sz w:val="20"/>
            </w:rPr>
          </w:pPr>
          <w:r w:rsidRPr="00254D33">
            <w:rPr>
              <w:rFonts w:ascii="Verdana" w:hAnsi="Verdana" w:cs="Arial"/>
              <w:b/>
              <w:color w:val="595959"/>
              <w:sz w:val="20"/>
            </w:rPr>
            <w:t>PROCESO:</w:t>
          </w:r>
        </w:p>
      </w:tc>
      <w:tc>
        <w:tcPr>
          <w:tcW w:w="7257" w:type="dxa"/>
          <w:tcBorders>
            <w:top w:val="dashed" w:sz="4" w:space="0" w:color="E0E0E0"/>
            <w:left w:val="dashed" w:sz="4" w:space="0" w:color="E0E0E0"/>
            <w:bottom w:val="dashed" w:sz="4" w:space="0" w:color="E0E0E0"/>
            <w:right w:val="dashed" w:sz="4" w:space="0" w:color="E0E0E0"/>
          </w:tcBorders>
          <w:shd w:val="clear" w:color="auto" w:fill="auto"/>
        </w:tcPr>
        <w:p w:rsidR="00E95BE8" w:rsidRPr="009612AC" w:rsidRDefault="009612AC" w:rsidP="00E95BE8">
          <w:pPr>
            <w:pStyle w:val="Encabezado"/>
            <w:rPr>
              <w:rFonts w:ascii="Arial" w:hAnsi="Arial" w:cs="Arial"/>
              <w:b/>
              <w:color w:val="595959"/>
              <w:lang w:val="es-MX"/>
            </w:rPr>
          </w:pPr>
          <w:r w:rsidRPr="009612AC">
            <w:rPr>
              <w:rFonts w:ascii="Arial" w:hAnsi="Arial" w:cs="Arial"/>
              <w:b/>
              <w:color w:val="595959"/>
              <w:lang w:val="es-MX"/>
            </w:rPr>
            <w:t>Vivienda, Urbanismo y Obras de Interes Publico</w:t>
          </w:r>
        </w:p>
      </w:tc>
      <w:tc>
        <w:tcPr>
          <w:tcW w:w="4571" w:type="dxa"/>
          <w:vMerge w:val="restart"/>
          <w:tcBorders>
            <w:left w:val="dashed" w:sz="4" w:space="0" w:color="E0E0E0"/>
          </w:tcBorders>
          <w:shd w:val="clear" w:color="auto" w:fill="auto"/>
        </w:tcPr>
        <w:p w:rsidR="00E95BE8" w:rsidRPr="00254D33" w:rsidRDefault="00E95BE8" w:rsidP="00E95BE8">
          <w:pPr>
            <w:pStyle w:val="Encabezado"/>
            <w:jc w:val="center"/>
            <w:rPr>
              <w:rFonts w:ascii="Arial" w:hAnsi="Arial" w:cs="Arial"/>
              <w:b/>
            </w:rPr>
          </w:pPr>
          <w:r w:rsidRPr="00254D33">
            <w:rPr>
              <w:rFonts w:ascii="Arial" w:hAnsi="Arial" w:cs="Arial"/>
              <w:noProof/>
              <w:lang w:val="es-CO" w:eastAsia="es-CO"/>
            </w:rPr>
            <w:drawing>
              <wp:inline distT="0" distB="0" distL="0" distR="0">
                <wp:extent cx="1708150" cy="810895"/>
                <wp:effectExtent l="0" t="0" r="635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0" cy="810895"/>
                        </a:xfrm>
                        <a:prstGeom prst="rect">
                          <a:avLst/>
                        </a:prstGeom>
                        <a:noFill/>
                        <a:ln>
                          <a:noFill/>
                        </a:ln>
                      </pic:spPr>
                    </pic:pic>
                  </a:graphicData>
                </a:graphic>
              </wp:inline>
            </w:drawing>
          </w:r>
        </w:p>
      </w:tc>
    </w:tr>
    <w:tr w:rsidR="00E95BE8" w:rsidRPr="009612AC" w:rsidTr="00E95BE8">
      <w:trPr>
        <w:trHeight w:val="295"/>
      </w:trPr>
      <w:tc>
        <w:tcPr>
          <w:tcW w:w="2553" w:type="dxa"/>
          <w:tcBorders>
            <w:top w:val="dashed" w:sz="4" w:space="0" w:color="E0E0E0"/>
            <w:left w:val="dashed" w:sz="4" w:space="0" w:color="E0E0E0"/>
            <w:bottom w:val="dashed" w:sz="4" w:space="0" w:color="E0E0E0"/>
            <w:right w:val="dashed" w:sz="4" w:space="0" w:color="E0E0E0"/>
          </w:tcBorders>
          <w:shd w:val="clear" w:color="auto" w:fill="auto"/>
        </w:tcPr>
        <w:p w:rsidR="00E95BE8" w:rsidRPr="00254D33" w:rsidRDefault="00E95BE8" w:rsidP="00E95BE8">
          <w:pPr>
            <w:pStyle w:val="Encabezado"/>
            <w:jc w:val="right"/>
            <w:rPr>
              <w:rFonts w:ascii="Verdana" w:hAnsi="Verdana" w:cs="Arial"/>
              <w:b/>
              <w:color w:val="595959"/>
              <w:sz w:val="20"/>
            </w:rPr>
          </w:pPr>
          <w:r w:rsidRPr="00254D33">
            <w:rPr>
              <w:rFonts w:ascii="Verdana" w:hAnsi="Verdana" w:cs="Arial"/>
              <w:b/>
              <w:color w:val="595959"/>
              <w:sz w:val="20"/>
            </w:rPr>
            <w:t>DOCUMENTO:</w:t>
          </w:r>
        </w:p>
      </w:tc>
      <w:tc>
        <w:tcPr>
          <w:tcW w:w="7257" w:type="dxa"/>
          <w:tcBorders>
            <w:top w:val="dashed" w:sz="4" w:space="0" w:color="E0E0E0"/>
            <w:left w:val="dashed" w:sz="4" w:space="0" w:color="E0E0E0"/>
            <w:bottom w:val="dashed" w:sz="4" w:space="0" w:color="E0E0E0"/>
            <w:right w:val="dashed" w:sz="4" w:space="0" w:color="E0E0E0"/>
          </w:tcBorders>
          <w:shd w:val="clear" w:color="auto" w:fill="auto"/>
        </w:tcPr>
        <w:p w:rsidR="00E95BE8" w:rsidRPr="009612AC" w:rsidRDefault="00E95BE8" w:rsidP="00E95BE8">
          <w:pPr>
            <w:pStyle w:val="Encabezado"/>
            <w:rPr>
              <w:rFonts w:ascii="Verdana" w:hAnsi="Verdana" w:cs="Arial"/>
              <w:b/>
              <w:color w:val="595959"/>
              <w:sz w:val="20"/>
              <w:lang w:val="es-MX"/>
            </w:rPr>
          </w:pPr>
          <w:r w:rsidRPr="009612AC">
            <w:rPr>
              <w:rFonts w:ascii="Verdana" w:hAnsi="Verdana" w:cs="Arial"/>
              <w:b/>
              <w:color w:val="595959"/>
              <w:sz w:val="20"/>
              <w:lang w:val="es-MX"/>
            </w:rPr>
            <w:t xml:space="preserve">Procedimiento </w:t>
          </w:r>
          <w:r w:rsidR="009612AC">
            <w:rPr>
              <w:rFonts w:ascii="Verdana" w:hAnsi="Verdana" w:cs="Arial"/>
              <w:b/>
              <w:color w:val="595959"/>
              <w:sz w:val="20"/>
              <w:lang w:val="es-MX"/>
            </w:rPr>
            <w:t>Administrativo</w:t>
          </w:r>
          <w:r w:rsidRPr="009612AC">
            <w:rPr>
              <w:rFonts w:ascii="Verdana" w:hAnsi="Verdana" w:cs="Arial"/>
              <w:b/>
              <w:color w:val="595959"/>
              <w:sz w:val="20"/>
              <w:lang w:val="es-MX"/>
            </w:rPr>
            <w:t xml:space="preserve"> Sancionatorio</w:t>
          </w:r>
          <w:r w:rsidR="009612AC">
            <w:rPr>
              <w:rFonts w:ascii="Verdana" w:hAnsi="Verdana" w:cs="Arial"/>
              <w:b/>
              <w:color w:val="595959"/>
              <w:sz w:val="20"/>
              <w:lang w:val="es-MX"/>
            </w:rPr>
            <w:t xml:space="preserve"> Restitución de Subsidio de V</w:t>
          </w:r>
          <w:r w:rsidR="009612AC" w:rsidRPr="009612AC">
            <w:rPr>
              <w:rFonts w:ascii="Verdana" w:hAnsi="Verdana" w:cs="Arial"/>
              <w:b/>
              <w:color w:val="595959"/>
              <w:sz w:val="20"/>
              <w:lang w:val="es-MX"/>
            </w:rPr>
            <w:t>ivienda</w:t>
          </w:r>
        </w:p>
      </w:tc>
      <w:tc>
        <w:tcPr>
          <w:tcW w:w="4571" w:type="dxa"/>
          <w:vMerge/>
          <w:tcBorders>
            <w:left w:val="dashed" w:sz="4" w:space="0" w:color="E0E0E0"/>
          </w:tcBorders>
          <w:shd w:val="clear" w:color="auto" w:fill="auto"/>
        </w:tcPr>
        <w:p w:rsidR="00E95BE8" w:rsidRPr="009612AC" w:rsidRDefault="00E95BE8" w:rsidP="00E95BE8">
          <w:pPr>
            <w:pStyle w:val="Encabezado"/>
            <w:jc w:val="right"/>
            <w:rPr>
              <w:rFonts w:ascii="Arial" w:hAnsi="Arial" w:cs="Arial"/>
              <w:noProof/>
              <w:lang w:val="es-MX" w:eastAsia="es-CO"/>
            </w:rPr>
          </w:pPr>
        </w:p>
      </w:tc>
    </w:tr>
    <w:tr w:rsidR="00E95BE8" w:rsidRPr="00254D33" w:rsidTr="00E95BE8">
      <w:trPr>
        <w:trHeight w:val="295"/>
      </w:trPr>
      <w:tc>
        <w:tcPr>
          <w:tcW w:w="2553" w:type="dxa"/>
          <w:tcBorders>
            <w:top w:val="dashed" w:sz="4" w:space="0" w:color="E0E0E0"/>
            <w:left w:val="dashed" w:sz="4" w:space="0" w:color="E0E0E0"/>
            <w:bottom w:val="dashed" w:sz="4" w:space="0" w:color="E0E0E0"/>
            <w:right w:val="dashed" w:sz="4" w:space="0" w:color="E0E0E0"/>
          </w:tcBorders>
          <w:shd w:val="clear" w:color="auto" w:fill="auto"/>
        </w:tcPr>
        <w:p w:rsidR="00E95BE8" w:rsidRPr="00254D33" w:rsidRDefault="00E95BE8" w:rsidP="00E95BE8">
          <w:pPr>
            <w:pStyle w:val="Encabezado"/>
            <w:jc w:val="right"/>
            <w:rPr>
              <w:rFonts w:ascii="Verdana" w:hAnsi="Verdana" w:cs="Arial"/>
              <w:b/>
              <w:color w:val="595959"/>
              <w:sz w:val="20"/>
            </w:rPr>
          </w:pPr>
          <w:r w:rsidRPr="00254D33">
            <w:rPr>
              <w:rFonts w:ascii="Verdana" w:hAnsi="Verdana" w:cs="Arial"/>
              <w:b/>
              <w:color w:val="595959"/>
              <w:sz w:val="20"/>
            </w:rPr>
            <w:t xml:space="preserve">FECHA:  </w:t>
          </w:r>
        </w:p>
      </w:tc>
      <w:tc>
        <w:tcPr>
          <w:tcW w:w="7257" w:type="dxa"/>
          <w:tcBorders>
            <w:top w:val="dashed" w:sz="4" w:space="0" w:color="E0E0E0"/>
            <w:left w:val="dashed" w:sz="4" w:space="0" w:color="E0E0E0"/>
            <w:bottom w:val="dashed" w:sz="4" w:space="0" w:color="E0E0E0"/>
            <w:right w:val="dashed" w:sz="4" w:space="0" w:color="E0E0E0"/>
          </w:tcBorders>
          <w:shd w:val="clear" w:color="auto" w:fill="auto"/>
        </w:tcPr>
        <w:p w:rsidR="00E95BE8" w:rsidRPr="00254D33" w:rsidRDefault="00E95BE8" w:rsidP="00E95BE8">
          <w:pPr>
            <w:pStyle w:val="Encabezado"/>
            <w:rPr>
              <w:rFonts w:ascii="Verdana" w:hAnsi="Verdana" w:cs="Arial"/>
              <w:b/>
              <w:color w:val="595959"/>
              <w:sz w:val="20"/>
            </w:rPr>
          </w:pPr>
          <w:r>
            <w:rPr>
              <w:rFonts w:ascii="Verdana" w:hAnsi="Verdana" w:cs="Arial"/>
              <w:b/>
              <w:color w:val="595959"/>
              <w:sz w:val="20"/>
            </w:rPr>
            <w:t>10/10</w:t>
          </w:r>
          <w:r w:rsidRPr="00254D33">
            <w:rPr>
              <w:rFonts w:ascii="Verdana" w:hAnsi="Verdana" w:cs="Arial"/>
              <w:b/>
              <w:color w:val="595959"/>
              <w:sz w:val="20"/>
            </w:rPr>
            <w:t>/2018</w:t>
          </w:r>
        </w:p>
      </w:tc>
      <w:tc>
        <w:tcPr>
          <w:tcW w:w="4571" w:type="dxa"/>
          <w:vMerge/>
          <w:tcBorders>
            <w:left w:val="dashed" w:sz="4" w:space="0" w:color="E0E0E0"/>
          </w:tcBorders>
          <w:shd w:val="clear" w:color="auto" w:fill="auto"/>
        </w:tcPr>
        <w:p w:rsidR="00E95BE8" w:rsidRPr="00254D33" w:rsidRDefault="00E95BE8" w:rsidP="00E95BE8">
          <w:pPr>
            <w:pStyle w:val="Encabezado"/>
            <w:jc w:val="right"/>
            <w:rPr>
              <w:rFonts w:ascii="Arial" w:hAnsi="Arial" w:cs="Arial"/>
              <w:noProof/>
              <w:lang w:eastAsia="es-CO"/>
            </w:rPr>
          </w:pPr>
        </w:p>
      </w:tc>
    </w:tr>
    <w:tr w:rsidR="00E95BE8" w:rsidRPr="00254D33" w:rsidTr="00E95BE8">
      <w:trPr>
        <w:trHeight w:val="295"/>
      </w:trPr>
      <w:tc>
        <w:tcPr>
          <w:tcW w:w="2553" w:type="dxa"/>
          <w:tcBorders>
            <w:top w:val="dashed" w:sz="4" w:space="0" w:color="E0E0E0"/>
            <w:left w:val="dashed" w:sz="4" w:space="0" w:color="E0E0E0"/>
            <w:bottom w:val="dashed" w:sz="4" w:space="0" w:color="E0E0E0"/>
            <w:right w:val="dashed" w:sz="4" w:space="0" w:color="E0E0E0"/>
          </w:tcBorders>
          <w:shd w:val="clear" w:color="auto" w:fill="auto"/>
        </w:tcPr>
        <w:p w:rsidR="00E95BE8" w:rsidRPr="00254D33" w:rsidRDefault="00E95BE8" w:rsidP="00E95BE8">
          <w:pPr>
            <w:pStyle w:val="Encabezado"/>
            <w:jc w:val="right"/>
            <w:rPr>
              <w:rFonts w:ascii="Verdana" w:hAnsi="Verdana" w:cs="Arial"/>
              <w:b/>
              <w:color w:val="595959"/>
              <w:sz w:val="20"/>
            </w:rPr>
          </w:pPr>
          <w:r w:rsidRPr="00254D33">
            <w:rPr>
              <w:rFonts w:ascii="Verdana" w:hAnsi="Verdana" w:cs="Arial"/>
              <w:b/>
              <w:color w:val="595959"/>
              <w:sz w:val="20"/>
            </w:rPr>
            <w:t>VERSIÓN:</w:t>
          </w:r>
        </w:p>
      </w:tc>
      <w:tc>
        <w:tcPr>
          <w:tcW w:w="7257" w:type="dxa"/>
          <w:tcBorders>
            <w:top w:val="dashed" w:sz="4" w:space="0" w:color="E0E0E0"/>
            <w:left w:val="dashed" w:sz="4" w:space="0" w:color="E0E0E0"/>
            <w:bottom w:val="dashed" w:sz="4" w:space="0" w:color="E0E0E0"/>
            <w:right w:val="dashed" w:sz="4" w:space="0" w:color="E0E0E0"/>
          </w:tcBorders>
          <w:shd w:val="clear" w:color="auto" w:fill="auto"/>
        </w:tcPr>
        <w:p w:rsidR="00E95BE8" w:rsidRPr="00254D33" w:rsidRDefault="00E95BE8" w:rsidP="00E95BE8">
          <w:pPr>
            <w:pStyle w:val="Encabezado"/>
            <w:rPr>
              <w:rFonts w:ascii="Verdana" w:hAnsi="Verdana" w:cs="Arial"/>
              <w:b/>
              <w:color w:val="595959"/>
              <w:sz w:val="20"/>
            </w:rPr>
          </w:pPr>
          <w:r w:rsidRPr="00254D33">
            <w:rPr>
              <w:rFonts w:ascii="Verdana" w:hAnsi="Verdana" w:cs="Arial"/>
              <w:b/>
              <w:color w:val="595959"/>
              <w:sz w:val="20"/>
            </w:rPr>
            <w:t>1.0</w:t>
          </w:r>
        </w:p>
      </w:tc>
      <w:tc>
        <w:tcPr>
          <w:tcW w:w="4571" w:type="dxa"/>
          <w:vMerge/>
          <w:tcBorders>
            <w:left w:val="dashed" w:sz="4" w:space="0" w:color="E0E0E0"/>
          </w:tcBorders>
          <w:shd w:val="clear" w:color="auto" w:fill="auto"/>
        </w:tcPr>
        <w:p w:rsidR="00E95BE8" w:rsidRPr="00254D33" w:rsidRDefault="00E95BE8" w:rsidP="00E95BE8">
          <w:pPr>
            <w:pStyle w:val="Encabezado"/>
            <w:jc w:val="right"/>
            <w:rPr>
              <w:rFonts w:ascii="Arial" w:hAnsi="Arial" w:cs="Arial"/>
              <w:noProof/>
              <w:lang w:eastAsia="es-CO"/>
            </w:rPr>
          </w:pPr>
        </w:p>
      </w:tc>
    </w:tr>
  </w:tbl>
  <w:p w:rsidR="00E95BE8" w:rsidRDefault="00E95BE8">
    <w:pPr>
      <w:pStyle w:val="Encabezado"/>
    </w:pPr>
  </w:p>
  <w:p w:rsidR="00E95BE8" w:rsidRDefault="00E95BE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BE8"/>
    <w:rsid w:val="000078F3"/>
    <w:rsid w:val="000A4032"/>
    <w:rsid w:val="00170D37"/>
    <w:rsid w:val="00193304"/>
    <w:rsid w:val="001C1971"/>
    <w:rsid w:val="00231493"/>
    <w:rsid w:val="00244601"/>
    <w:rsid w:val="0033739F"/>
    <w:rsid w:val="00366B73"/>
    <w:rsid w:val="0038670B"/>
    <w:rsid w:val="009612AC"/>
    <w:rsid w:val="009768A1"/>
    <w:rsid w:val="009E5A2F"/>
    <w:rsid w:val="00A1488A"/>
    <w:rsid w:val="00B4311F"/>
    <w:rsid w:val="00C45485"/>
    <w:rsid w:val="00E95BE8"/>
    <w:rsid w:val="00EC01EE"/>
    <w:rsid w:val="00EC40FF"/>
    <w:rsid w:val="00EF1D11"/>
    <w:rsid w:val="00F62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B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BE8"/>
    <w:pPr>
      <w:autoSpaceDE w:val="0"/>
      <w:autoSpaceDN w:val="0"/>
      <w:adjustRightInd w:val="0"/>
      <w:spacing w:after="0" w:line="240" w:lineRule="auto"/>
    </w:pPr>
    <w:rPr>
      <w:rFonts w:ascii="Verdana" w:hAnsi="Verdana" w:cs="Verdana"/>
      <w:color w:val="000000"/>
      <w:sz w:val="24"/>
      <w:szCs w:val="24"/>
    </w:rPr>
  </w:style>
  <w:style w:type="table" w:styleId="Tablaconcuadrcula">
    <w:name w:val="Table Grid"/>
    <w:basedOn w:val="Tablanormal"/>
    <w:uiPriority w:val="39"/>
    <w:rsid w:val="00E95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5BE8"/>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95B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5BE8"/>
  </w:style>
  <w:style w:type="paragraph" w:styleId="Piedepgina">
    <w:name w:val="footer"/>
    <w:basedOn w:val="Normal"/>
    <w:link w:val="PiedepginaCar"/>
    <w:uiPriority w:val="99"/>
    <w:unhideWhenUsed/>
    <w:rsid w:val="00E95B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5BE8"/>
  </w:style>
  <w:style w:type="paragraph" w:styleId="Textodeglobo">
    <w:name w:val="Balloon Text"/>
    <w:basedOn w:val="Normal"/>
    <w:link w:val="TextodegloboCar"/>
    <w:uiPriority w:val="99"/>
    <w:semiHidden/>
    <w:unhideWhenUsed/>
    <w:rsid w:val="000078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8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B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BE8"/>
    <w:pPr>
      <w:autoSpaceDE w:val="0"/>
      <w:autoSpaceDN w:val="0"/>
      <w:adjustRightInd w:val="0"/>
      <w:spacing w:after="0" w:line="240" w:lineRule="auto"/>
    </w:pPr>
    <w:rPr>
      <w:rFonts w:ascii="Verdana" w:hAnsi="Verdana" w:cs="Verdana"/>
      <w:color w:val="000000"/>
      <w:sz w:val="24"/>
      <w:szCs w:val="24"/>
    </w:rPr>
  </w:style>
  <w:style w:type="table" w:styleId="Tablaconcuadrcula">
    <w:name w:val="Table Grid"/>
    <w:basedOn w:val="Tablanormal"/>
    <w:uiPriority w:val="39"/>
    <w:rsid w:val="00E95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5BE8"/>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95B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5BE8"/>
  </w:style>
  <w:style w:type="paragraph" w:styleId="Piedepgina">
    <w:name w:val="footer"/>
    <w:basedOn w:val="Normal"/>
    <w:link w:val="PiedepginaCar"/>
    <w:uiPriority w:val="99"/>
    <w:unhideWhenUsed/>
    <w:rsid w:val="00E95B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5BE8"/>
  </w:style>
  <w:style w:type="paragraph" w:styleId="Textodeglobo">
    <w:name w:val="Balloon Text"/>
    <w:basedOn w:val="Normal"/>
    <w:link w:val="TextodegloboCar"/>
    <w:uiPriority w:val="99"/>
    <w:semiHidden/>
    <w:unhideWhenUsed/>
    <w:rsid w:val="000078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8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78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1338</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PC</cp:lastModifiedBy>
  <cp:revision>3</cp:revision>
  <dcterms:created xsi:type="dcterms:W3CDTF">2018-10-29T20:00:00Z</dcterms:created>
  <dcterms:modified xsi:type="dcterms:W3CDTF">2018-12-10T16:11:00Z</dcterms:modified>
</cp:coreProperties>
</file>