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3">
            <w:pPr>
              <w:widowControl w:val="0"/>
              <w:spacing w:line="276" w:lineRule="auto"/>
              <w:jc w:val="center"/>
              <w:rPr>
                <w:b w:val="1"/>
                <w:sz w:val="20"/>
                <w:szCs w:val="20"/>
              </w:rPr>
            </w:pPr>
            <w:r w:rsidDel="00000000" w:rsidR="00000000" w:rsidRPr="00000000">
              <w:rPr>
                <w:rtl w:val="0"/>
              </w:rPr>
            </w:r>
          </w:p>
          <w:p w:rsidR="00000000" w:rsidDel="00000000" w:rsidP="00000000" w:rsidRDefault="00000000" w:rsidRPr="00000000" w14:paraId="00000004">
            <w:pPr>
              <w:widowControl w:val="0"/>
              <w:spacing w:line="276" w:lineRule="auto"/>
              <w:jc w:val="center"/>
              <w:rPr>
                <w:b w:val="1"/>
                <w:sz w:val="20"/>
                <w:szCs w:val="20"/>
              </w:rPr>
            </w:pPr>
            <w:r w:rsidDel="00000000" w:rsidR="00000000" w:rsidRPr="00000000">
              <w:rPr>
                <w:b w:val="1"/>
                <w:sz w:val="20"/>
                <w:szCs w:val="20"/>
                <w:rtl w:val="0"/>
              </w:rPr>
              <w:t xml:space="preserve">Sistema de gestión de alquileres de casas</w:t>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p w:rsidR="00000000" w:rsidDel="00000000" w:rsidP="00000000" w:rsidRDefault="00000000" w:rsidRPr="00000000" w14:paraId="00000006">
            <w:pPr>
              <w:spacing w:before="120" w:lineRule="auto"/>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p w:rsidR="00000000" w:rsidDel="00000000" w:rsidP="00000000" w:rsidRDefault="00000000" w:rsidRPr="00000000" w14:paraId="00000008">
            <w:pPr>
              <w:spacing w:before="120" w:lineRule="auto"/>
              <w:jc w:val="center"/>
              <w:rPr>
                <w:b w:val="1"/>
                <w:sz w:val="20"/>
                <w:szCs w:val="20"/>
              </w:rPr>
            </w:pPr>
            <w:r w:rsidDel="00000000" w:rsidR="00000000" w:rsidRPr="00000000">
              <w:rPr>
                <w:b w:val="1"/>
                <w:sz w:val="20"/>
                <w:szCs w:val="20"/>
                <w:rtl w:val="0"/>
              </w:rPr>
              <w:t xml:space="preserve">12</w:t>
            </w:r>
            <w:r w:rsidDel="00000000" w:rsidR="00000000" w:rsidRPr="00000000">
              <w:rPr>
                <w:b w:val="1"/>
                <w:sz w:val="20"/>
                <w:szCs w:val="20"/>
                <w:rtl w:val="0"/>
              </w:rPr>
              <w:t xml:space="preserve">/10/2024</w:t>
            </w:r>
          </w:p>
        </w:tc>
      </w:tr>
    </w:tbl>
    <w:p w:rsidR="00000000" w:rsidDel="00000000" w:rsidP="00000000" w:rsidRDefault="00000000" w:rsidRPr="00000000" w14:paraId="00000009">
      <w:pPr>
        <w:spacing w:after="0" w:lineRule="auto"/>
        <w:jc w:val="both"/>
        <w:rPr/>
      </w:pPr>
      <w:r w:rsidDel="00000000" w:rsidR="00000000" w:rsidRPr="00000000">
        <w:rPr>
          <w:rtl w:val="0"/>
        </w:rPr>
      </w:r>
    </w:p>
    <w:p w:rsidR="00000000" w:rsidDel="00000000" w:rsidP="00000000" w:rsidRDefault="00000000" w:rsidRPr="00000000" w14:paraId="0000000A">
      <w:pPr>
        <w:shd w:fill="d9d9d9" w:val="clear"/>
        <w:spacing w:after="0" w:lineRule="auto"/>
        <w:jc w:val="both"/>
        <w:rPr>
          <w:b w:val="1"/>
        </w:rPr>
      </w:pPr>
      <w:r w:rsidDel="00000000" w:rsidR="00000000" w:rsidRPr="00000000">
        <w:rPr>
          <w:b w:val="1"/>
          <w:rtl w:val="0"/>
        </w:rPr>
        <w:t xml:space="preserve">DESARROLLO DEL ENUNCIADO DEL ALCANCE</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B">
            <w:pPr>
              <w:spacing w:after="240" w:before="240" w:lineRule="auto"/>
              <w:ind w:left="0" w:firstLine="0"/>
              <w:rPr/>
            </w:pPr>
            <w:r w:rsidDel="00000000" w:rsidR="00000000" w:rsidRPr="00000000">
              <w:rPr>
                <w:b w:val="1"/>
                <w:rtl w:val="0"/>
              </w:rPr>
              <w:t xml:space="preserve">Cómo se describirá el alcance: </w:t>
            </w:r>
            <w:r w:rsidDel="00000000" w:rsidR="00000000" w:rsidRPr="00000000">
              <w:rPr>
                <w:rtl w:val="0"/>
              </w:rPr>
              <w:t xml:space="preserve">El alcance se describirá a través de un enunciado claro que detalla los objetivos del proyecto, los entregables específicos, los requisitos funcionales y no funcionales, así como las exclusiones y limitaciones. Este enunciado servirá como base para entender lo que se incluirá y lo que no en el desarrollo del proyecto.</w:t>
            </w:r>
          </w:p>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Técnicas para la captura del alcance: </w:t>
            </w:r>
            <w:r w:rsidDel="00000000" w:rsidR="00000000" w:rsidRPr="00000000">
              <w:rPr>
                <w:rtl w:val="0"/>
              </w:rPr>
              <w:t xml:space="preserve">Se utilizarán varias técnicas para la captura del alcance, incluidas entrevistas con los interesados y  análisis de documentos existentes.</w:t>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Reuniones necesarias: </w:t>
            </w:r>
            <w:r w:rsidDel="00000000" w:rsidR="00000000" w:rsidRPr="00000000">
              <w:rPr>
                <w:rtl w:val="0"/>
              </w:rPr>
              <w:t xml:space="preserve">Se llevarán a cabo reuniones regulares con el equipo del proyecto y el patrocinador para revisar y validar el alcance. Las reuniones iniciales serán para la definición de requisitos y las reuniones de seguimiento servirán para asegurar que el proyecto avanza según lo planificado y para ajustar el alcance si es necesario.</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Interesados implicados: </w:t>
            </w:r>
            <w:r w:rsidDel="00000000" w:rsidR="00000000" w:rsidRPr="00000000">
              <w:rPr>
                <w:rtl w:val="0"/>
              </w:rPr>
              <w:t xml:space="preserve">Los interesados implicados en la definición del alcance incluirán:</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Propietarios de casas: para definir las funcionalidades que requieren para gestionar sus propiedades.</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Usuarios finales (inquilinos): Para entender sus necesidades y expectativas en la plataforma.</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Equipo de desarrollo: Para proporcionar información técnica sobre las capacidades y limitaciones del sistema.</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Patrocinador del proyecto: para asegurar que los objetivos del negocio se reflejan en el alcance.</w:t>
            </w:r>
          </w:p>
        </w:tc>
      </w:tr>
    </w:tbl>
    <w:p w:rsidR="00000000" w:rsidDel="00000000" w:rsidP="00000000" w:rsidRDefault="00000000" w:rsidRPr="00000000" w14:paraId="00000013">
      <w:pPr>
        <w:shd w:fill="d9d9d9" w:val="clear"/>
        <w:spacing w:after="0" w:lineRule="auto"/>
        <w:jc w:val="both"/>
        <w:rPr/>
      </w:pPr>
      <w:r w:rsidDel="00000000" w:rsidR="00000000" w:rsidRPr="00000000">
        <w:rPr>
          <w:rtl w:val="0"/>
        </w:rPr>
      </w:r>
    </w:p>
    <w:p w:rsidR="00000000" w:rsidDel="00000000" w:rsidP="00000000" w:rsidRDefault="00000000" w:rsidRPr="00000000" w14:paraId="00000014">
      <w:pPr>
        <w:shd w:fill="d9d9d9" w:val="clear"/>
        <w:spacing w:after="0" w:lineRule="auto"/>
        <w:jc w:val="both"/>
        <w:rPr>
          <w:b w:val="1"/>
        </w:rPr>
      </w:pPr>
      <w:r w:rsidDel="00000000" w:rsidR="00000000" w:rsidRPr="00000000">
        <w:rPr>
          <w:b w:val="1"/>
          <w:rtl w:val="0"/>
        </w:rPr>
        <w:t xml:space="preserve">ESTRUCTURA DE LA EDT</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Para definir la estructura de la EDT (Estructura de Desglose del Trabajo) de manera efectiva, el proceso debe comenzar con una revisión detallada de los objetivos del proyecto, asegurándose de entender claramente el alcance y lo que se entregará al cliente. Este paso incluye la funcionalidad principal del software (como el registro de usuarios, la gestión de propiedades, etc.), los requisitos clave en términos de planificación, documentación y pruebas.</w:t>
            </w:r>
          </w:p>
          <w:p w:rsidR="00000000" w:rsidDel="00000000" w:rsidP="00000000" w:rsidRDefault="00000000" w:rsidRPr="00000000" w14:paraId="00000016">
            <w:pPr>
              <w:spacing w:after="240" w:before="240" w:lineRule="auto"/>
              <w:jc w:val="both"/>
              <w:rPr>
                <w:sz w:val="20"/>
                <w:szCs w:val="20"/>
              </w:rPr>
            </w:pPr>
            <w:r w:rsidDel="00000000" w:rsidR="00000000" w:rsidRPr="00000000">
              <w:rPr>
                <w:sz w:val="20"/>
                <w:szCs w:val="20"/>
                <w:rtl w:val="0"/>
              </w:rPr>
              <w:t xml:space="preserve">El primer paso es reunir toda la información relevante sobre los objetivos del proyecto y el alcance definido. Esto implica asegurarse de que los entregables principales, como las funcionalidades del sistema (registro de usuarios, búsqueda de pisos, etc.), así como los aspectos de gestión y documentación, sean bien comprendidos. </w:t>
            </w:r>
          </w:p>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A partir de la revisión del alcance, se deben identificar los entregables principales del proyecto. Estos entregables representan los bloques más grandes y fundamentales del trabajo que se debe realizar para cumplir con los objetivos del proyecto.</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Una vez identificados los entregables principales, se realiza un desglose en </w:t>
            </w:r>
            <w:r w:rsidDel="00000000" w:rsidR="00000000" w:rsidRPr="00000000">
              <w:rPr>
                <w:sz w:val="20"/>
                <w:szCs w:val="20"/>
                <w:rtl w:val="0"/>
              </w:rPr>
              <w:t xml:space="preserve">subentregables</w:t>
            </w:r>
            <w:r w:rsidDel="00000000" w:rsidR="00000000" w:rsidRPr="00000000">
              <w:rPr>
                <w:sz w:val="20"/>
                <w:szCs w:val="20"/>
                <w:rtl w:val="0"/>
              </w:rPr>
              <w:t xml:space="preserve"> y paquetes de trabajo más específicos. Estos subentregables desglosan cada área de trabajo en actividades detalladas que se pueden gestionar y monitorear. Cada uno de estos subentregables debe tener un paquete de trabajo asignado, que describa claramente las actividades a realizar, los recursos necesarios, los plazos y los criterios de aceptación.</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Por último se creará en una estructura jerárquica clara con todos los entregables, </w:t>
            </w:r>
            <w:r w:rsidDel="00000000" w:rsidR="00000000" w:rsidRPr="00000000">
              <w:rPr>
                <w:sz w:val="20"/>
                <w:szCs w:val="20"/>
                <w:rtl w:val="0"/>
              </w:rPr>
              <w:t xml:space="preserve">subentregables</w:t>
            </w:r>
            <w:r w:rsidDel="00000000" w:rsidR="00000000" w:rsidRPr="00000000">
              <w:rPr>
                <w:sz w:val="20"/>
                <w:szCs w:val="20"/>
                <w:rtl w:val="0"/>
              </w:rPr>
              <w:t xml:space="preserve"> y paquetes de trabajo, donde los entregables más generales se desglosan en tareas más detalladas para la posterior validación con el patrocinador.</w:t>
            </w:r>
          </w:p>
          <w:p w:rsidR="00000000" w:rsidDel="00000000" w:rsidP="00000000" w:rsidRDefault="00000000" w:rsidRPr="00000000" w14:paraId="0000001B">
            <w:pPr>
              <w:jc w:val="both"/>
              <w:rPr/>
            </w:pPr>
            <w:r w:rsidDel="00000000" w:rsidR="00000000" w:rsidRPr="00000000">
              <w:rPr>
                <w:rtl w:val="0"/>
              </w:rPr>
            </w:r>
          </w:p>
        </w:tc>
      </w:tr>
    </w:tbl>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hd w:fill="d9d9d9" w:val="clear"/>
        <w:spacing w:after="0" w:lineRule="auto"/>
        <w:jc w:val="both"/>
        <w:rPr>
          <w:b w:val="1"/>
        </w:rPr>
      </w:pPr>
      <w:r w:rsidDel="00000000" w:rsidR="00000000" w:rsidRPr="00000000">
        <w:rPr>
          <w:b w:val="1"/>
          <w:rtl w:val="0"/>
        </w:rPr>
        <w:t xml:space="preserve">DICCIONARIO DE LA EDT</w:t>
      </w:r>
    </w:p>
    <w:tbl>
      <w:tblPr>
        <w:tblStyle w:val="Table4"/>
        <w:tblW w:w="10950.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0"/>
        <w:tblGridChange w:id="0">
          <w:tblGrid>
            <w:gridCol w:w="10950"/>
          </w:tblGrid>
        </w:tblGridChange>
      </w:tblGrid>
      <w:tr>
        <w:trPr>
          <w:cantSplit w:val="0"/>
          <w:tblHeader w:val="0"/>
        </w:trPr>
        <w:tc>
          <w:tcPr/>
          <w:p w:rsidR="00000000" w:rsidDel="00000000" w:rsidP="00000000" w:rsidRDefault="00000000" w:rsidRPr="00000000" w14:paraId="0000001E">
            <w:pPr>
              <w:jc w:val="both"/>
              <w:rPr/>
            </w:pPr>
            <w:r w:rsidDel="00000000" w:rsidR="00000000" w:rsidRPr="00000000">
              <w:rPr>
                <w:rtl w:val="0"/>
              </w:rPr>
              <w:t xml:space="preserve">Para definir el diccionario de la EDT se identifican los paquetes de trabajo de los cuales se proporciona la siguiente información para cada uno.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t xml:space="preserve">ID y Nombre del Paquete de Trabajo: Incluye un número o código único para identificar el paquete dentro de la estructura de la EDT.</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Descripción: Proporciona una breve descripción del contenido del paquete de trabajo. Esta descripción explica de qué trata el trabajo a realizar y su propósito en el proyecto.</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Entregables: Define cuál es el resultado final de ese paquete de trabajo, es decir, qué se producirá al final del proceso.</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Actividades o Hitos: Desglosa las actividades clave necesarias para completar el paquete de trabajo, así como los hitos importantes que deben lograrse.</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Duración: Especifica el tiempo estimado que tomará realizar cada actividad o hito dentro del paquete de trabajo.</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Recursos: Define los recursos que serán necesarios para llevar a cabo el paquete de trabajo. Esto puede incluir personal, herramientas, software, y otros recursos materiales.</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Criterios de Aceptación: Proporciona los criterios mediante los cuales se determinará si el paquete de trabajo está completado y es aceptable para el cliente o patrocinador. Estos criterios deben ser claros y medibles.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tc>
      </w:tr>
    </w:tbl>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hd w:fill="d9d9d9" w:val="clear"/>
        <w:spacing w:after="0" w:lineRule="auto"/>
        <w:jc w:val="both"/>
        <w:rPr>
          <w:b w:val="1"/>
        </w:rPr>
      </w:pPr>
      <w:r w:rsidDel="00000000" w:rsidR="00000000" w:rsidRPr="00000000">
        <w:rPr>
          <w:b w:val="1"/>
          <w:rtl w:val="0"/>
        </w:rPr>
        <w:t xml:space="preserve">MANTENIMIENTO DE LA LÍNEA BASE DEL ALCANCE</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3">
            <w:pPr>
              <w:jc w:val="both"/>
              <w:rPr/>
            </w:pPr>
            <w:r w:rsidDel="00000000" w:rsidR="00000000" w:rsidRPr="00000000">
              <w:rPr>
                <w:rtl w:val="0"/>
              </w:rPr>
              <w:t xml:space="preserve">Se mantendrá mediante revisiones formales en cada fase del proyecto, asegurando que cualquier cambio aprobado sea incorporado de manera controlada y documentada. Esta línea base servirá como referencia para evaluar el progreso del proyecto y garantizar que el producto final cumpla con los requisitos iniciales.</w:t>
            </w:r>
          </w:p>
        </w:tc>
      </w:tr>
    </w:tbl>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hd w:fill="d9d9d9" w:val="clear"/>
        <w:spacing w:after="0" w:lineRule="auto"/>
        <w:jc w:val="both"/>
        <w:rPr>
          <w:b w:val="1"/>
        </w:rPr>
      </w:pPr>
      <w:r w:rsidDel="00000000" w:rsidR="00000000" w:rsidRPr="00000000">
        <w:rPr>
          <w:b w:val="1"/>
          <w:rtl w:val="0"/>
        </w:rPr>
        <w:t xml:space="preserve">CAMBIOS AL ALCANCE</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6">
            <w:pPr>
              <w:jc w:val="both"/>
              <w:rPr/>
            </w:pPr>
            <w:r w:rsidDel="00000000" w:rsidR="00000000" w:rsidRPr="00000000">
              <w:rPr>
                <w:rtl w:val="0"/>
              </w:rPr>
              <w:t xml:space="preserve">Los cambios al alcance serán gestionados a través de un proceso formal de control de cambios. Las desviaciones menores en el alcance (hasta un 5%) que no afecten el cronograma ni el presupuesto no requerirán una solicitud de cambio. Los cambios mayores serán evaluados por el comité de control de cambios, y sólo se implementarán si son aprobados formalmente.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Propuesta de cambio</w:t>
            </w:r>
            <w:r w:rsidDel="00000000" w:rsidR="00000000" w:rsidRPr="00000000">
              <w:rPr>
                <w:rtl w:val="0"/>
              </w:rPr>
              <w:t xml:space="preserve">: Cualquier cambio mayor al 5% debe ser propuesto formalmente mediante un documento que describa las razones y el impacto.</w:t>
            </w:r>
          </w:p>
          <w:p w:rsidR="00000000" w:rsidDel="00000000" w:rsidP="00000000" w:rsidRDefault="00000000" w:rsidRPr="00000000" w14:paraId="00000039">
            <w:pPr>
              <w:jc w:val="both"/>
              <w:rPr/>
            </w:pPr>
            <w:r w:rsidDel="00000000" w:rsidR="00000000" w:rsidRPr="00000000">
              <w:rPr>
                <w:b w:val="1"/>
                <w:rtl w:val="0"/>
              </w:rPr>
              <w:t xml:space="preserve">Evaluación</w:t>
            </w:r>
            <w:r w:rsidDel="00000000" w:rsidR="00000000" w:rsidRPr="00000000">
              <w:rPr>
                <w:rtl w:val="0"/>
              </w:rPr>
              <w:t xml:space="preserve">: El equipo evaluará el impacto del cambio en términos de tiempo y costo.</w:t>
            </w:r>
          </w:p>
          <w:p w:rsidR="00000000" w:rsidDel="00000000" w:rsidP="00000000" w:rsidRDefault="00000000" w:rsidRPr="00000000" w14:paraId="0000003A">
            <w:pPr>
              <w:jc w:val="both"/>
              <w:rPr/>
            </w:pPr>
            <w:r w:rsidDel="00000000" w:rsidR="00000000" w:rsidRPr="00000000">
              <w:rPr>
                <w:b w:val="1"/>
                <w:rtl w:val="0"/>
              </w:rPr>
              <w:t xml:space="preserve">Aprobación</w:t>
            </w:r>
            <w:r w:rsidDel="00000000" w:rsidR="00000000" w:rsidRPr="00000000">
              <w:rPr>
                <w:rtl w:val="0"/>
              </w:rPr>
              <w:t xml:space="preserve">: El jefe de proyecto y el cliente aprobará o rechazará el cambio basado en la evaluación.</w:t>
            </w:r>
          </w:p>
        </w:tc>
      </w:tr>
    </w:tbl>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jc w:val="both"/>
        <w:rPr>
          <w:b w:val="1"/>
        </w:rPr>
      </w:pPr>
      <w:r w:rsidDel="00000000" w:rsidR="00000000" w:rsidRPr="00000000">
        <w:rPr>
          <w:b w:val="1"/>
          <w:rtl w:val="0"/>
        </w:rPr>
        <w:t xml:space="preserve">ACEPTACIÓN DE LOS ENTREGABLES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0">
            <w:pPr>
              <w:jc w:val="both"/>
              <w:rPr/>
            </w:pPr>
            <w:r w:rsidDel="00000000" w:rsidR="00000000" w:rsidRPr="00000000">
              <w:rPr>
                <w:rtl w:val="0"/>
              </w:rPr>
              <w:t xml:space="preserve">La aceptación de los entregables será gestionada a través de revisiones y pruebas de aceptación. El producto final será entregado al cliente, quien validará cada funcionalidad frente a los criterios de aceptación definidos para cada requisito. Un entregable será aceptado una vez que cumpla con los criterios establecidos en el plan de proyecto y sea aprobado por el cliente.</w:t>
            </w:r>
          </w:p>
        </w:tc>
      </w:tr>
    </w:tbl>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hd w:fill="d9d9d9" w:val="clear"/>
        <w:spacing w:after="0" w:lineRule="auto"/>
        <w:jc w:val="both"/>
        <w:rPr>
          <w:b w:val="1"/>
        </w:rPr>
      </w:pPr>
      <w:r w:rsidDel="00000000" w:rsidR="00000000" w:rsidRPr="00000000">
        <w:rPr>
          <w:b w:val="1"/>
          <w:rtl w:val="0"/>
        </w:rPr>
        <w:t xml:space="preserve">INTEGRACIÓN DE LOS REQUISITOS Y EL ALCANCE</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3">
            <w:pPr>
              <w:jc w:val="both"/>
              <w:rPr/>
            </w:pPr>
            <w:r w:rsidDel="00000000" w:rsidR="00000000" w:rsidRPr="00000000">
              <w:rPr>
                <w:i w:val="1"/>
                <w:rtl w:val="0"/>
              </w:rPr>
              <w:t xml:space="preserve">Los requisitos funcionales y no f</w:t>
            </w:r>
            <w:r w:rsidDel="00000000" w:rsidR="00000000" w:rsidRPr="00000000">
              <w:rPr>
                <w:rtl w:val="0"/>
              </w:rPr>
              <w:t xml:space="preserve">unciona</w:t>
            </w:r>
            <w:r w:rsidDel="00000000" w:rsidR="00000000" w:rsidRPr="00000000">
              <w:rPr>
                <w:rtl w:val="0"/>
              </w:rPr>
              <w:t xml:space="preserve">les del proyecto están cl</w:t>
            </w:r>
            <w:r w:rsidDel="00000000" w:rsidR="00000000" w:rsidRPr="00000000">
              <w:rPr>
                <w:rtl w:val="0"/>
              </w:rPr>
              <w:t xml:space="preserve">aramente definidos en el registro de requisitos y están alineados con los objetivos del proyecto. Estos req</w:t>
            </w:r>
            <w:r w:rsidDel="00000000" w:rsidR="00000000" w:rsidRPr="00000000">
              <w:rPr>
                <w:rtl w:val="0"/>
              </w:rPr>
              <w:t xml:space="preserve">uisitos han sido integrados en el alcance a través de la EDT, asegurando que toda</w:t>
            </w:r>
            <w:r w:rsidDel="00000000" w:rsidR="00000000" w:rsidRPr="00000000">
              <w:rPr>
                <w:rtl w:val="0"/>
              </w:rPr>
              <w:t xml:space="preserve">s las funcionalidades esenciales, como la gestión de usuarios, reservas, notificaciones y seguridad, estén contem</w:t>
            </w:r>
            <w:r w:rsidDel="00000000" w:rsidR="00000000" w:rsidRPr="00000000">
              <w:rPr>
                <w:rtl w:val="0"/>
              </w:rPr>
              <w:t xml:space="preserve">pladas en el desarrollo del proyecto.</w:t>
            </w:r>
            <w:r w:rsidDel="00000000" w:rsidR="00000000" w:rsidRPr="00000000">
              <w:rPr>
                <w:rtl w:val="0"/>
              </w:rPr>
            </w:r>
          </w:p>
        </w:tc>
      </w:tr>
    </w:tbl>
    <w:p w:rsidR="00000000" w:rsidDel="00000000" w:rsidP="00000000" w:rsidRDefault="00000000" w:rsidRPr="00000000" w14:paraId="00000044">
      <w:pPr>
        <w:spacing w:after="0" w:lineRule="auto"/>
        <w:jc w:val="both"/>
        <w:rPr/>
      </w:pPr>
      <w:r w:rsidDel="00000000" w:rsidR="00000000" w:rsidRPr="00000000">
        <w:rPr>
          <w:rtl w:val="0"/>
        </w:rPr>
      </w:r>
    </w:p>
    <w:p w:rsidR="00000000" w:rsidDel="00000000" w:rsidP="00000000" w:rsidRDefault="00000000" w:rsidRPr="00000000" w14:paraId="00000045">
      <w:pPr>
        <w:shd w:fill="d9d9d9" w:val="clear"/>
        <w:spacing w:after="0" w:lineRule="auto"/>
        <w:jc w:val="both"/>
        <w:rPr>
          <w:b w:val="1"/>
        </w:rPr>
      </w:pPr>
      <w:r w:rsidDel="00000000" w:rsidR="00000000" w:rsidRPr="00000000">
        <w:rPr>
          <w:b w:val="1"/>
          <w:rtl w:val="0"/>
        </w:rPr>
        <w:t xml:space="preserve">CONTROL DEL ALCANCE</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6">
            <w:pPr>
              <w:jc w:val="both"/>
              <w:rPr/>
            </w:pPr>
            <w:r w:rsidDel="00000000" w:rsidR="00000000" w:rsidRPr="00000000">
              <w:rPr>
                <w:rtl w:val="0"/>
              </w:rPr>
              <w:t xml:space="preserve">El control del alcance se llevará a cabo mediante reuniones de seguimiento regulares para revisar el progreso del proyecto frente a la línea base del alcance. Se monitorizará cualquier desviación en el alcance y se. Cualquier cambio que surja durante el ciclo de vida del proyecto se someterá al proceso de control de cambios y, de ser necesario, se actualizará la línea base del alcance.</w:t>
            </w:r>
          </w:p>
        </w:tc>
      </w:tr>
    </w:tbl>
    <w:p w:rsidR="00000000" w:rsidDel="00000000" w:rsidP="00000000" w:rsidRDefault="00000000" w:rsidRPr="00000000" w14:paraId="00000047">
      <w:pPr>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D05CB"/>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2qgWMLCN8hWCjgmm+fmdNbx+0g==">CgMxLjA4AHIhMWJCdE1hS29SdTlETUJrbnp6c0I4TWJ5MWY4WE9uc0x3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