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gestión de alquileres de pisos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97.0" w:type="dxa"/>
        <w:tblLayout w:type="fixed"/>
        <w:tblLook w:val="0000"/>
      </w:tblPr>
      <w:tblGrid>
        <w:gridCol w:w="495"/>
        <w:gridCol w:w="2955"/>
        <w:gridCol w:w="1170"/>
        <w:gridCol w:w="1125"/>
        <w:gridCol w:w="1425"/>
        <w:gridCol w:w="1635"/>
        <w:gridCol w:w="2025"/>
        <w:gridCol w:w="1725"/>
        <w:gridCol w:w="1980"/>
        <w:tblGridChange w:id="0">
          <w:tblGrid>
            <w:gridCol w:w="495"/>
            <w:gridCol w:w="2955"/>
            <w:gridCol w:w="1170"/>
            <w:gridCol w:w="1125"/>
            <w:gridCol w:w="1425"/>
            <w:gridCol w:w="1635"/>
            <w:gridCol w:w="2025"/>
            <w:gridCol w:w="1725"/>
            <w:gridCol w:w="198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 con…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/ Interesado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Objetivo(s)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Criterio(s)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Métrica(s)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before="12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before="12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1721.328124999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Gestión de propiedades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Propietarios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Búsqueda y filtrado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Inquilinos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pisos reservados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Valoración y opiniones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Won't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y fiabilidad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y eficiencia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desarrollo, equipo de dirección  y 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uso de estándares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uso de 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 </w:t>
            </w:r>
            <w:r w:rsidDel="00000000" w:rsidR="00000000" w:rsidRPr="00000000">
              <w:rPr>
                <w:rtl w:val="0"/>
              </w:rPr>
              <w:t xml:space="preserve">y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privacidad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Equipo de desarrollo, usuarios y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desarrollo, 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TRAZABILIDAD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+OJ/HaFywcDL3uLaPIUZlan2sg==">CgMxLjA4AHIhMVd3bTFwdUk4SkFWTkVBTGJydVZKWUlYZ09KUUZsQVBN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