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360"/>
        <w:jc w:val="center"/>
        <w:rPr>
          <w:rFonts w:ascii="微软雅黑" w:hAnsi="微软雅黑" w:eastAsia="微软雅黑" w:cs="微软雅黑"/>
          <w:i w:val="0"/>
          <w:iCs w:val="0"/>
          <w:caps w:val="0"/>
          <w:color w:val="2782B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82B9"/>
          <w:spacing w:val="0"/>
          <w:sz w:val="27"/>
          <w:szCs w:val="27"/>
          <w:bdr w:val="none" w:color="auto" w:sz="0" w:space="0"/>
          <w:shd w:val="clear" w:fill="FFFFFF"/>
        </w:rPr>
        <w:t>成洛简快速路工程（四环至五环段）全线通车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90" w:afterAutospacing="0" w:line="450" w:lineRule="atLeast"/>
        <w:ind w:left="0" w:right="0" w:firstLine="360"/>
        <w:jc w:val="center"/>
        <w:rPr>
          <w:rFonts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作者：市交通运输局办公室 来源：成都商报 发布时间：2021-07-09 10:44:07 点击数：2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90" w:afterAutospacing="0" w:line="600" w:lineRule="atLeast"/>
        <w:ind w:left="0" w:right="0" w:firstLine="36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71450" cy="152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>
              <a:hlinkClick xmlns:a="http://schemas.openxmlformats.org/drawingml/2006/main" r:id="rId4" tooltip="分享到微信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>
              <a:hlinkClick xmlns:a="http://schemas.openxmlformats.org/drawingml/2006/main" r:id="rId4" tooltip="分享到新浪微博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从成都城投建设集团传来消息，日前，由该公司建设的成洛简快速路工程（四环至五环段）实现全线通车。经过15个月快速化改造，成洛大道（四环至五环段）实现了从“堵破旧”到“快舒美”的蜕变。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成洛大道（四环至五环段）起于成洛大道绕城高速，利用既有成洛大道，经西河镇、洛带镇，止于五洛路洛带古镇隧道前。道路全长约12.25公里，按照一级公路兼市政配套的道路等级建设，道路标准段红线60米（主6辅4），非标准段46米（主6辅2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此次成洛简快速路工程新增5座人行天桥、减少7个平交路口，46米道路红线拓宽为60米（主8辅2变为主6辅4），将非机动车道和人行道设置在景观绿化中，并采用绿波交通控制技术，对成洛大道快速化起到了关键性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据成都城投建设集团相关负责人介绍，成洛大道全线原有15个平交路口，建设过程中考虑到成洛大道两侧的居民正常通行，仅对螺丝路、双林观路、开元北路、西君中路、黄土路等7个平交路口进行封闭。封闭路口采用“右进右出”的原则，同时根据沿线居民通行需求新建5座人行天桥，确保行人和非机动车正常横向通行。此外，还在全线采用绿波交通控制技术，有效地解决了以往的“遇路口就堵”的困境，极大地缩短了主城区与洛带古镇等东部区域的通勤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成洛简快速路工程承担着成都市“东进”的区域性交通功能，成洛大道快速化改造对加强成都市主城区与洛带古镇、简州新城、淮州新城之间的经济产业联系有着重要意义。</w:t>
      </w:r>
    </w:p>
    <w:p>
      <w:pPr>
        <w:keepNext w:val="0"/>
        <w:keepLines w:val="0"/>
        <w:widowControl/>
        <w:suppressLineNumbers w:val="0"/>
        <w:shd w:val="clear" w:fill="FFFFFF"/>
        <w:wordWrap/>
        <w:spacing w:line="378" w:lineRule="atLeast"/>
        <w:ind w:left="0" w:firstLine="36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/>
        <w:spacing w:line="378" w:lineRule="atLeast"/>
        <w:ind w:left="0" w:firstLine="36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2F2F2"/>
        <w:spacing w:line="390" w:lineRule="atLeast"/>
        <w:ind w:left="0" w:firstLine="360"/>
        <w:jc w:val="righ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2F2F2"/>
          <w:lang w:val="en-US" w:eastAsia="zh-CN" w:bidi="ar"/>
        </w:rPr>
        <w:t>【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2F2F2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2F2F2"/>
          <w:lang w:val="en-US" w:eastAsia="zh-CN" w:bidi="ar"/>
        </w:rPr>
        <w:instrText xml:space="preserve"> HYPERLINK "http://jtys.chengdu.gov.cn/cdjt/c108493/2021-07/09/javascript:window.print()"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2F2F2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2F2F2"/>
        </w:rPr>
        <w:t>打印文章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2F2F2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2F2F2"/>
          <w:lang w:val="en-US" w:eastAsia="zh-CN" w:bidi="ar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465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下一篇：</w:t>
      </w:r>
      <w:r>
        <w:rPr>
          <w:rFonts w:hint="default" w:ascii="Arial" w:hAnsi="Arial" w:cs="Arial"/>
          <w:i w:val="0"/>
          <w:iCs w:val="0"/>
          <w:caps w:val="0"/>
          <w:color w:val="16387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16387C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"http://jtys.chengdu.gov.cn/cdjt/c108493/2021-07/09/content_899b851d43d7459ba3056e1aaaf25d57.shtml" \t "http://jtys.chengdu.gov.cn/cdjt/c108493/2021-07/09/_parent" </w:instrText>
      </w:r>
      <w:r>
        <w:rPr>
          <w:rFonts w:hint="default" w:ascii="Arial" w:hAnsi="Arial" w:cs="Arial"/>
          <w:i w:val="0"/>
          <w:iCs w:val="0"/>
          <w:caps w:val="0"/>
          <w:color w:val="16387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16387C"/>
          <w:spacing w:val="0"/>
          <w:sz w:val="18"/>
          <w:szCs w:val="18"/>
          <w:u w:val="none"/>
          <w:bdr w:val="none" w:color="auto" w:sz="0" w:space="0"/>
          <w:shd w:val="clear" w:fill="FFFFFF"/>
        </w:rPr>
        <w:t>城北首个地铁接驳“P+R”智慧停车场投入使用</w:t>
      </w:r>
      <w:r>
        <w:rPr>
          <w:rFonts w:hint="default" w:ascii="Arial" w:hAnsi="Arial" w:cs="Arial"/>
          <w:i w:val="0"/>
          <w:iCs w:val="0"/>
          <w:caps w:val="0"/>
          <w:color w:val="16387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B5B80"/>
    <w:rsid w:val="50B7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tys.chengdu.gov.cn/cdjt/c108493/2021-07/09/javascript:void(0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longbing</dc:creator>
  <cp:lastModifiedBy>longbing</cp:lastModifiedBy>
  <dcterms:modified xsi:type="dcterms:W3CDTF">2021-07-09T03:45:24Z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1E656467097546B88224E420FD52C9D3</vt:lpwstr>
  </property>
</Properties>
</file>