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72993" w14:textId="77777777" w:rsidR="00122172" w:rsidRPr="000F0958" w:rsidRDefault="00122172" w:rsidP="004341EB">
      <w:pPr>
        <w:pStyle w:val="Heading1"/>
        <w:numPr>
          <w:ilvl w:val="0"/>
          <w:numId w:val="0"/>
        </w:numPr>
        <w:rPr>
          <w:rFonts w:ascii="Calibri Light" w:hAnsi="Calibri Light"/>
          <w:sz w:val="22"/>
          <w:szCs w:val="22"/>
        </w:rPr>
      </w:pPr>
    </w:p>
    <w:p w14:paraId="58AEABB8" w14:textId="5C0FC083" w:rsidR="00E616E3" w:rsidRPr="000F0958" w:rsidRDefault="00AB2075" w:rsidP="000F0958">
      <w:pPr>
        <w:pStyle w:val="Heading1"/>
        <w:numPr>
          <w:ilvl w:val="0"/>
          <w:numId w:val="23"/>
        </w:numPr>
      </w:pPr>
      <w:r w:rsidRPr="000F0958">
        <w:t>Fixed Assets</w:t>
      </w:r>
    </w:p>
    <w:p w14:paraId="63593A01" w14:textId="71131F16" w:rsidR="00307FAE" w:rsidRPr="000F0958" w:rsidRDefault="00307FAE" w:rsidP="00307FAE">
      <w:pPr>
        <w:rPr>
          <w:rFonts w:ascii="Calibri Light" w:hAnsi="Calibri Light"/>
          <w:b/>
          <w:bCs/>
          <w:sz w:val="22"/>
          <w:szCs w:val="22"/>
          <w:lang w:val="en-ZW"/>
        </w:rPr>
      </w:pPr>
      <w:r w:rsidRPr="000F0958">
        <w:rPr>
          <w:rFonts w:ascii="Calibri Light" w:hAnsi="Calibri Light"/>
          <w:b/>
          <w:bCs/>
          <w:sz w:val="22"/>
          <w:szCs w:val="22"/>
        </w:rPr>
        <w:t>Core business</w:t>
      </w:r>
    </w:p>
    <w:p w14:paraId="58DB1A69" w14:textId="15748F3E" w:rsidR="00E30A45" w:rsidRPr="00531188" w:rsidRDefault="00531188" w:rsidP="00307FAE">
      <w:pPr>
        <w:spacing w:after="0"/>
        <w:rPr>
          <w:rFonts w:eastAsia="Times New Roman" w:cs="Times New Roman"/>
          <w:bCs/>
          <w:sz w:val="20"/>
          <w:szCs w:val="20"/>
        </w:rPr>
      </w:pPr>
      <w:r w:rsidRPr="00531188">
        <w:rPr>
          <w:rFonts w:cs="Times New Roman"/>
          <w:color w:val="222222"/>
          <w:sz w:val="20"/>
          <w:szCs w:val="20"/>
          <w:shd w:val="clear" w:color="auto" w:fill="FFFFFF"/>
        </w:rPr>
        <w:t xml:space="preserve">Fixed Assets are </w:t>
      </w:r>
      <w:r w:rsidR="00AB2075" w:rsidRPr="00531188">
        <w:rPr>
          <w:rFonts w:cs="Times New Roman"/>
          <w:color w:val="222222"/>
          <w:sz w:val="20"/>
          <w:szCs w:val="20"/>
          <w:shd w:val="clear" w:color="auto" w:fill="FFFFFF"/>
        </w:rPr>
        <w:t>long-term tangible piece</w:t>
      </w:r>
      <w:r w:rsidRPr="00531188">
        <w:rPr>
          <w:rFonts w:cs="Times New Roman"/>
          <w:color w:val="222222"/>
          <w:sz w:val="20"/>
          <w:szCs w:val="20"/>
          <w:shd w:val="clear" w:color="auto" w:fill="FFFFFF"/>
        </w:rPr>
        <w:t>s</w:t>
      </w:r>
      <w:r w:rsidR="00AB2075" w:rsidRPr="00531188">
        <w:rPr>
          <w:rFonts w:cs="Times New Roman"/>
          <w:color w:val="222222"/>
          <w:sz w:val="20"/>
          <w:szCs w:val="20"/>
          <w:shd w:val="clear" w:color="auto" w:fill="FFFFFF"/>
        </w:rPr>
        <w:t xml:space="preserve"> of property that </w:t>
      </w:r>
      <w:r w:rsidR="00307FAE" w:rsidRPr="00531188">
        <w:rPr>
          <w:rFonts w:cs="Times New Roman"/>
          <w:color w:val="222222"/>
          <w:sz w:val="20"/>
          <w:szCs w:val="20"/>
          <w:shd w:val="clear" w:color="auto" w:fill="FFFFFF"/>
        </w:rPr>
        <w:t xml:space="preserve">FC Platinum </w:t>
      </w:r>
      <w:r w:rsidR="00AB2075" w:rsidRPr="00531188">
        <w:rPr>
          <w:rFonts w:cs="Times New Roman"/>
          <w:color w:val="222222"/>
          <w:sz w:val="20"/>
          <w:szCs w:val="20"/>
          <w:shd w:val="clear" w:color="auto" w:fill="FFFFFF"/>
        </w:rPr>
        <w:t>owns and uses in the production of its income and is not expected to be consumed or converted into cash any sooner than at least one year's tim</w:t>
      </w:r>
      <w:r w:rsidR="00307FAE" w:rsidRPr="00531188">
        <w:rPr>
          <w:rFonts w:cs="Times New Roman"/>
          <w:color w:val="222222"/>
          <w:sz w:val="20"/>
          <w:szCs w:val="20"/>
          <w:shd w:val="clear" w:color="auto" w:fill="FFFFFF"/>
        </w:rPr>
        <w:t>e. It</w:t>
      </w:r>
      <w:r w:rsidR="00E30A45" w:rsidRPr="00531188">
        <w:rPr>
          <w:rFonts w:eastAsia="Times New Roman" w:cs="Times New Roman"/>
          <w:sz w:val="20"/>
          <w:szCs w:val="20"/>
          <w:lang w:val="en-GB" w:eastAsia="en-GB"/>
        </w:rPr>
        <w:t>s</w:t>
      </w:r>
      <w:r w:rsidR="00307FAE" w:rsidRPr="00531188">
        <w:rPr>
          <w:rFonts w:eastAsia="Times New Roman" w:cs="Times New Roman"/>
          <w:sz w:val="20"/>
          <w:szCs w:val="20"/>
          <w:lang w:val="en-GB" w:eastAsia="en-GB"/>
        </w:rPr>
        <w:t xml:space="preserve"> core business </w:t>
      </w:r>
      <w:r w:rsidR="00472066" w:rsidRPr="00531188">
        <w:rPr>
          <w:rFonts w:eastAsia="Times New Roman" w:cs="Times New Roman"/>
          <w:sz w:val="20"/>
          <w:szCs w:val="20"/>
          <w:lang w:val="en-GB" w:eastAsia="en-GB"/>
        </w:rPr>
        <w:t>is to</w:t>
      </w:r>
      <w:r w:rsidR="00E30A45" w:rsidRPr="00531188">
        <w:rPr>
          <w:rFonts w:eastAsia="Times New Roman" w:cs="Times New Roman"/>
          <w:sz w:val="20"/>
          <w:szCs w:val="20"/>
          <w:lang w:val="en-GB" w:eastAsia="en-GB"/>
        </w:rPr>
        <w:t xml:space="preserve"> provide guidance on the recording of assets in the Fixed Assets Register. This procedure further provides guidance on the maintenance of the Assets Register and </w:t>
      </w:r>
      <w:r w:rsidR="00E30A45" w:rsidRPr="00531188">
        <w:rPr>
          <w:rFonts w:eastAsia="Times New Roman" w:cs="Times New Roman"/>
          <w:bCs/>
          <w:sz w:val="20"/>
          <w:szCs w:val="20"/>
        </w:rPr>
        <w:t>to ensure the accuracy, validity, existence, completeness, rights and obligations of the assets information as contained in the Assets Register.</w:t>
      </w:r>
    </w:p>
    <w:p w14:paraId="59363668" w14:textId="0C1291C5" w:rsidR="00531188" w:rsidRPr="00531188" w:rsidRDefault="00531188" w:rsidP="00531188">
      <w:pPr>
        <w:pStyle w:val="Caption"/>
        <w:ind w:left="0"/>
        <w:jc w:val="both"/>
        <w:rPr>
          <w:rFonts w:asciiTheme="minorHAnsi" w:hAnsiTheme="minorHAnsi" w:cs="Arial"/>
          <w:b/>
          <w:sz w:val="20"/>
          <w:szCs w:val="20"/>
        </w:rPr>
      </w:pPr>
      <w:r w:rsidRPr="00531188">
        <w:rPr>
          <w:rFonts w:asciiTheme="minorHAnsi" w:hAnsiTheme="minorHAnsi" w:cs="Arial"/>
          <w:sz w:val="20"/>
          <w:szCs w:val="20"/>
        </w:rPr>
        <w:t>The fixed assets groups are as follows:</w:t>
      </w:r>
    </w:p>
    <w:p w14:paraId="0FD21F3B"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Furniture and Fittings</w:t>
      </w:r>
    </w:p>
    <w:p w14:paraId="0B04E00C"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Motor Vehicles</w:t>
      </w:r>
    </w:p>
    <w:p w14:paraId="5513D605"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Computer equipment</w:t>
      </w:r>
    </w:p>
    <w:p w14:paraId="7506575A"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Plant &amp; equipment</w:t>
      </w:r>
    </w:p>
    <w:p w14:paraId="0F521A39"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Land and Buildings</w:t>
      </w:r>
    </w:p>
    <w:p w14:paraId="5BC4C05E"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 xml:space="preserve">Gym Equipment </w:t>
      </w:r>
    </w:p>
    <w:p w14:paraId="2614B0D0" w14:textId="3F7605B1" w:rsidR="00531188" w:rsidRPr="00531188" w:rsidRDefault="00531188" w:rsidP="00531188">
      <w:pPr>
        <w:pStyle w:val="Caption"/>
        <w:ind w:left="0"/>
        <w:rPr>
          <w:rFonts w:asciiTheme="minorHAnsi" w:hAnsiTheme="minorHAnsi" w:cs="Arial"/>
          <w:b/>
          <w:sz w:val="20"/>
          <w:szCs w:val="20"/>
        </w:rPr>
      </w:pPr>
      <w:r w:rsidRPr="00531188">
        <w:rPr>
          <w:rFonts w:asciiTheme="minorHAnsi" w:hAnsiTheme="minorHAnsi" w:cs="Arial"/>
          <w:sz w:val="20"/>
          <w:szCs w:val="20"/>
        </w:rPr>
        <w:t xml:space="preserve">The fixed asset module provides sub-ledger detail that supports a controlling account in the General Ledger. </w:t>
      </w:r>
    </w:p>
    <w:p w14:paraId="02CFED2A" w14:textId="77777777" w:rsidR="00531188" w:rsidRPr="00531188" w:rsidRDefault="00531188" w:rsidP="00531188">
      <w:pPr>
        <w:pStyle w:val="Caption"/>
        <w:ind w:left="0"/>
        <w:rPr>
          <w:rFonts w:asciiTheme="minorHAnsi" w:hAnsiTheme="minorHAnsi" w:cs="Arial"/>
          <w:b/>
          <w:sz w:val="20"/>
          <w:szCs w:val="20"/>
        </w:rPr>
      </w:pPr>
      <w:r w:rsidRPr="00531188">
        <w:rPr>
          <w:rFonts w:asciiTheme="minorHAnsi" w:hAnsiTheme="minorHAnsi" w:cs="Arial"/>
          <w:sz w:val="20"/>
          <w:szCs w:val="20"/>
        </w:rPr>
        <w:t>In addition to supporting the General Ledger, the fixed asset module has other functionality including the following:</w:t>
      </w:r>
    </w:p>
    <w:p w14:paraId="7DCA1050" w14:textId="3A2DACEF" w:rsidR="00531188" w:rsidRDefault="00531188" w:rsidP="00531188">
      <w:pPr>
        <w:pStyle w:val="ListParagraph"/>
        <w:numPr>
          <w:ilvl w:val="0"/>
          <w:numId w:val="27"/>
        </w:numPr>
        <w:spacing w:before="120" w:after="60" w:line="264" w:lineRule="auto"/>
        <w:rPr>
          <w:sz w:val="20"/>
          <w:szCs w:val="20"/>
        </w:rPr>
      </w:pPr>
      <w:r w:rsidRPr="00531188">
        <w:rPr>
          <w:sz w:val="20"/>
          <w:szCs w:val="20"/>
        </w:rPr>
        <w:t>Provides detailed documentation for the company’s assets.</w:t>
      </w:r>
      <w:r>
        <w:rPr>
          <w:sz w:val="20"/>
          <w:szCs w:val="20"/>
        </w:rPr>
        <w:t xml:space="preserve"> (Asset Register)</w:t>
      </w:r>
    </w:p>
    <w:p w14:paraId="1088D670" w14:textId="6C973E5B"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Allows for the acquisition</w:t>
      </w:r>
    </w:p>
    <w:p w14:paraId="4BE0C5C6"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Facilitates tracking of depreciation.</w:t>
      </w:r>
    </w:p>
    <w:p w14:paraId="09101F50"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Calculates write-ups or write-downs.</w:t>
      </w:r>
    </w:p>
    <w:p w14:paraId="4A8E067F"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Asset transfers</w:t>
      </w:r>
    </w:p>
    <w:p w14:paraId="459C0616" w14:textId="61A75F65" w:rsidR="00531188" w:rsidRPr="00531188" w:rsidRDefault="00531188" w:rsidP="00531188">
      <w:pPr>
        <w:pStyle w:val="ListParagraph"/>
        <w:numPr>
          <w:ilvl w:val="0"/>
          <w:numId w:val="27"/>
        </w:numPr>
        <w:spacing w:before="120" w:after="60" w:line="264" w:lineRule="auto"/>
        <w:rPr>
          <w:sz w:val="20"/>
          <w:szCs w:val="20"/>
        </w:rPr>
      </w:pPr>
      <w:r>
        <w:rPr>
          <w:sz w:val="20"/>
          <w:szCs w:val="20"/>
        </w:rPr>
        <w:t xml:space="preserve">Allow for </w:t>
      </w:r>
      <w:r w:rsidRPr="00531188">
        <w:rPr>
          <w:sz w:val="20"/>
          <w:szCs w:val="20"/>
        </w:rPr>
        <w:t>disposals of assets.</w:t>
      </w:r>
    </w:p>
    <w:p w14:paraId="0DA24C91" w14:textId="77777777" w:rsidR="00531188" w:rsidRPr="00531188" w:rsidRDefault="00531188" w:rsidP="00531188">
      <w:pPr>
        <w:pStyle w:val="ListParagraph"/>
        <w:numPr>
          <w:ilvl w:val="0"/>
          <w:numId w:val="27"/>
        </w:numPr>
        <w:spacing w:before="120" w:after="60" w:line="264" w:lineRule="auto"/>
        <w:rPr>
          <w:sz w:val="20"/>
          <w:szCs w:val="20"/>
        </w:rPr>
      </w:pPr>
      <w:r w:rsidRPr="00531188">
        <w:rPr>
          <w:sz w:val="20"/>
          <w:szCs w:val="20"/>
        </w:rPr>
        <w:t>Enables the accounting of assets for tax preparation</w:t>
      </w:r>
    </w:p>
    <w:p w14:paraId="26601099" w14:textId="73D5772B" w:rsidR="00531188" w:rsidRPr="00531188" w:rsidRDefault="006D7092" w:rsidP="006D7092">
      <w:pPr>
        <w:pStyle w:val="NumHeading3"/>
        <w:numPr>
          <w:ilvl w:val="0"/>
          <w:numId w:val="0"/>
        </w:numPr>
        <w:ind w:left="1021" w:hanging="1021"/>
        <w:rPr>
          <w:rFonts w:asciiTheme="minorHAnsi" w:hAnsiTheme="minorHAnsi"/>
          <w:sz w:val="20"/>
          <w:szCs w:val="20"/>
        </w:rPr>
      </w:pPr>
      <w:bookmarkStart w:id="0" w:name="_Toc324252400"/>
      <w:r>
        <w:rPr>
          <w:rFonts w:asciiTheme="minorHAnsi" w:hAnsiTheme="minorHAnsi"/>
          <w:sz w:val="20"/>
          <w:szCs w:val="20"/>
        </w:rPr>
        <w:t xml:space="preserve">     </w:t>
      </w:r>
      <w:r w:rsidR="00531188" w:rsidRPr="00531188">
        <w:rPr>
          <w:rFonts w:asciiTheme="minorHAnsi" w:hAnsiTheme="minorHAnsi"/>
          <w:sz w:val="20"/>
          <w:szCs w:val="20"/>
        </w:rPr>
        <w:t>Accounting for Fixed Assets</w:t>
      </w:r>
      <w:bookmarkEnd w:id="0"/>
    </w:p>
    <w:p w14:paraId="4E6980B8" w14:textId="77777777" w:rsidR="00531188" w:rsidRPr="00531188" w:rsidRDefault="00531188" w:rsidP="00531188">
      <w:pPr>
        <w:pStyle w:val="Caption"/>
        <w:rPr>
          <w:rFonts w:asciiTheme="minorHAnsi" w:hAnsiTheme="minorHAnsi" w:cs="Arial"/>
          <w:b/>
          <w:sz w:val="20"/>
          <w:szCs w:val="20"/>
        </w:rPr>
      </w:pPr>
      <w:r w:rsidRPr="00531188">
        <w:rPr>
          <w:rFonts w:asciiTheme="minorHAnsi" w:hAnsiTheme="minorHAnsi" w:cs="Arial"/>
          <w:sz w:val="20"/>
          <w:szCs w:val="20"/>
        </w:rPr>
        <w:t>All fixed assets are treated as balance sheet transactions in the year they are acquired. This means the asset is posted as an asset to a balance sheet account. This is because fixed assets represent permanent value and not just expenditures in the year of acquisition.</w:t>
      </w:r>
    </w:p>
    <w:p w14:paraId="407BE318" w14:textId="1AE28EC0" w:rsidR="00531188" w:rsidRPr="00531188" w:rsidRDefault="00531188" w:rsidP="00531188">
      <w:pPr>
        <w:pStyle w:val="Caption"/>
        <w:rPr>
          <w:rFonts w:asciiTheme="minorHAnsi" w:hAnsiTheme="minorHAnsi" w:cs="Arial"/>
          <w:b/>
          <w:sz w:val="20"/>
          <w:szCs w:val="20"/>
        </w:rPr>
      </w:pPr>
      <w:r w:rsidRPr="00531188">
        <w:rPr>
          <w:rFonts w:asciiTheme="minorHAnsi" w:hAnsiTheme="minorHAnsi" w:cs="Arial"/>
          <w:sz w:val="20"/>
          <w:szCs w:val="20"/>
        </w:rPr>
        <w:t xml:space="preserve">For all assets, the value of the asset in the balance sheet (net book value) must be reviewed at least one time per year </w:t>
      </w:r>
      <w:r w:rsidR="001A3457">
        <w:rPr>
          <w:rFonts w:asciiTheme="minorHAnsi" w:hAnsiTheme="minorHAnsi" w:cs="Arial"/>
          <w:sz w:val="20"/>
          <w:szCs w:val="20"/>
        </w:rPr>
        <w:t>at year end.</w:t>
      </w:r>
      <w:r w:rsidRPr="00531188">
        <w:rPr>
          <w:rFonts w:asciiTheme="minorHAnsi" w:hAnsiTheme="minorHAnsi" w:cs="Arial"/>
          <w:sz w:val="20"/>
          <w:szCs w:val="20"/>
        </w:rPr>
        <w:t xml:space="preserve"> In connection with this value review, an adjustment of the value of the asset in the balance sheet may be necessary. The write-up and write-downs are usually caused by some extra ordinary occurrences in the market that affect the price, for example, the </w:t>
      </w:r>
      <w:r w:rsidR="001A3457">
        <w:rPr>
          <w:rFonts w:asciiTheme="minorHAnsi" w:hAnsiTheme="minorHAnsi" w:cs="Arial"/>
          <w:sz w:val="20"/>
          <w:szCs w:val="20"/>
        </w:rPr>
        <w:t>currency pronouncements of 2019 in Zimbabwe.</w:t>
      </w:r>
    </w:p>
    <w:p w14:paraId="6BC3D7CC" w14:textId="77777777" w:rsidR="00531188" w:rsidRPr="00531188" w:rsidRDefault="00531188" w:rsidP="00531188">
      <w:pPr>
        <w:pStyle w:val="Caption"/>
        <w:rPr>
          <w:rFonts w:asciiTheme="minorHAnsi" w:hAnsiTheme="minorHAnsi" w:cs="Arial"/>
          <w:b/>
          <w:sz w:val="20"/>
          <w:szCs w:val="20"/>
        </w:rPr>
      </w:pPr>
      <w:r w:rsidRPr="00531188">
        <w:rPr>
          <w:rFonts w:asciiTheme="minorHAnsi" w:hAnsiTheme="minorHAnsi" w:cs="Arial"/>
          <w:sz w:val="20"/>
          <w:szCs w:val="20"/>
        </w:rPr>
        <w:t>When an asset no longer has use to the company, because it is either being sold or scrapped, the asset must be removed from the accounting books. Therefore, the original acquisition price and accumulated depreciation of the asset are reversed, and any surplus or loss from the disposal is posted to the profit and loss statement.</w:t>
      </w:r>
    </w:p>
    <w:p w14:paraId="514B84E5" w14:textId="77777777" w:rsidR="00531188" w:rsidRPr="00531188" w:rsidRDefault="00531188" w:rsidP="00307FAE">
      <w:pPr>
        <w:spacing w:after="0"/>
      </w:pPr>
    </w:p>
    <w:p w14:paraId="65E48CDC" w14:textId="4284CB2C" w:rsidR="008276EF" w:rsidRPr="000F0958" w:rsidRDefault="008276EF" w:rsidP="000A7C36">
      <w:pPr>
        <w:pStyle w:val="Heading2"/>
      </w:pPr>
      <w:r w:rsidRPr="000F0958">
        <w:t>Prerequisites</w:t>
      </w:r>
    </w:p>
    <w:p w14:paraId="0BFCC3DE" w14:textId="2F25CF95" w:rsidR="008276EF" w:rsidRPr="000F0958" w:rsidRDefault="00E02B56" w:rsidP="008276EF">
      <w:pPr>
        <w:pStyle w:val="ListParagraph"/>
        <w:numPr>
          <w:ilvl w:val="0"/>
          <w:numId w:val="5"/>
        </w:numPr>
        <w:jc w:val="both"/>
        <w:rPr>
          <w:rFonts w:ascii="Calibri Light" w:hAnsi="Calibri Light"/>
          <w:b/>
          <w:bCs/>
        </w:rPr>
      </w:pPr>
      <w:r w:rsidRPr="000F0958">
        <w:rPr>
          <w:rFonts w:ascii="Calibri Light" w:hAnsi="Calibri Light"/>
          <w:b/>
          <w:bCs/>
        </w:rPr>
        <w:t>Fixed Asset Group</w:t>
      </w:r>
    </w:p>
    <w:p w14:paraId="5899605E" w14:textId="5631E029" w:rsidR="0092305F" w:rsidRPr="000F0958" w:rsidRDefault="0092305F" w:rsidP="0092305F">
      <w:pPr>
        <w:ind w:left="360"/>
        <w:jc w:val="both"/>
        <w:rPr>
          <w:rFonts w:ascii="Calibri Light" w:hAnsi="Calibri Light"/>
          <w:sz w:val="22"/>
          <w:szCs w:val="22"/>
        </w:rPr>
      </w:pPr>
      <w:r w:rsidRPr="000F0958">
        <w:rPr>
          <w:rFonts w:ascii="Calibri Light" w:hAnsi="Calibri Light"/>
          <w:sz w:val="22"/>
          <w:szCs w:val="22"/>
        </w:rPr>
        <w:lastRenderedPageBreak/>
        <w:t xml:space="preserve">This is a section </w:t>
      </w:r>
      <w:r w:rsidR="00D75A81" w:rsidRPr="000F0958">
        <w:rPr>
          <w:rFonts w:ascii="Calibri Light" w:hAnsi="Calibri Light"/>
          <w:sz w:val="22"/>
          <w:szCs w:val="22"/>
        </w:rPr>
        <w:t>in which an</w:t>
      </w:r>
      <w:r w:rsidRPr="000F0958">
        <w:rPr>
          <w:rFonts w:ascii="Calibri Light" w:hAnsi="Calibri Light"/>
          <w:sz w:val="22"/>
          <w:szCs w:val="22"/>
        </w:rPr>
        <w:t xml:space="preserve"> asset belongs to</w:t>
      </w:r>
    </w:p>
    <w:p w14:paraId="1E5A62FA" w14:textId="0B551C5E" w:rsidR="00D75A81" w:rsidRPr="000F0958" w:rsidRDefault="00E02B56" w:rsidP="00D75A81">
      <w:pPr>
        <w:pStyle w:val="ListParagraph"/>
        <w:numPr>
          <w:ilvl w:val="0"/>
          <w:numId w:val="5"/>
        </w:numPr>
        <w:jc w:val="both"/>
        <w:rPr>
          <w:rFonts w:ascii="Calibri Light" w:hAnsi="Calibri Light"/>
          <w:b/>
          <w:bCs/>
        </w:rPr>
      </w:pPr>
      <w:r w:rsidRPr="000F0958">
        <w:rPr>
          <w:rFonts w:ascii="Calibri Light" w:hAnsi="Calibri Light"/>
          <w:b/>
          <w:bCs/>
        </w:rPr>
        <w:t>Type of Fi</w:t>
      </w:r>
      <w:r w:rsidR="00810FE1" w:rsidRPr="000F0958">
        <w:rPr>
          <w:rFonts w:ascii="Calibri Light" w:hAnsi="Calibri Light"/>
          <w:b/>
          <w:bCs/>
        </w:rPr>
        <w:t>xed</w:t>
      </w:r>
      <w:r w:rsidRPr="000F0958">
        <w:rPr>
          <w:rFonts w:ascii="Calibri Light" w:hAnsi="Calibri Light"/>
          <w:b/>
          <w:bCs/>
        </w:rPr>
        <w:t xml:space="preserve"> Asset</w:t>
      </w:r>
    </w:p>
    <w:p w14:paraId="2A315FE7" w14:textId="158434D3" w:rsidR="00D75A81" w:rsidRPr="000F0958" w:rsidRDefault="00D75A81" w:rsidP="00D75A81">
      <w:pPr>
        <w:jc w:val="both"/>
        <w:rPr>
          <w:rFonts w:ascii="Calibri Light" w:hAnsi="Calibri Light"/>
          <w:sz w:val="22"/>
          <w:szCs w:val="22"/>
        </w:rPr>
      </w:pPr>
      <w:r w:rsidRPr="000F0958">
        <w:rPr>
          <w:rFonts w:ascii="Calibri Light" w:hAnsi="Calibri Light"/>
          <w:sz w:val="22"/>
          <w:szCs w:val="22"/>
        </w:rPr>
        <w:t>Classification of Assets</w:t>
      </w:r>
    </w:p>
    <w:p w14:paraId="59BEFF34" w14:textId="77C12408" w:rsidR="00D75A81" w:rsidRPr="000F0958" w:rsidRDefault="00BD1D3B" w:rsidP="00D75A81">
      <w:pPr>
        <w:pStyle w:val="ListParagraph"/>
        <w:numPr>
          <w:ilvl w:val="0"/>
          <w:numId w:val="5"/>
        </w:numPr>
        <w:jc w:val="both"/>
        <w:rPr>
          <w:rFonts w:ascii="Calibri Light" w:hAnsi="Calibri Light"/>
          <w:b/>
          <w:bCs/>
        </w:rPr>
      </w:pPr>
      <w:r w:rsidRPr="000F0958">
        <w:rPr>
          <w:rFonts w:ascii="Calibri Light" w:hAnsi="Calibri Light"/>
          <w:b/>
          <w:bCs/>
        </w:rPr>
        <w:t>Fixed Asset Location</w:t>
      </w:r>
    </w:p>
    <w:p w14:paraId="392327E8" w14:textId="7DC6D543" w:rsidR="0092305F" w:rsidRPr="000F0958" w:rsidRDefault="00D75A81" w:rsidP="0092305F">
      <w:pPr>
        <w:jc w:val="both"/>
        <w:rPr>
          <w:rFonts w:ascii="Calibri Light" w:hAnsi="Calibri Light"/>
          <w:sz w:val="22"/>
          <w:szCs w:val="22"/>
        </w:rPr>
      </w:pPr>
      <w:r w:rsidRPr="000F0958">
        <w:rPr>
          <w:rFonts w:ascii="Calibri Light" w:hAnsi="Calibri Light"/>
          <w:sz w:val="22"/>
          <w:szCs w:val="22"/>
        </w:rPr>
        <w:t>Where fixed assets reside in</w:t>
      </w:r>
    </w:p>
    <w:p w14:paraId="4A2D6616" w14:textId="4FF0670C" w:rsidR="00BD1D3B" w:rsidRPr="000F0958" w:rsidRDefault="00BD1D3B" w:rsidP="008276EF">
      <w:pPr>
        <w:pStyle w:val="ListParagraph"/>
        <w:numPr>
          <w:ilvl w:val="0"/>
          <w:numId w:val="5"/>
        </w:numPr>
        <w:jc w:val="both"/>
        <w:rPr>
          <w:rFonts w:ascii="Calibri Light" w:hAnsi="Calibri Light"/>
          <w:b/>
          <w:bCs/>
        </w:rPr>
      </w:pPr>
      <w:r w:rsidRPr="000F0958">
        <w:rPr>
          <w:rFonts w:ascii="Calibri Light" w:hAnsi="Calibri Light"/>
          <w:b/>
          <w:bCs/>
        </w:rPr>
        <w:t>Fixed Asset Major Type</w:t>
      </w:r>
    </w:p>
    <w:p w14:paraId="54AE0D00" w14:textId="77777777" w:rsidR="00D75A81" w:rsidRPr="000F0958" w:rsidRDefault="00D75A81" w:rsidP="00D75A81">
      <w:pPr>
        <w:pStyle w:val="ListParagraph"/>
        <w:jc w:val="both"/>
        <w:rPr>
          <w:rFonts w:ascii="Calibri Light" w:hAnsi="Calibri Light"/>
          <w:b/>
          <w:bCs/>
        </w:rPr>
      </w:pPr>
    </w:p>
    <w:p w14:paraId="00A592F5" w14:textId="77777777" w:rsidR="00BD1D3B" w:rsidRPr="000F0958" w:rsidRDefault="00BD1D3B" w:rsidP="0092305F">
      <w:pPr>
        <w:pStyle w:val="ListParagraph"/>
        <w:jc w:val="both"/>
        <w:rPr>
          <w:rFonts w:ascii="Calibri Light" w:hAnsi="Calibri Light"/>
        </w:rPr>
      </w:pPr>
    </w:p>
    <w:p w14:paraId="5EBDFF33" w14:textId="789A4074" w:rsidR="00C02D43" w:rsidRPr="000F0958" w:rsidRDefault="00EB6F32" w:rsidP="004341EB">
      <w:pPr>
        <w:pStyle w:val="Heading2"/>
      </w:pPr>
      <w:r w:rsidRPr="000F0958">
        <w:t xml:space="preserve">Asset Acquisition </w:t>
      </w:r>
    </w:p>
    <w:p w14:paraId="1E136939" w14:textId="7F962CD6" w:rsidR="00C02D43" w:rsidRDefault="000F0958" w:rsidP="000F0958">
      <w:pPr>
        <w:rPr>
          <w:b/>
          <w:bCs/>
          <w:sz w:val="24"/>
          <w:szCs w:val="24"/>
        </w:rPr>
      </w:pPr>
      <w:r>
        <w:t xml:space="preserve">   </w:t>
      </w:r>
      <w:r w:rsidR="00C02D43" w:rsidRPr="000F0958">
        <w:rPr>
          <w:b/>
          <w:bCs/>
          <w:sz w:val="24"/>
          <w:szCs w:val="24"/>
        </w:rPr>
        <w:t>Pre-Condition</w:t>
      </w:r>
    </w:p>
    <w:p w14:paraId="3F4304BB" w14:textId="31EBF3CA" w:rsidR="001A3457" w:rsidRPr="000A7C36" w:rsidRDefault="007324AE" w:rsidP="007324AE">
      <w:pPr>
        <w:ind w:firstLine="720"/>
      </w:pPr>
      <w:r>
        <w:t>Asset has been received awaits capitalization.</w:t>
      </w:r>
    </w:p>
    <w:p w14:paraId="74D65314" w14:textId="2CEFA176" w:rsidR="001A3457" w:rsidRDefault="008276EF" w:rsidP="00AF5614">
      <w:pPr>
        <w:pStyle w:val="Heading3"/>
        <w:numPr>
          <w:ilvl w:val="0"/>
          <w:numId w:val="0"/>
        </w:numPr>
        <w:ind w:left="720" w:hanging="720"/>
        <w:rPr>
          <w:rFonts w:ascii="Calibri Light" w:hAnsi="Calibri Light"/>
          <w:sz w:val="22"/>
          <w:szCs w:val="22"/>
        </w:rPr>
      </w:pPr>
      <w:r w:rsidRPr="000F0958">
        <w:rPr>
          <w:rFonts w:ascii="Calibri Light" w:hAnsi="Calibri Light"/>
          <w:sz w:val="22"/>
          <w:szCs w:val="22"/>
        </w:rPr>
        <w:t>Process Description</w:t>
      </w:r>
    </w:p>
    <w:p w14:paraId="0011F228" w14:textId="77777777" w:rsidR="007324AE" w:rsidRPr="007324AE" w:rsidRDefault="007324AE" w:rsidP="007324AE">
      <w:pPr>
        <w:rPr>
          <w:lang w:val="en-ZW"/>
        </w:rPr>
      </w:pPr>
    </w:p>
    <w:p w14:paraId="7B3CFAFD" w14:textId="15C1BBC0" w:rsidR="000F0958" w:rsidRDefault="006E10B9" w:rsidP="00BD66EA">
      <w:pPr>
        <w:spacing w:after="0" w:line="240" w:lineRule="auto"/>
        <w:jc w:val="both"/>
        <w:rPr>
          <w:rFonts w:ascii="Calibri Light" w:eastAsia="Times New Roman" w:hAnsi="Calibri Light" w:cs="Times New Roman"/>
          <w:sz w:val="22"/>
          <w:szCs w:val="22"/>
          <w:lang w:val="en-GB" w:eastAsia="en-GB"/>
        </w:rPr>
      </w:pPr>
      <w:r>
        <w:rPr>
          <w:rFonts w:ascii="Calibri Light" w:eastAsia="Times New Roman" w:hAnsi="Calibri Light" w:cs="Times New Roman"/>
          <w:sz w:val="22"/>
          <w:szCs w:val="22"/>
          <w:lang w:val="en-GB" w:eastAsia="en-GB"/>
        </w:rPr>
        <w:t xml:space="preserve">The </w:t>
      </w:r>
      <w:r w:rsidR="007F0361" w:rsidRPr="000F0958">
        <w:rPr>
          <w:rFonts w:ascii="Calibri Light" w:eastAsia="Times New Roman" w:hAnsi="Calibri Light" w:cs="Times New Roman"/>
          <w:sz w:val="22"/>
          <w:szCs w:val="22"/>
          <w:lang w:val="en-GB" w:eastAsia="en-GB"/>
        </w:rPr>
        <w:t xml:space="preserve">Accounting Officer I </w:t>
      </w:r>
      <w:proofErr w:type="gramStart"/>
      <w:r w:rsidR="002A6101" w:rsidRPr="000F0958">
        <w:rPr>
          <w:rFonts w:ascii="Calibri Light" w:eastAsia="Times New Roman" w:hAnsi="Calibri Light" w:cs="Times New Roman"/>
          <w:sz w:val="22"/>
          <w:szCs w:val="22"/>
          <w:lang w:val="en-GB" w:eastAsia="en-GB"/>
        </w:rPr>
        <w:t>obtains</w:t>
      </w:r>
      <w:proofErr w:type="gramEnd"/>
      <w:r w:rsidR="002A6101" w:rsidRPr="000F0958">
        <w:rPr>
          <w:rFonts w:ascii="Calibri Light" w:eastAsia="Times New Roman" w:hAnsi="Calibri Light" w:cs="Times New Roman"/>
          <w:sz w:val="22"/>
          <w:szCs w:val="22"/>
          <w:lang w:val="en-GB" w:eastAsia="en-GB"/>
        </w:rPr>
        <w:t xml:space="preserve"> the details of the fixed assets received from the A</w:t>
      </w:r>
      <w:r w:rsidR="000A7C36">
        <w:rPr>
          <w:rFonts w:ascii="Calibri Light" w:eastAsia="Times New Roman" w:hAnsi="Calibri Light" w:cs="Times New Roman"/>
          <w:sz w:val="22"/>
          <w:szCs w:val="22"/>
          <w:lang w:val="en-GB" w:eastAsia="en-GB"/>
        </w:rPr>
        <w:t xml:space="preserve">ccounting Assistant -Inventory </w:t>
      </w:r>
      <w:r w:rsidR="000A7C36" w:rsidRPr="000F0958">
        <w:rPr>
          <w:rFonts w:ascii="Calibri Light" w:eastAsia="Times New Roman" w:hAnsi="Calibri Light" w:cs="Times New Roman"/>
          <w:sz w:val="22"/>
          <w:szCs w:val="22"/>
          <w:lang w:val="en-GB" w:eastAsia="en-GB"/>
        </w:rPr>
        <w:t>i.e.</w:t>
      </w:r>
      <w:r w:rsidR="002A6101" w:rsidRPr="000F0958">
        <w:rPr>
          <w:rFonts w:ascii="Calibri Light" w:eastAsia="Times New Roman" w:hAnsi="Calibri Light" w:cs="Times New Roman"/>
          <w:sz w:val="22"/>
          <w:szCs w:val="22"/>
          <w:lang w:val="en-GB" w:eastAsia="en-GB"/>
        </w:rPr>
        <w:t xml:space="preserve"> the GRVs, orders and invoice and match such information with the approved Capex Form details.</w:t>
      </w:r>
      <w:r w:rsidR="00CE5397" w:rsidRPr="000F0958">
        <w:rPr>
          <w:rFonts w:ascii="Calibri Light" w:eastAsia="Times New Roman" w:hAnsi="Calibri Light" w:cs="Times New Roman"/>
          <w:sz w:val="22"/>
          <w:szCs w:val="22"/>
          <w:lang w:val="en-GB" w:eastAsia="en-GB"/>
        </w:rPr>
        <w:t xml:space="preserve"> He and the user check the condition of the fixed assets and note the unique serial numbers where applicable. </w:t>
      </w:r>
      <w:r w:rsidR="000F0958" w:rsidRPr="000F0958">
        <w:rPr>
          <w:rFonts w:ascii="Calibri Light" w:hAnsi="Calibri Light"/>
          <w:sz w:val="22"/>
          <w:szCs w:val="22"/>
        </w:rPr>
        <w:t>Fixed Asset Registration Details</w:t>
      </w:r>
      <w:r w:rsidR="000F0958">
        <w:rPr>
          <w:rFonts w:ascii="Calibri Light" w:hAnsi="Calibri Light"/>
          <w:sz w:val="22"/>
          <w:szCs w:val="22"/>
        </w:rPr>
        <w:t xml:space="preserve"> below</w:t>
      </w:r>
    </w:p>
    <w:p w14:paraId="6D75B4FE" w14:textId="2DD5E9A4" w:rsidR="000F0958" w:rsidRPr="000F0958" w:rsidRDefault="000F0958" w:rsidP="000F0958">
      <w:pPr>
        <w:pStyle w:val="Heading3"/>
        <w:numPr>
          <w:ilvl w:val="0"/>
          <w:numId w:val="0"/>
        </w:numPr>
        <w:ind w:left="720" w:hanging="720"/>
        <w:jc w:val="both"/>
        <w:rPr>
          <w:rFonts w:ascii="Calibri Light" w:hAnsi="Calibri Light"/>
          <w:sz w:val="22"/>
          <w:szCs w:val="22"/>
        </w:rPr>
      </w:pPr>
    </w:p>
    <w:tbl>
      <w:tblPr>
        <w:tblStyle w:val="TableGrid"/>
        <w:tblW w:w="0" w:type="auto"/>
        <w:tblLook w:val="04A0" w:firstRow="1" w:lastRow="0" w:firstColumn="1" w:lastColumn="0" w:noHBand="0" w:noVBand="1"/>
      </w:tblPr>
      <w:tblGrid>
        <w:gridCol w:w="3005"/>
        <w:gridCol w:w="3005"/>
        <w:gridCol w:w="3006"/>
      </w:tblGrid>
      <w:tr w:rsidR="000F0958" w:rsidRPr="000F0958" w14:paraId="1ED90B36" w14:textId="77777777" w:rsidTr="00B72A0A">
        <w:tc>
          <w:tcPr>
            <w:tcW w:w="3005" w:type="dxa"/>
          </w:tcPr>
          <w:p w14:paraId="57AD627E" w14:textId="77777777" w:rsidR="000F0958" w:rsidRPr="000F0958" w:rsidRDefault="000F0958" w:rsidP="00B72A0A">
            <w:pPr>
              <w:rPr>
                <w:rFonts w:ascii="Calibri Light" w:hAnsi="Calibri Light"/>
                <w:b/>
                <w:bCs/>
                <w:sz w:val="22"/>
                <w:szCs w:val="22"/>
              </w:rPr>
            </w:pPr>
            <w:r w:rsidRPr="000F0958">
              <w:rPr>
                <w:rFonts w:ascii="Calibri Light" w:hAnsi="Calibri Light"/>
                <w:b/>
                <w:bCs/>
                <w:sz w:val="22"/>
                <w:szCs w:val="22"/>
              </w:rPr>
              <w:t>Column Name</w:t>
            </w:r>
          </w:p>
        </w:tc>
        <w:tc>
          <w:tcPr>
            <w:tcW w:w="3005" w:type="dxa"/>
          </w:tcPr>
          <w:p w14:paraId="31A85D1B" w14:textId="77777777" w:rsidR="000F0958" w:rsidRPr="000F0958" w:rsidRDefault="000F0958" w:rsidP="00B72A0A">
            <w:pPr>
              <w:rPr>
                <w:rFonts w:ascii="Calibri Light" w:hAnsi="Calibri Light"/>
                <w:b/>
                <w:bCs/>
                <w:sz w:val="22"/>
                <w:szCs w:val="22"/>
              </w:rPr>
            </w:pPr>
            <w:r w:rsidRPr="000F0958">
              <w:rPr>
                <w:rFonts w:ascii="Calibri Light" w:hAnsi="Calibri Light"/>
                <w:b/>
                <w:bCs/>
                <w:sz w:val="22"/>
                <w:szCs w:val="22"/>
              </w:rPr>
              <w:t>Datatype</w:t>
            </w:r>
          </w:p>
        </w:tc>
        <w:tc>
          <w:tcPr>
            <w:tcW w:w="3006" w:type="dxa"/>
          </w:tcPr>
          <w:p w14:paraId="2308ACC7" w14:textId="77777777" w:rsidR="000F0958" w:rsidRPr="000F0958" w:rsidRDefault="000F0958" w:rsidP="00B72A0A">
            <w:pPr>
              <w:rPr>
                <w:rFonts w:ascii="Calibri Light" w:hAnsi="Calibri Light"/>
                <w:b/>
                <w:bCs/>
                <w:sz w:val="22"/>
                <w:szCs w:val="22"/>
              </w:rPr>
            </w:pPr>
            <w:r w:rsidRPr="000F0958">
              <w:rPr>
                <w:rFonts w:ascii="Calibri Light" w:hAnsi="Calibri Light"/>
                <w:b/>
                <w:bCs/>
                <w:sz w:val="22"/>
                <w:szCs w:val="22"/>
              </w:rPr>
              <w:t>Length</w:t>
            </w:r>
          </w:p>
        </w:tc>
      </w:tr>
      <w:tr w:rsidR="000F0958" w:rsidRPr="000F0958" w14:paraId="757F0405" w14:textId="77777777" w:rsidTr="00B72A0A">
        <w:tc>
          <w:tcPr>
            <w:tcW w:w="3005" w:type="dxa"/>
          </w:tcPr>
          <w:p w14:paraId="078FE3F2"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Asset Name</w:t>
            </w:r>
          </w:p>
        </w:tc>
        <w:tc>
          <w:tcPr>
            <w:tcW w:w="3005" w:type="dxa"/>
          </w:tcPr>
          <w:p w14:paraId="36287FC6"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Varchar</w:t>
            </w:r>
          </w:p>
        </w:tc>
        <w:tc>
          <w:tcPr>
            <w:tcW w:w="3006" w:type="dxa"/>
          </w:tcPr>
          <w:p w14:paraId="4ABAA5FF"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20</w:t>
            </w:r>
          </w:p>
        </w:tc>
      </w:tr>
      <w:tr w:rsidR="000F0958" w:rsidRPr="000F0958" w14:paraId="643933FE" w14:textId="77777777" w:rsidTr="00B72A0A">
        <w:tc>
          <w:tcPr>
            <w:tcW w:w="3005" w:type="dxa"/>
          </w:tcPr>
          <w:p w14:paraId="24CA3299"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Fixed Asset Group</w:t>
            </w:r>
          </w:p>
        </w:tc>
        <w:tc>
          <w:tcPr>
            <w:tcW w:w="3005" w:type="dxa"/>
          </w:tcPr>
          <w:p w14:paraId="7C03D7F1"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Varchar</w:t>
            </w:r>
          </w:p>
        </w:tc>
        <w:tc>
          <w:tcPr>
            <w:tcW w:w="3006" w:type="dxa"/>
          </w:tcPr>
          <w:p w14:paraId="3A8039E1"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20</w:t>
            </w:r>
          </w:p>
        </w:tc>
      </w:tr>
      <w:tr w:rsidR="000F0958" w:rsidRPr="000F0958" w14:paraId="0F2BE185" w14:textId="77777777" w:rsidTr="00B72A0A">
        <w:tc>
          <w:tcPr>
            <w:tcW w:w="3005" w:type="dxa"/>
          </w:tcPr>
          <w:p w14:paraId="018C8D84"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Fixed Asset Type</w:t>
            </w:r>
          </w:p>
        </w:tc>
        <w:tc>
          <w:tcPr>
            <w:tcW w:w="3005" w:type="dxa"/>
          </w:tcPr>
          <w:p w14:paraId="081DA632"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Varchar</w:t>
            </w:r>
          </w:p>
        </w:tc>
        <w:tc>
          <w:tcPr>
            <w:tcW w:w="3006" w:type="dxa"/>
          </w:tcPr>
          <w:p w14:paraId="747D8A34"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20</w:t>
            </w:r>
          </w:p>
        </w:tc>
      </w:tr>
      <w:tr w:rsidR="000F0958" w:rsidRPr="000F0958" w14:paraId="63760529" w14:textId="77777777" w:rsidTr="00B72A0A">
        <w:tc>
          <w:tcPr>
            <w:tcW w:w="3005" w:type="dxa"/>
          </w:tcPr>
          <w:p w14:paraId="2177677C"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Property type</w:t>
            </w:r>
          </w:p>
        </w:tc>
        <w:tc>
          <w:tcPr>
            <w:tcW w:w="3005" w:type="dxa"/>
          </w:tcPr>
          <w:p w14:paraId="7CC9D46A"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Varchar</w:t>
            </w:r>
          </w:p>
        </w:tc>
        <w:tc>
          <w:tcPr>
            <w:tcW w:w="3006" w:type="dxa"/>
          </w:tcPr>
          <w:p w14:paraId="65E6D493"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20</w:t>
            </w:r>
          </w:p>
        </w:tc>
      </w:tr>
      <w:tr w:rsidR="000F0958" w:rsidRPr="000F0958" w14:paraId="6136CB81" w14:textId="77777777" w:rsidTr="00B72A0A">
        <w:tc>
          <w:tcPr>
            <w:tcW w:w="3005" w:type="dxa"/>
          </w:tcPr>
          <w:p w14:paraId="41B0D61A"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Asset ID</w:t>
            </w:r>
          </w:p>
        </w:tc>
        <w:tc>
          <w:tcPr>
            <w:tcW w:w="3005" w:type="dxa"/>
          </w:tcPr>
          <w:p w14:paraId="381285FA"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Varchar</w:t>
            </w:r>
          </w:p>
        </w:tc>
        <w:tc>
          <w:tcPr>
            <w:tcW w:w="3006" w:type="dxa"/>
          </w:tcPr>
          <w:p w14:paraId="39AA9C31" w14:textId="77777777" w:rsidR="000F0958" w:rsidRPr="000F0958" w:rsidRDefault="000F0958" w:rsidP="00B72A0A">
            <w:pPr>
              <w:rPr>
                <w:rFonts w:ascii="Calibri Light" w:hAnsi="Calibri Light"/>
                <w:sz w:val="22"/>
                <w:szCs w:val="22"/>
              </w:rPr>
            </w:pPr>
            <w:r w:rsidRPr="000F0958">
              <w:rPr>
                <w:rFonts w:ascii="Calibri Light" w:hAnsi="Calibri Light"/>
                <w:sz w:val="22"/>
                <w:szCs w:val="22"/>
              </w:rPr>
              <w:t>20</w:t>
            </w:r>
          </w:p>
        </w:tc>
      </w:tr>
    </w:tbl>
    <w:p w14:paraId="7E06205B" w14:textId="7CFCAA80" w:rsidR="000F0958" w:rsidRDefault="006E10B9" w:rsidP="00BD66EA">
      <w:pPr>
        <w:spacing w:after="0" w:line="240" w:lineRule="auto"/>
        <w:jc w:val="both"/>
        <w:rPr>
          <w:rFonts w:ascii="Calibri Light" w:eastAsia="Times New Roman" w:hAnsi="Calibri Light" w:cs="Times New Roman"/>
          <w:sz w:val="22"/>
          <w:szCs w:val="22"/>
          <w:lang w:val="en-ZA"/>
        </w:rPr>
      </w:pPr>
      <w:r>
        <w:rPr>
          <w:rFonts w:ascii="Calibri Light" w:eastAsia="Times New Roman" w:hAnsi="Calibri Light" w:cs="Times New Roman"/>
          <w:sz w:val="22"/>
          <w:szCs w:val="22"/>
          <w:lang w:val="en-GB" w:eastAsia="en-GB"/>
        </w:rPr>
        <w:t xml:space="preserve">The </w:t>
      </w:r>
      <w:r w:rsidR="007F0361" w:rsidRPr="000F0958">
        <w:rPr>
          <w:rFonts w:ascii="Calibri Light" w:eastAsia="Times New Roman" w:hAnsi="Calibri Light" w:cs="Times New Roman"/>
          <w:sz w:val="22"/>
          <w:szCs w:val="22"/>
          <w:lang w:val="en-GB" w:eastAsia="en-GB"/>
        </w:rPr>
        <w:t xml:space="preserve">Accounting Officer </w:t>
      </w:r>
      <w:r w:rsidR="00264353">
        <w:rPr>
          <w:rFonts w:ascii="Calibri Light" w:eastAsia="Times New Roman" w:hAnsi="Calibri Light" w:cs="Times New Roman"/>
          <w:sz w:val="22"/>
          <w:szCs w:val="22"/>
          <w:lang w:val="en-GB" w:eastAsia="en-GB"/>
        </w:rPr>
        <w:t>Finance</w:t>
      </w:r>
      <w:r w:rsidR="00B369C9" w:rsidRPr="000F0958">
        <w:rPr>
          <w:rFonts w:ascii="Calibri Light" w:eastAsia="Times New Roman" w:hAnsi="Calibri Light" w:cs="Times New Roman"/>
          <w:sz w:val="22"/>
          <w:szCs w:val="22"/>
          <w:lang w:val="en-GB" w:eastAsia="en-GB"/>
        </w:rPr>
        <w:t xml:space="preserve"> </w:t>
      </w:r>
      <w:r w:rsidR="00CE5397" w:rsidRPr="000F0958">
        <w:rPr>
          <w:rFonts w:ascii="Calibri Light" w:eastAsia="Times New Roman" w:hAnsi="Calibri Light" w:cs="Times New Roman"/>
          <w:sz w:val="22"/>
          <w:szCs w:val="22"/>
          <w:lang w:val="en-ZA"/>
        </w:rPr>
        <w:t>assign</w:t>
      </w:r>
      <w:r w:rsidR="005E7738" w:rsidRPr="000F0958">
        <w:rPr>
          <w:rFonts w:ascii="Calibri Light" w:eastAsia="Times New Roman" w:hAnsi="Calibri Light" w:cs="Times New Roman"/>
          <w:sz w:val="22"/>
          <w:szCs w:val="22"/>
          <w:lang w:val="en-ZA"/>
        </w:rPr>
        <w:t>s</w:t>
      </w:r>
      <w:r w:rsidR="00CE5397" w:rsidRPr="000F0958">
        <w:rPr>
          <w:rFonts w:ascii="Calibri Light" w:eastAsia="Times New Roman" w:hAnsi="Calibri Light" w:cs="Times New Roman"/>
          <w:sz w:val="22"/>
          <w:szCs w:val="22"/>
          <w:lang w:val="en-ZA"/>
        </w:rPr>
        <w:t xml:space="preserve"> unique asset codes to the fixed assets received as per asset category</w:t>
      </w:r>
      <w:r w:rsidR="00CC3D45" w:rsidRPr="000F0958">
        <w:rPr>
          <w:rFonts w:ascii="Calibri Light" w:eastAsia="Times New Roman" w:hAnsi="Calibri Light" w:cs="Times New Roman"/>
          <w:sz w:val="22"/>
          <w:szCs w:val="22"/>
          <w:lang w:val="en-ZA"/>
        </w:rPr>
        <w:t xml:space="preserve">. </w:t>
      </w:r>
    </w:p>
    <w:p w14:paraId="3BF23959" w14:textId="77777777" w:rsidR="00264353" w:rsidRPr="00531188" w:rsidRDefault="00264353" w:rsidP="00264353">
      <w:pPr>
        <w:pStyle w:val="ListParagraph"/>
        <w:numPr>
          <w:ilvl w:val="0"/>
          <w:numId w:val="27"/>
        </w:numPr>
        <w:spacing w:before="120" w:after="60" w:line="264" w:lineRule="auto"/>
        <w:rPr>
          <w:sz w:val="20"/>
          <w:szCs w:val="20"/>
        </w:rPr>
      </w:pPr>
      <w:r w:rsidRPr="00531188">
        <w:rPr>
          <w:sz w:val="20"/>
          <w:szCs w:val="20"/>
        </w:rPr>
        <w:t>Furniture and Fittings</w:t>
      </w:r>
    </w:p>
    <w:p w14:paraId="568ECD6B" w14:textId="77777777" w:rsidR="00264353" w:rsidRPr="00531188" w:rsidRDefault="00264353" w:rsidP="00264353">
      <w:pPr>
        <w:pStyle w:val="ListParagraph"/>
        <w:numPr>
          <w:ilvl w:val="0"/>
          <w:numId w:val="27"/>
        </w:numPr>
        <w:spacing w:before="120" w:after="60" w:line="264" w:lineRule="auto"/>
        <w:rPr>
          <w:sz w:val="20"/>
          <w:szCs w:val="20"/>
        </w:rPr>
      </w:pPr>
      <w:r w:rsidRPr="00531188">
        <w:rPr>
          <w:sz w:val="20"/>
          <w:szCs w:val="20"/>
        </w:rPr>
        <w:t>Motor Vehicles</w:t>
      </w:r>
    </w:p>
    <w:p w14:paraId="3F6B63A7" w14:textId="77777777" w:rsidR="00264353" w:rsidRPr="00531188" w:rsidRDefault="00264353" w:rsidP="00264353">
      <w:pPr>
        <w:pStyle w:val="ListParagraph"/>
        <w:numPr>
          <w:ilvl w:val="0"/>
          <w:numId w:val="27"/>
        </w:numPr>
        <w:spacing w:before="120" w:after="60" w:line="264" w:lineRule="auto"/>
        <w:rPr>
          <w:sz w:val="20"/>
          <w:szCs w:val="20"/>
        </w:rPr>
      </w:pPr>
      <w:r w:rsidRPr="00531188">
        <w:rPr>
          <w:sz w:val="20"/>
          <w:szCs w:val="20"/>
        </w:rPr>
        <w:t>Computer equipment</w:t>
      </w:r>
    </w:p>
    <w:p w14:paraId="15DAD915" w14:textId="77777777" w:rsidR="00264353" w:rsidRPr="00531188" w:rsidRDefault="00264353" w:rsidP="00264353">
      <w:pPr>
        <w:pStyle w:val="ListParagraph"/>
        <w:numPr>
          <w:ilvl w:val="0"/>
          <w:numId w:val="27"/>
        </w:numPr>
        <w:spacing w:before="120" w:after="60" w:line="264" w:lineRule="auto"/>
        <w:rPr>
          <w:sz w:val="20"/>
          <w:szCs w:val="20"/>
        </w:rPr>
      </w:pPr>
      <w:r w:rsidRPr="00531188">
        <w:rPr>
          <w:sz w:val="20"/>
          <w:szCs w:val="20"/>
        </w:rPr>
        <w:t>Plant &amp; equipment</w:t>
      </w:r>
    </w:p>
    <w:p w14:paraId="07C6C530" w14:textId="77777777" w:rsidR="00264353" w:rsidRPr="00531188" w:rsidRDefault="00264353" w:rsidP="00264353">
      <w:pPr>
        <w:pStyle w:val="ListParagraph"/>
        <w:numPr>
          <w:ilvl w:val="0"/>
          <w:numId w:val="27"/>
        </w:numPr>
        <w:spacing w:before="120" w:after="60" w:line="264" w:lineRule="auto"/>
        <w:rPr>
          <w:sz w:val="20"/>
          <w:szCs w:val="20"/>
        </w:rPr>
      </w:pPr>
      <w:r w:rsidRPr="00531188">
        <w:rPr>
          <w:sz w:val="20"/>
          <w:szCs w:val="20"/>
        </w:rPr>
        <w:t>Land and Buildings</w:t>
      </w:r>
    </w:p>
    <w:p w14:paraId="6F876BA5" w14:textId="77777777" w:rsidR="00264353" w:rsidRPr="00531188" w:rsidRDefault="00264353" w:rsidP="00264353">
      <w:pPr>
        <w:pStyle w:val="ListParagraph"/>
        <w:numPr>
          <w:ilvl w:val="0"/>
          <w:numId w:val="27"/>
        </w:numPr>
        <w:spacing w:before="120" w:after="60" w:line="264" w:lineRule="auto"/>
        <w:rPr>
          <w:sz w:val="20"/>
          <w:szCs w:val="20"/>
        </w:rPr>
      </w:pPr>
      <w:r w:rsidRPr="00531188">
        <w:rPr>
          <w:sz w:val="20"/>
          <w:szCs w:val="20"/>
        </w:rPr>
        <w:t xml:space="preserve">Gym Equipment </w:t>
      </w:r>
    </w:p>
    <w:p w14:paraId="0425DF3F" w14:textId="77777777" w:rsidR="00264353" w:rsidRDefault="00264353" w:rsidP="00BD66EA">
      <w:pPr>
        <w:spacing w:after="0" w:line="240" w:lineRule="auto"/>
        <w:jc w:val="both"/>
        <w:rPr>
          <w:rFonts w:ascii="Calibri Light" w:eastAsia="Times New Roman" w:hAnsi="Calibri Light" w:cs="Times New Roman"/>
          <w:sz w:val="22"/>
          <w:szCs w:val="22"/>
          <w:lang w:val="en-ZA"/>
        </w:rPr>
      </w:pPr>
    </w:p>
    <w:p w14:paraId="2223CDD6" w14:textId="277AF1C8" w:rsidR="002A6101" w:rsidRPr="000F0958" w:rsidRDefault="00264353" w:rsidP="00BD66EA">
      <w:pPr>
        <w:spacing w:after="0" w:line="240" w:lineRule="auto"/>
        <w:jc w:val="both"/>
        <w:rPr>
          <w:rFonts w:ascii="Calibri Light" w:eastAsia="Times New Roman" w:hAnsi="Calibri Light" w:cs="Times New Roman"/>
          <w:sz w:val="22"/>
          <w:szCs w:val="22"/>
          <w:lang w:val="en-ZA"/>
        </w:rPr>
      </w:pPr>
      <w:r>
        <w:rPr>
          <w:rFonts w:ascii="Calibri Light" w:eastAsia="Calibri" w:hAnsi="Calibri Light" w:cs="Arial"/>
          <w:sz w:val="22"/>
          <w:szCs w:val="22"/>
        </w:rPr>
        <w:t xml:space="preserve">The </w:t>
      </w:r>
      <w:r w:rsidRPr="000F0958">
        <w:rPr>
          <w:rFonts w:ascii="Calibri Light" w:eastAsia="Times New Roman" w:hAnsi="Calibri Light" w:cs="Times New Roman"/>
          <w:sz w:val="22"/>
          <w:szCs w:val="22"/>
          <w:lang w:val="en-GB" w:eastAsia="en-GB"/>
        </w:rPr>
        <w:t xml:space="preserve">Accounting Officer </w:t>
      </w:r>
      <w:r>
        <w:rPr>
          <w:rFonts w:ascii="Calibri Light" w:eastAsia="Times New Roman" w:hAnsi="Calibri Light" w:cs="Times New Roman"/>
          <w:sz w:val="22"/>
          <w:szCs w:val="22"/>
          <w:lang w:val="en-GB" w:eastAsia="en-GB"/>
        </w:rPr>
        <w:t>Finance</w:t>
      </w:r>
      <w:r>
        <w:rPr>
          <w:rFonts w:ascii="Calibri Light" w:eastAsia="Calibri" w:hAnsi="Calibri Light" w:cs="Arial"/>
          <w:sz w:val="22"/>
          <w:szCs w:val="22"/>
        </w:rPr>
        <w:t xml:space="preserve"> d</w:t>
      </w:r>
      <w:r w:rsidRPr="000F0958">
        <w:rPr>
          <w:rFonts w:ascii="Calibri Light" w:eastAsia="Calibri" w:hAnsi="Calibri Light" w:cs="Arial"/>
          <w:sz w:val="22"/>
          <w:szCs w:val="22"/>
        </w:rPr>
        <w:t>ispatch</w:t>
      </w:r>
      <w:r>
        <w:rPr>
          <w:rFonts w:ascii="Calibri Light" w:eastAsia="Calibri" w:hAnsi="Calibri Light" w:cs="Arial"/>
          <w:sz w:val="22"/>
          <w:szCs w:val="22"/>
        </w:rPr>
        <w:t>es</w:t>
      </w:r>
      <w:r w:rsidR="00CC3D45" w:rsidRPr="000F0958">
        <w:rPr>
          <w:rFonts w:ascii="Calibri Light" w:eastAsia="Calibri" w:hAnsi="Calibri Light" w:cs="Arial"/>
          <w:sz w:val="22"/>
          <w:szCs w:val="22"/>
        </w:rPr>
        <w:t xml:space="preserve"> the assets to the users in liaison with the Finance &amp; Admin Superintendent. </w:t>
      </w:r>
      <w:r>
        <w:rPr>
          <w:rFonts w:ascii="Calibri Light" w:eastAsia="Calibri" w:hAnsi="Calibri Light" w:cs="Arial"/>
          <w:sz w:val="22"/>
          <w:szCs w:val="22"/>
        </w:rPr>
        <w:t>He f</w:t>
      </w:r>
      <w:r w:rsidR="00CC3D45" w:rsidRPr="000F0958">
        <w:rPr>
          <w:rFonts w:ascii="Calibri Light" w:eastAsia="Calibri" w:hAnsi="Calibri Light" w:cs="Arial"/>
          <w:sz w:val="22"/>
          <w:szCs w:val="22"/>
        </w:rPr>
        <w:t>ile</w:t>
      </w:r>
      <w:r>
        <w:rPr>
          <w:rFonts w:ascii="Calibri Light" w:eastAsia="Calibri" w:hAnsi="Calibri Light" w:cs="Arial"/>
          <w:sz w:val="22"/>
          <w:szCs w:val="22"/>
        </w:rPr>
        <w:t>s</w:t>
      </w:r>
      <w:r w:rsidR="00CC3D45" w:rsidRPr="000F0958">
        <w:rPr>
          <w:rFonts w:ascii="Calibri Light" w:eastAsia="Calibri" w:hAnsi="Calibri Light" w:cs="Arial"/>
          <w:sz w:val="22"/>
          <w:szCs w:val="22"/>
        </w:rPr>
        <w:t xml:space="preserve"> the asset acquisition documents in a separate file which is created to house assets documentation</w:t>
      </w:r>
      <w:r w:rsidR="00BD66EA" w:rsidRPr="000F0958">
        <w:rPr>
          <w:rFonts w:ascii="Calibri Light" w:eastAsia="Calibri" w:hAnsi="Calibri Light" w:cs="Arial"/>
          <w:sz w:val="22"/>
          <w:szCs w:val="22"/>
        </w:rPr>
        <w:t xml:space="preserve"> and records in the fixed assets </w:t>
      </w:r>
      <w:r w:rsidR="004F4F16" w:rsidRPr="000F0958">
        <w:rPr>
          <w:rFonts w:ascii="Calibri Light" w:eastAsia="Calibri" w:hAnsi="Calibri Light" w:cs="Arial"/>
          <w:sz w:val="22"/>
          <w:szCs w:val="22"/>
        </w:rPr>
        <w:t xml:space="preserve">master </w:t>
      </w:r>
      <w:r w:rsidR="000F0958" w:rsidRPr="000F0958">
        <w:rPr>
          <w:rFonts w:ascii="Calibri Light" w:eastAsia="Calibri" w:hAnsi="Calibri Light" w:cs="Arial"/>
          <w:sz w:val="22"/>
          <w:szCs w:val="22"/>
        </w:rPr>
        <w:t>file.</w:t>
      </w:r>
      <w:r w:rsidR="000F0958" w:rsidRPr="000F0958">
        <w:rPr>
          <w:rFonts w:ascii="Calibri Light" w:eastAsia="Times New Roman" w:hAnsi="Calibri Light" w:cs="Times New Roman"/>
          <w:sz w:val="22"/>
          <w:szCs w:val="22"/>
          <w:lang w:val="en-ZA"/>
        </w:rPr>
        <w:t xml:space="preserve"> </w:t>
      </w:r>
      <w:r>
        <w:rPr>
          <w:rFonts w:ascii="Calibri Light" w:eastAsia="Times New Roman" w:hAnsi="Calibri Light" w:cs="Times New Roman"/>
          <w:sz w:val="22"/>
          <w:szCs w:val="22"/>
          <w:lang w:val="en-ZA"/>
        </w:rPr>
        <w:t>The</w:t>
      </w:r>
      <w:r w:rsidRPr="00264353">
        <w:rPr>
          <w:rFonts w:ascii="Calibri Light" w:eastAsia="Times New Roman" w:hAnsi="Calibri Light" w:cs="Times New Roman"/>
          <w:sz w:val="22"/>
          <w:szCs w:val="22"/>
          <w:lang w:val="en-GB" w:eastAsia="en-GB"/>
        </w:rPr>
        <w:t xml:space="preserve"> </w:t>
      </w:r>
      <w:r w:rsidRPr="000F0958">
        <w:rPr>
          <w:rFonts w:ascii="Calibri Light" w:eastAsia="Times New Roman" w:hAnsi="Calibri Light" w:cs="Times New Roman"/>
          <w:sz w:val="22"/>
          <w:szCs w:val="22"/>
          <w:lang w:val="en-GB" w:eastAsia="en-GB"/>
        </w:rPr>
        <w:t xml:space="preserve">Accounting Officer </w:t>
      </w:r>
      <w:r>
        <w:rPr>
          <w:rFonts w:ascii="Calibri Light" w:eastAsia="Times New Roman" w:hAnsi="Calibri Light" w:cs="Times New Roman"/>
          <w:sz w:val="22"/>
          <w:szCs w:val="22"/>
          <w:lang w:val="en-GB" w:eastAsia="en-GB"/>
        </w:rPr>
        <w:t>Finance</w:t>
      </w:r>
      <w:r w:rsidRPr="000F0958">
        <w:rPr>
          <w:rFonts w:ascii="Calibri Light" w:eastAsia="Times New Roman" w:hAnsi="Calibri Light" w:cs="Times New Roman"/>
          <w:sz w:val="22"/>
          <w:szCs w:val="22"/>
          <w:lang w:val="en-GB" w:eastAsia="en-GB"/>
        </w:rPr>
        <w:t xml:space="preserve"> </w:t>
      </w:r>
      <w:r>
        <w:rPr>
          <w:rFonts w:ascii="Calibri Light" w:eastAsia="Times New Roman" w:hAnsi="Calibri Light" w:cs="Times New Roman"/>
          <w:sz w:val="22"/>
          <w:szCs w:val="22"/>
          <w:lang w:val="en-ZA"/>
        </w:rPr>
        <w:t>s</w:t>
      </w:r>
      <w:r w:rsidR="000F0958" w:rsidRPr="000F0958">
        <w:rPr>
          <w:rFonts w:ascii="Calibri Light" w:eastAsia="Times New Roman" w:hAnsi="Calibri Light" w:cs="Times New Roman"/>
          <w:sz w:val="22"/>
          <w:szCs w:val="22"/>
          <w:lang w:val="en-ZA"/>
        </w:rPr>
        <w:t>ubmit</w:t>
      </w:r>
      <w:r w:rsidR="00CC3D45" w:rsidRPr="000F0958">
        <w:rPr>
          <w:rFonts w:ascii="Calibri Light" w:eastAsia="Times New Roman" w:hAnsi="Calibri Light" w:cs="Times New Roman"/>
          <w:sz w:val="22"/>
          <w:szCs w:val="22"/>
          <w:lang w:val="en-ZA"/>
        </w:rPr>
        <w:t xml:space="preserve"> the </w:t>
      </w:r>
      <w:r w:rsidR="00CC3D45" w:rsidRPr="000F0958">
        <w:rPr>
          <w:rFonts w:ascii="Calibri Light" w:eastAsia="Times New Roman" w:hAnsi="Calibri Light" w:cs="Times New Roman"/>
          <w:sz w:val="22"/>
          <w:szCs w:val="22"/>
          <w:lang w:val="en-ZA"/>
        </w:rPr>
        <w:lastRenderedPageBreak/>
        <w:t>Assets Register to the Finance &amp; Admin Superintendent for checking and approval</w:t>
      </w:r>
      <w:r>
        <w:rPr>
          <w:rFonts w:ascii="Calibri Light" w:eastAsia="Times New Roman" w:hAnsi="Calibri Light" w:cs="Times New Roman"/>
          <w:sz w:val="22"/>
          <w:szCs w:val="22"/>
          <w:lang w:val="en-ZA"/>
        </w:rPr>
        <w:t xml:space="preserve"> and e</w:t>
      </w:r>
      <w:r w:rsidR="00BD66EA" w:rsidRPr="000F0958">
        <w:rPr>
          <w:rFonts w:ascii="Calibri Light" w:eastAsia="Times New Roman" w:hAnsi="Calibri Light" w:cs="Times New Roman"/>
          <w:sz w:val="22"/>
          <w:szCs w:val="22"/>
          <w:lang w:val="en-ZA"/>
        </w:rPr>
        <w:t>nsure proper data quality control of the assets register details. Back up fixed assets register information and ensure proper master file control by instituting the relevant internal controls</w:t>
      </w:r>
      <w:r w:rsidR="004F4F16" w:rsidRPr="000F0958">
        <w:rPr>
          <w:rFonts w:ascii="Calibri Light" w:eastAsia="Times New Roman" w:hAnsi="Calibri Light" w:cs="Times New Roman"/>
          <w:sz w:val="22"/>
          <w:szCs w:val="22"/>
          <w:lang w:val="en-ZA"/>
        </w:rPr>
        <w:t>.</w:t>
      </w:r>
    </w:p>
    <w:p w14:paraId="621D1FDB" w14:textId="6BC17151" w:rsidR="00175BDD" w:rsidRPr="000F0958" w:rsidRDefault="00D6714E" w:rsidP="000F0958">
      <w:pPr>
        <w:rPr>
          <w:rFonts w:ascii="Calibri Light" w:hAnsi="Calibri Light"/>
          <w:sz w:val="22"/>
          <w:szCs w:val="22"/>
          <w:lang w:val="en-ZW"/>
        </w:rPr>
      </w:pPr>
      <w:r>
        <w:object w:dxaOrig="20370" w:dyaOrig="9316" w14:anchorId="4487C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13.5pt" o:ole="">
            <v:imagedata r:id="rId8" o:title=""/>
          </v:shape>
          <o:OLEObject Type="Embed" ProgID="Visio.Drawing.15" ShapeID="_x0000_i1025" DrawAspect="Content" ObjectID="_1629838270" r:id="rId9"/>
        </w:object>
      </w:r>
    </w:p>
    <w:p w14:paraId="7D28566B" w14:textId="1DBF00FB" w:rsidR="00E82617" w:rsidRPr="000F0958" w:rsidRDefault="00E82617" w:rsidP="00AF5614">
      <w:pPr>
        <w:pStyle w:val="Heading3"/>
        <w:numPr>
          <w:ilvl w:val="0"/>
          <w:numId w:val="0"/>
        </w:numPr>
        <w:ind w:left="720" w:hanging="720"/>
        <w:jc w:val="both"/>
        <w:rPr>
          <w:rFonts w:ascii="Calibri Light" w:hAnsi="Calibri Light"/>
          <w:sz w:val="22"/>
          <w:szCs w:val="22"/>
        </w:rPr>
      </w:pPr>
      <w:r w:rsidRPr="000F0958">
        <w:rPr>
          <w:rFonts w:ascii="Calibri Light" w:hAnsi="Calibri Light"/>
          <w:sz w:val="22"/>
          <w:szCs w:val="22"/>
        </w:rPr>
        <w:t>Actors</w:t>
      </w:r>
    </w:p>
    <w:p w14:paraId="439559A7" w14:textId="41A11A3C" w:rsidR="00E82617" w:rsidRPr="000F0958" w:rsidRDefault="00E82617" w:rsidP="00E15B97">
      <w:pPr>
        <w:pStyle w:val="ListParagraph"/>
        <w:numPr>
          <w:ilvl w:val="0"/>
          <w:numId w:val="19"/>
        </w:numPr>
        <w:rPr>
          <w:rFonts w:ascii="Calibri Light" w:hAnsi="Calibri Light"/>
        </w:rPr>
      </w:pPr>
      <w:r w:rsidRPr="000F0958">
        <w:rPr>
          <w:rFonts w:ascii="Calibri Light" w:hAnsi="Calibri Light"/>
        </w:rPr>
        <w:t>User</w:t>
      </w:r>
    </w:p>
    <w:p w14:paraId="5C784B48" w14:textId="3509CA17" w:rsidR="00E82617" w:rsidRPr="000F0958" w:rsidRDefault="00264353" w:rsidP="00E15B97">
      <w:pPr>
        <w:pStyle w:val="ListParagraph"/>
        <w:numPr>
          <w:ilvl w:val="0"/>
          <w:numId w:val="19"/>
        </w:numPr>
        <w:rPr>
          <w:rFonts w:ascii="Calibri Light" w:hAnsi="Calibri Light"/>
        </w:rPr>
      </w:pPr>
      <w:r w:rsidRPr="000F0958">
        <w:rPr>
          <w:rFonts w:ascii="Calibri Light" w:eastAsia="Times New Roman" w:hAnsi="Calibri Light" w:cs="Times New Roman"/>
          <w:lang w:val="en-GB" w:eastAsia="en-GB"/>
        </w:rPr>
        <w:t xml:space="preserve">Accounting Officer </w:t>
      </w:r>
      <w:r>
        <w:rPr>
          <w:rFonts w:ascii="Calibri Light" w:eastAsia="Times New Roman" w:hAnsi="Calibri Light" w:cs="Times New Roman"/>
          <w:lang w:val="en-GB" w:eastAsia="en-GB"/>
        </w:rPr>
        <w:t>Finance</w:t>
      </w:r>
    </w:p>
    <w:p w14:paraId="62DAF43F" w14:textId="633A7DB6" w:rsidR="00122172" w:rsidRPr="000F0958" w:rsidRDefault="00ED13B8" w:rsidP="00E82617">
      <w:pPr>
        <w:pStyle w:val="ListParagraph"/>
        <w:numPr>
          <w:ilvl w:val="0"/>
          <w:numId w:val="19"/>
        </w:numPr>
        <w:rPr>
          <w:rFonts w:ascii="Calibri Light" w:hAnsi="Calibri Light"/>
        </w:rPr>
      </w:pPr>
      <w:r w:rsidRPr="000F0958">
        <w:rPr>
          <w:rFonts w:ascii="Calibri Light" w:hAnsi="Calibri Light"/>
        </w:rPr>
        <w:t>Finance and Admin Superintendent</w:t>
      </w:r>
    </w:p>
    <w:p w14:paraId="5E5D2D8A" w14:textId="37A8E5D8" w:rsidR="007F0361" w:rsidRPr="000F0958" w:rsidRDefault="00E82617" w:rsidP="00AF5614">
      <w:pPr>
        <w:pStyle w:val="Heading3"/>
        <w:numPr>
          <w:ilvl w:val="0"/>
          <w:numId w:val="0"/>
        </w:numPr>
        <w:ind w:left="720" w:hanging="720"/>
        <w:jc w:val="both"/>
        <w:rPr>
          <w:rFonts w:ascii="Calibri Light" w:hAnsi="Calibri Light"/>
          <w:sz w:val="22"/>
          <w:szCs w:val="22"/>
        </w:rPr>
      </w:pPr>
      <w:r w:rsidRPr="000F0958">
        <w:rPr>
          <w:rFonts w:ascii="Calibri Light" w:hAnsi="Calibri Light"/>
          <w:sz w:val="22"/>
          <w:szCs w:val="22"/>
        </w:rPr>
        <w:t>Workflow</w:t>
      </w:r>
    </w:p>
    <w:p w14:paraId="698239F5" w14:textId="6DD4DFF5" w:rsidR="007F0361" w:rsidRPr="000F0958" w:rsidRDefault="00264353" w:rsidP="007F0361">
      <w:pPr>
        <w:pStyle w:val="ListParagraph"/>
        <w:numPr>
          <w:ilvl w:val="0"/>
          <w:numId w:val="19"/>
        </w:numPr>
        <w:rPr>
          <w:rFonts w:ascii="Calibri Light" w:hAnsi="Calibri Light"/>
        </w:rPr>
      </w:pPr>
      <w:r w:rsidRPr="000F0958">
        <w:rPr>
          <w:rFonts w:ascii="Calibri Light" w:eastAsia="Times New Roman" w:hAnsi="Calibri Light" w:cs="Times New Roman"/>
          <w:lang w:val="en-GB" w:eastAsia="en-GB"/>
        </w:rPr>
        <w:t xml:space="preserve">Accounting Officer </w:t>
      </w:r>
      <w:r>
        <w:rPr>
          <w:rFonts w:ascii="Calibri Light" w:eastAsia="Times New Roman" w:hAnsi="Calibri Light" w:cs="Times New Roman"/>
          <w:lang w:val="en-GB" w:eastAsia="en-GB"/>
        </w:rPr>
        <w:t>Finance</w:t>
      </w:r>
      <w:r w:rsidRPr="000F0958">
        <w:rPr>
          <w:rFonts w:ascii="Calibri Light" w:eastAsia="Times New Roman" w:hAnsi="Calibri Light" w:cs="Times New Roman"/>
          <w:lang w:val="en-GB" w:eastAsia="en-GB"/>
        </w:rPr>
        <w:t xml:space="preserve"> </w:t>
      </w:r>
      <w:r w:rsidR="007F0361" w:rsidRPr="000F0958">
        <w:rPr>
          <w:rFonts w:ascii="Calibri Light" w:hAnsi="Calibri Light"/>
        </w:rPr>
        <w:t>request for approval</w:t>
      </w:r>
    </w:p>
    <w:p w14:paraId="1DFC8FE0" w14:textId="04D8F89F" w:rsidR="00E82617" w:rsidRPr="000F0958" w:rsidRDefault="00ED13B8" w:rsidP="007F0361">
      <w:pPr>
        <w:pStyle w:val="ListParagraph"/>
        <w:numPr>
          <w:ilvl w:val="0"/>
          <w:numId w:val="19"/>
        </w:numPr>
        <w:rPr>
          <w:rFonts w:ascii="Calibri Light" w:hAnsi="Calibri Light"/>
        </w:rPr>
      </w:pPr>
      <w:r w:rsidRPr="000F0958">
        <w:rPr>
          <w:rFonts w:ascii="Calibri Light" w:hAnsi="Calibri Light"/>
        </w:rPr>
        <w:t xml:space="preserve">Finance and Admin Superintendent approves the purchasing of the fixed asset. </w:t>
      </w:r>
    </w:p>
    <w:p w14:paraId="08C1432F" w14:textId="5D3E2E1C" w:rsidR="00E82617" w:rsidRDefault="00122172" w:rsidP="00AF5614">
      <w:pPr>
        <w:pStyle w:val="Heading3"/>
        <w:numPr>
          <w:ilvl w:val="0"/>
          <w:numId w:val="0"/>
        </w:numPr>
        <w:ind w:left="720" w:hanging="720"/>
        <w:rPr>
          <w:rFonts w:ascii="Calibri Light" w:hAnsi="Calibri Light"/>
          <w:sz w:val="22"/>
          <w:szCs w:val="22"/>
        </w:rPr>
      </w:pPr>
      <w:r w:rsidRPr="000F0958">
        <w:rPr>
          <w:rFonts w:ascii="Calibri Light" w:hAnsi="Calibri Light"/>
          <w:sz w:val="22"/>
          <w:szCs w:val="22"/>
        </w:rPr>
        <w:t>Audit Trail</w:t>
      </w:r>
    </w:p>
    <w:p w14:paraId="27AF3B55" w14:textId="77777777" w:rsidR="001A3457" w:rsidRPr="001A3457" w:rsidRDefault="001A3457" w:rsidP="001A3457">
      <w:pPr>
        <w:rPr>
          <w:lang w:val="en-ZW"/>
        </w:rPr>
      </w:pPr>
    </w:p>
    <w:p w14:paraId="1116F179" w14:textId="6A538744" w:rsidR="004341EB" w:rsidRDefault="00EB6F32" w:rsidP="004341EB">
      <w:pPr>
        <w:pStyle w:val="Heading2"/>
        <w:rPr>
          <w:rFonts w:eastAsia="Times New Roman"/>
          <w:lang w:eastAsia="en-ZW"/>
        </w:rPr>
      </w:pPr>
      <w:r w:rsidRPr="000F0958">
        <w:rPr>
          <w:rFonts w:eastAsia="Times New Roman"/>
          <w:lang w:eastAsia="en-ZW"/>
        </w:rPr>
        <w:t xml:space="preserve">Fixed Asset </w:t>
      </w:r>
      <w:r w:rsidRPr="000F0958">
        <w:t>Depreciation</w:t>
      </w:r>
      <w:r w:rsidR="002D41A5" w:rsidRPr="000F0958">
        <w:rPr>
          <w:rFonts w:eastAsia="Times New Roman"/>
          <w:lang w:eastAsia="en-ZW"/>
        </w:rPr>
        <w:t xml:space="preserve"> </w:t>
      </w:r>
    </w:p>
    <w:p w14:paraId="2179237B" w14:textId="3F52EF1D" w:rsidR="00B72A0A" w:rsidRDefault="00B72A0A" w:rsidP="00B72A0A">
      <w:pPr>
        <w:rPr>
          <w:lang w:val="en-ZW" w:eastAsia="en-ZW"/>
        </w:rPr>
      </w:pPr>
    </w:p>
    <w:p w14:paraId="41E25B9A" w14:textId="23E10A33" w:rsidR="00B839BF" w:rsidRDefault="00B839BF" w:rsidP="00B839BF">
      <w:pPr>
        <w:spacing w:after="0"/>
        <w:rPr>
          <w:rFonts w:ascii="Calibri Light" w:eastAsia="Times New Roman" w:hAnsi="Calibri Light" w:cs="Times New Roman"/>
          <w:sz w:val="22"/>
          <w:szCs w:val="22"/>
          <w:lang w:val="en-GB" w:eastAsia="en-GB"/>
        </w:rPr>
      </w:pPr>
      <w:r w:rsidRPr="000F0958">
        <w:rPr>
          <w:rFonts w:ascii="Calibri Light" w:eastAsia="Times New Roman" w:hAnsi="Calibri Light" w:cs="Times New Roman"/>
          <w:sz w:val="22"/>
          <w:szCs w:val="22"/>
          <w:lang w:val="en-GB" w:eastAsia="en-GB"/>
        </w:rPr>
        <w:t>Depreciation is calculated by identifying the total cost of an asset, taking from this any residual value the asset may have at the end of its useful life; and then allocating the remaining amount over the useful life of the asset, reflecting the pattern in which the assets future economic benefits are expected to be consumed.</w:t>
      </w:r>
    </w:p>
    <w:p w14:paraId="0B51058C" w14:textId="77777777" w:rsidR="00B839BF" w:rsidRDefault="00B839BF" w:rsidP="00B839BF">
      <w:pPr>
        <w:spacing w:after="0"/>
        <w:rPr>
          <w:rFonts w:ascii="Calibri Light" w:eastAsia="Times New Roman" w:hAnsi="Calibri Light" w:cs="Times New Roman"/>
          <w:sz w:val="22"/>
          <w:szCs w:val="22"/>
          <w:lang w:val="en-GB" w:eastAsia="en-GB"/>
        </w:rPr>
      </w:pPr>
    </w:p>
    <w:p w14:paraId="50135707" w14:textId="74638E90" w:rsidR="00B72A0A" w:rsidRDefault="00B72A0A" w:rsidP="00B72A0A">
      <w:r>
        <w:t xml:space="preserve">The following groups will be depreciated on a straight-line basis: </w:t>
      </w:r>
    </w:p>
    <w:p w14:paraId="10FE837C" w14:textId="77777777" w:rsidR="00B72A0A" w:rsidRDefault="00B72A0A" w:rsidP="00B72A0A">
      <w:pPr>
        <w:pStyle w:val="ListParagraph"/>
        <w:numPr>
          <w:ilvl w:val="0"/>
          <w:numId w:val="28"/>
        </w:numPr>
        <w:spacing w:before="120" w:after="60" w:line="264" w:lineRule="auto"/>
      </w:pPr>
      <w:bookmarkStart w:id="1" w:name="_GoBack"/>
      <w:bookmarkEnd w:id="1"/>
      <w:r>
        <w:t>Furniture and Fittings (Heavy) – 4 years</w:t>
      </w:r>
    </w:p>
    <w:p w14:paraId="0F06DAA8" w14:textId="77777777" w:rsidR="00B72A0A" w:rsidRDefault="00B72A0A" w:rsidP="00B72A0A">
      <w:pPr>
        <w:pStyle w:val="ListParagraph"/>
        <w:numPr>
          <w:ilvl w:val="0"/>
          <w:numId w:val="28"/>
        </w:numPr>
        <w:spacing w:before="120" w:after="60" w:line="264" w:lineRule="auto"/>
      </w:pPr>
      <w:r>
        <w:t>Furniture and Fittings (Light) -2 Years</w:t>
      </w:r>
    </w:p>
    <w:p w14:paraId="14FF11C3" w14:textId="77777777" w:rsidR="00B72A0A" w:rsidRDefault="00B72A0A" w:rsidP="00B72A0A">
      <w:pPr>
        <w:pStyle w:val="ListParagraph"/>
        <w:numPr>
          <w:ilvl w:val="0"/>
          <w:numId w:val="28"/>
        </w:numPr>
        <w:spacing w:before="120" w:after="60" w:line="264" w:lineRule="auto"/>
      </w:pPr>
      <w:r>
        <w:t>Motor Vehicles (Heavy) – 10 years</w:t>
      </w:r>
    </w:p>
    <w:p w14:paraId="18591832" w14:textId="77777777" w:rsidR="00B72A0A" w:rsidRDefault="00B72A0A" w:rsidP="00B72A0A">
      <w:pPr>
        <w:pStyle w:val="ListParagraph"/>
        <w:numPr>
          <w:ilvl w:val="0"/>
          <w:numId w:val="28"/>
        </w:numPr>
        <w:spacing w:before="120" w:after="60" w:line="264" w:lineRule="auto"/>
      </w:pPr>
      <w:r>
        <w:t xml:space="preserve">Motor Vehicles (Light) -5 years </w:t>
      </w:r>
    </w:p>
    <w:p w14:paraId="63FC4F24" w14:textId="3251F29C" w:rsidR="00B72A0A" w:rsidRDefault="00B72A0A" w:rsidP="00B839BF">
      <w:pPr>
        <w:pStyle w:val="ListParagraph"/>
        <w:numPr>
          <w:ilvl w:val="0"/>
          <w:numId w:val="28"/>
        </w:numPr>
        <w:spacing w:before="120" w:after="60" w:line="264" w:lineRule="auto"/>
      </w:pPr>
      <w:r>
        <w:t>IT equipment – 3 yea</w:t>
      </w:r>
      <w:r w:rsidR="00B839BF">
        <w:t>rs</w:t>
      </w:r>
    </w:p>
    <w:p w14:paraId="6174F24A" w14:textId="77777777" w:rsidR="00B72A0A" w:rsidRDefault="00B72A0A" w:rsidP="00B72A0A">
      <w:pPr>
        <w:pStyle w:val="ListParagraph"/>
        <w:numPr>
          <w:ilvl w:val="0"/>
          <w:numId w:val="28"/>
        </w:numPr>
        <w:spacing w:before="120" w:after="60" w:line="264" w:lineRule="auto"/>
      </w:pPr>
      <w:r>
        <w:lastRenderedPageBreak/>
        <w:t>Plant &amp; Machinery (Heavy) – 8 years</w:t>
      </w:r>
    </w:p>
    <w:p w14:paraId="5E7FF565" w14:textId="77777777" w:rsidR="00B72A0A" w:rsidRDefault="00B72A0A" w:rsidP="00B72A0A">
      <w:pPr>
        <w:pStyle w:val="ListParagraph"/>
        <w:numPr>
          <w:ilvl w:val="0"/>
          <w:numId w:val="28"/>
        </w:numPr>
        <w:spacing w:before="120" w:after="60" w:line="264" w:lineRule="auto"/>
      </w:pPr>
      <w:r>
        <w:t xml:space="preserve">Plant &amp; Machinery (Light) -4 years </w:t>
      </w:r>
    </w:p>
    <w:p w14:paraId="7B04ADF6" w14:textId="46100F30" w:rsidR="00B72A0A" w:rsidRDefault="00B839BF" w:rsidP="00B839BF">
      <w:pPr>
        <w:pStyle w:val="ListParagraph"/>
        <w:numPr>
          <w:ilvl w:val="0"/>
          <w:numId w:val="28"/>
        </w:numPr>
        <w:spacing w:before="120" w:after="60" w:line="264" w:lineRule="auto"/>
      </w:pPr>
      <w:r>
        <w:t>Land &amp; B</w:t>
      </w:r>
      <w:r w:rsidR="00B72A0A">
        <w:t>uilding (Typically 30 years) allocated on assessment.</w:t>
      </w:r>
    </w:p>
    <w:p w14:paraId="7D92C2DB" w14:textId="334A67B0" w:rsidR="00B72A0A" w:rsidRDefault="00B72A0A" w:rsidP="00B72A0A">
      <w:r>
        <w:t xml:space="preserve">Depreciation starts from date of capitalization till date of </w:t>
      </w:r>
      <w:r w:rsidRPr="00CD323A">
        <w:t xml:space="preserve">disposal </w:t>
      </w:r>
      <w:r w:rsidRPr="00884D46">
        <w:t>(Depreciation run on day basis)</w:t>
      </w:r>
    </w:p>
    <w:p w14:paraId="6BAC05AC" w14:textId="4878A3BA" w:rsidR="00B72A0A" w:rsidRPr="00B72A0A" w:rsidRDefault="00B72A0A" w:rsidP="00B72A0A">
      <w:r>
        <w:t>The depreciation rates are in line with the overall group policy. Any changes/amendments will be approved at the level of the General Manger.</w:t>
      </w:r>
    </w:p>
    <w:p w14:paraId="1F7A90DE" w14:textId="72D6D604" w:rsidR="0076045C" w:rsidRDefault="0076045C" w:rsidP="004341EB">
      <w:pPr>
        <w:pStyle w:val="Heading2"/>
        <w:numPr>
          <w:ilvl w:val="0"/>
          <w:numId w:val="0"/>
        </w:numPr>
        <w:ind w:left="576"/>
        <w:rPr>
          <w:rFonts w:eastAsia="Times New Roman"/>
          <w:sz w:val="22"/>
          <w:szCs w:val="22"/>
          <w:lang w:eastAsia="en-ZW"/>
        </w:rPr>
      </w:pPr>
      <w:r w:rsidRPr="004341EB">
        <w:rPr>
          <w:rFonts w:eastAsia="Times New Roman"/>
          <w:sz w:val="22"/>
          <w:szCs w:val="22"/>
          <w:lang w:eastAsia="en-ZW"/>
        </w:rPr>
        <w:t xml:space="preserve"> </w:t>
      </w:r>
      <w:r w:rsidR="00B369C9" w:rsidRPr="004341EB">
        <w:rPr>
          <w:rFonts w:eastAsia="Times New Roman"/>
          <w:sz w:val="22"/>
          <w:szCs w:val="22"/>
          <w:lang w:eastAsia="en-ZW"/>
        </w:rPr>
        <w:t>Pre-Condition</w:t>
      </w:r>
    </w:p>
    <w:p w14:paraId="36DD4693" w14:textId="77777777" w:rsidR="00365295" w:rsidRPr="00365295" w:rsidRDefault="00365295" w:rsidP="00365295">
      <w:pPr>
        <w:rPr>
          <w:lang w:val="en-ZW" w:eastAsia="en-ZW"/>
        </w:rPr>
      </w:pPr>
    </w:p>
    <w:p w14:paraId="0003BE15" w14:textId="46EBA883" w:rsidR="000F0958" w:rsidRPr="00365295" w:rsidRDefault="00365295" w:rsidP="00365295">
      <w:pPr>
        <w:jc w:val="both"/>
        <w:rPr>
          <w:rFonts w:ascii="Calibri Light" w:hAnsi="Calibri Light"/>
          <w:b/>
          <w:bCs/>
        </w:rPr>
      </w:pPr>
      <w:r>
        <w:t>Assets that are “Open” should exist in the asset register and marked for depreciation</w:t>
      </w:r>
    </w:p>
    <w:p w14:paraId="68D0C9C0" w14:textId="757DCA4F" w:rsidR="00E82617" w:rsidRDefault="002D41A5" w:rsidP="00365295">
      <w:pPr>
        <w:pStyle w:val="Heading3"/>
        <w:numPr>
          <w:ilvl w:val="0"/>
          <w:numId w:val="0"/>
        </w:numPr>
        <w:ind w:left="720"/>
        <w:rPr>
          <w:rFonts w:ascii="Calibri Light" w:hAnsi="Calibri Light"/>
          <w:sz w:val="22"/>
          <w:szCs w:val="22"/>
        </w:rPr>
      </w:pPr>
      <w:r w:rsidRPr="000F0958">
        <w:rPr>
          <w:rFonts w:ascii="Calibri Light" w:hAnsi="Calibri Light"/>
          <w:sz w:val="22"/>
          <w:szCs w:val="22"/>
        </w:rPr>
        <w:t>Process Description</w:t>
      </w:r>
    </w:p>
    <w:p w14:paraId="75C71E00" w14:textId="77777777" w:rsidR="00365295" w:rsidRPr="00365295" w:rsidRDefault="00365295" w:rsidP="00365295">
      <w:pPr>
        <w:rPr>
          <w:sz w:val="22"/>
          <w:szCs w:val="22"/>
          <w:lang w:val="en-ZW"/>
        </w:rPr>
      </w:pPr>
    </w:p>
    <w:p w14:paraId="4FEC9379" w14:textId="4AF9F894" w:rsidR="00B839BF" w:rsidRPr="00365295" w:rsidRDefault="00365295" w:rsidP="00B839BF">
      <w:pPr>
        <w:rPr>
          <w:sz w:val="22"/>
          <w:szCs w:val="22"/>
          <w:lang w:val="en-AU"/>
        </w:rPr>
      </w:pPr>
      <w:r w:rsidRPr="00365295">
        <w:rPr>
          <w:sz w:val="22"/>
          <w:szCs w:val="22"/>
          <w:lang w:val="en-AU"/>
        </w:rPr>
        <w:t xml:space="preserve">The accountant will run a depreciation proposal where all assets that are “Open” and marked for depreciation will be pulled through on the journal. The depreciation proposal is used to suggest depreciation amounts. </w:t>
      </w:r>
    </w:p>
    <w:p w14:paraId="72C22D8A" w14:textId="7F57B008" w:rsidR="00365295" w:rsidRPr="00365295" w:rsidRDefault="00365295" w:rsidP="00B839BF">
      <w:pPr>
        <w:rPr>
          <w:sz w:val="22"/>
          <w:szCs w:val="22"/>
          <w:lang w:val="en-AU"/>
        </w:rPr>
      </w:pPr>
      <w:r w:rsidRPr="00365295">
        <w:rPr>
          <w:sz w:val="22"/>
          <w:szCs w:val="22"/>
          <w:lang w:val="en-AU"/>
        </w:rPr>
        <w:t>The remaining service life of the asset will be adjusted automatically when the depreciation journal is posted. For example, if an asset has 24 moths service life, when monthly journal is posted for this asset, the remaining service life on this asset will be reduced by 1 month to 23 months. This will happen every time a depreciation journal is posted for the asset. The monthly depreciation will debit the depreciation expense and credit accumulated depreciation ledger accounts.</w:t>
      </w:r>
    </w:p>
    <w:p w14:paraId="446758A7" w14:textId="77777777" w:rsidR="00365295" w:rsidRPr="00365295" w:rsidRDefault="00365295" w:rsidP="00365295">
      <w:pPr>
        <w:spacing w:before="120" w:after="60" w:line="264" w:lineRule="auto"/>
        <w:rPr>
          <w:sz w:val="22"/>
          <w:szCs w:val="22"/>
        </w:rPr>
      </w:pPr>
      <w:r w:rsidRPr="00365295">
        <w:rPr>
          <w:sz w:val="22"/>
          <w:szCs w:val="22"/>
        </w:rPr>
        <w:t>If the calculated depreciation amount is incorrect and the journal has already been posted, a depreciation adjustment journal is created to adjust the depreciation.</w:t>
      </w:r>
    </w:p>
    <w:p w14:paraId="283AB9F4" w14:textId="77777777" w:rsidR="00365295" w:rsidRPr="00B839BF" w:rsidRDefault="00365295" w:rsidP="00B839BF">
      <w:pPr>
        <w:rPr>
          <w:lang w:val="en-ZW"/>
        </w:rPr>
      </w:pPr>
    </w:p>
    <w:p w14:paraId="10669B52" w14:textId="09D068FE" w:rsidR="000125CD" w:rsidRPr="000F0958" w:rsidRDefault="00B96494" w:rsidP="00BD6E7C">
      <w:pPr>
        <w:spacing w:after="0"/>
        <w:ind w:left="540"/>
        <w:rPr>
          <w:rFonts w:ascii="Calibri Light" w:eastAsia="Times New Roman" w:hAnsi="Calibri Light" w:cs="Times New Roman"/>
          <w:sz w:val="22"/>
          <w:szCs w:val="22"/>
          <w:lang w:val="en-GB" w:eastAsia="en-GB"/>
        </w:rPr>
      </w:pPr>
      <w:r w:rsidRPr="000F0958">
        <w:rPr>
          <w:rFonts w:ascii="Calibri Light" w:hAnsi="Calibri Light"/>
          <w:sz w:val="22"/>
          <w:szCs w:val="22"/>
        </w:rPr>
        <w:object w:dxaOrig="20371" w:dyaOrig="6135" w14:anchorId="6F1E1DC2">
          <v:shape id="_x0000_i1026" type="#_x0000_t75" style="width:467.7pt;height:141.5pt" o:ole="">
            <v:imagedata r:id="rId10" o:title=""/>
          </v:shape>
          <o:OLEObject Type="Embed" ProgID="Visio.Drawing.15" ShapeID="_x0000_i1026" DrawAspect="Content" ObjectID="_1629838271" r:id="rId11"/>
        </w:object>
      </w:r>
    </w:p>
    <w:p w14:paraId="69CC1D34" w14:textId="59C422B9" w:rsidR="00ED13B8" w:rsidRPr="000F0958" w:rsidRDefault="00ED13B8" w:rsidP="00365295">
      <w:pPr>
        <w:pStyle w:val="Heading3"/>
        <w:numPr>
          <w:ilvl w:val="0"/>
          <w:numId w:val="0"/>
        </w:numPr>
        <w:ind w:left="720"/>
        <w:jc w:val="both"/>
        <w:rPr>
          <w:rFonts w:ascii="Calibri Light" w:hAnsi="Calibri Light"/>
          <w:sz w:val="22"/>
          <w:szCs w:val="22"/>
        </w:rPr>
      </w:pPr>
    </w:p>
    <w:p w14:paraId="0A98D143" w14:textId="304466E4" w:rsidR="00ED13B8" w:rsidRPr="000F0958" w:rsidRDefault="00ED13B8" w:rsidP="00365295">
      <w:pPr>
        <w:pStyle w:val="Heading3"/>
        <w:numPr>
          <w:ilvl w:val="0"/>
          <w:numId w:val="0"/>
        </w:numPr>
        <w:ind w:left="720"/>
        <w:jc w:val="both"/>
        <w:rPr>
          <w:rFonts w:ascii="Calibri Light" w:hAnsi="Calibri Light"/>
          <w:sz w:val="22"/>
          <w:szCs w:val="22"/>
        </w:rPr>
      </w:pPr>
      <w:r w:rsidRPr="000F0958">
        <w:rPr>
          <w:rFonts w:ascii="Calibri Light" w:hAnsi="Calibri Light"/>
          <w:sz w:val="22"/>
          <w:szCs w:val="22"/>
        </w:rPr>
        <w:t>Actors</w:t>
      </w:r>
    </w:p>
    <w:p w14:paraId="094A7C66" w14:textId="77777777" w:rsidR="00264353" w:rsidRPr="00264353" w:rsidRDefault="00264353" w:rsidP="007F0361">
      <w:pPr>
        <w:pStyle w:val="ListParagraph"/>
        <w:numPr>
          <w:ilvl w:val="0"/>
          <w:numId w:val="5"/>
        </w:numPr>
        <w:rPr>
          <w:rFonts w:ascii="Calibri Light" w:hAnsi="Calibri Light"/>
        </w:rPr>
      </w:pPr>
      <w:r w:rsidRPr="000F0958">
        <w:rPr>
          <w:rFonts w:ascii="Calibri Light" w:eastAsia="Times New Roman" w:hAnsi="Calibri Light" w:cs="Times New Roman"/>
          <w:lang w:val="en-GB" w:eastAsia="en-GB"/>
        </w:rPr>
        <w:t xml:space="preserve">Accounting Officer </w:t>
      </w:r>
      <w:r>
        <w:rPr>
          <w:rFonts w:ascii="Calibri Light" w:eastAsia="Times New Roman" w:hAnsi="Calibri Light" w:cs="Times New Roman"/>
          <w:lang w:val="en-GB" w:eastAsia="en-GB"/>
        </w:rPr>
        <w:t>Finance</w:t>
      </w:r>
      <w:r w:rsidRPr="000F0958">
        <w:rPr>
          <w:rFonts w:ascii="Calibri Light" w:eastAsia="Times New Roman" w:hAnsi="Calibri Light" w:cs="Times New Roman"/>
          <w:lang w:val="en-GB" w:eastAsia="en-GB"/>
        </w:rPr>
        <w:t xml:space="preserve"> </w:t>
      </w:r>
    </w:p>
    <w:p w14:paraId="6613821B" w14:textId="4EAACB6A" w:rsidR="00ED13B8" w:rsidRPr="000F0958" w:rsidRDefault="00ED13B8" w:rsidP="007F0361">
      <w:pPr>
        <w:pStyle w:val="ListParagraph"/>
        <w:numPr>
          <w:ilvl w:val="0"/>
          <w:numId w:val="5"/>
        </w:numPr>
        <w:rPr>
          <w:rFonts w:ascii="Calibri Light" w:hAnsi="Calibri Light"/>
        </w:rPr>
      </w:pPr>
      <w:r w:rsidRPr="000F0958">
        <w:rPr>
          <w:rFonts w:ascii="Calibri Light" w:hAnsi="Calibri Light"/>
        </w:rPr>
        <w:t>Finance and Admin Superintendent</w:t>
      </w:r>
    </w:p>
    <w:p w14:paraId="15732306" w14:textId="77777777" w:rsidR="00ED13B8" w:rsidRPr="000F0958" w:rsidRDefault="00ED13B8" w:rsidP="00365295">
      <w:pPr>
        <w:pStyle w:val="Heading3"/>
        <w:numPr>
          <w:ilvl w:val="0"/>
          <w:numId w:val="0"/>
        </w:numPr>
        <w:ind w:left="720"/>
        <w:jc w:val="both"/>
        <w:rPr>
          <w:rFonts w:ascii="Calibri Light" w:hAnsi="Calibri Light"/>
          <w:sz w:val="22"/>
          <w:szCs w:val="22"/>
        </w:rPr>
      </w:pPr>
      <w:r w:rsidRPr="000F0958">
        <w:rPr>
          <w:rFonts w:ascii="Calibri Light" w:hAnsi="Calibri Light"/>
          <w:sz w:val="22"/>
          <w:szCs w:val="22"/>
        </w:rPr>
        <w:t>Workflow</w:t>
      </w:r>
    </w:p>
    <w:p w14:paraId="7D134F27" w14:textId="76CAE77C" w:rsidR="00ED13B8" w:rsidRPr="000F0958" w:rsidRDefault="00365295" w:rsidP="00365295">
      <w:pPr>
        <w:ind w:firstLine="720"/>
        <w:rPr>
          <w:rFonts w:ascii="Calibri Light" w:hAnsi="Calibri Light"/>
          <w:sz w:val="22"/>
          <w:szCs w:val="22"/>
          <w:lang w:val="en-ZW"/>
        </w:rPr>
      </w:pPr>
      <w:r>
        <w:rPr>
          <w:rFonts w:ascii="Calibri Light" w:hAnsi="Calibri Light"/>
          <w:sz w:val="22"/>
          <w:szCs w:val="22"/>
          <w:lang w:val="en-ZW"/>
        </w:rPr>
        <w:t>None Required.</w:t>
      </w:r>
    </w:p>
    <w:p w14:paraId="6B7B4A57" w14:textId="140BA6DE" w:rsidR="00122172" w:rsidRDefault="00122172" w:rsidP="00365295">
      <w:pPr>
        <w:pStyle w:val="Heading3"/>
        <w:numPr>
          <w:ilvl w:val="0"/>
          <w:numId w:val="0"/>
        </w:numPr>
        <w:ind w:left="720"/>
        <w:rPr>
          <w:rFonts w:ascii="Calibri Light" w:hAnsi="Calibri Light"/>
          <w:sz w:val="22"/>
          <w:szCs w:val="22"/>
        </w:rPr>
      </w:pPr>
      <w:r w:rsidRPr="000F0958">
        <w:rPr>
          <w:rFonts w:ascii="Calibri Light" w:hAnsi="Calibri Light"/>
          <w:sz w:val="22"/>
          <w:szCs w:val="22"/>
        </w:rPr>
        <w:lastRenderedPageBreak/>
        <w:t>Audit Trail</w:t>
      </w:r>
    </w:p>
    <w:p w14:paraId="7D7634BC" w14:textId="77777777" w:rsidR="00365295" w:rsidRPr="00157BB8" w:rsidRDefault="00365295" w:rsidP="00365295">
      <w:pPr>
        <w:ind w:firstLine="720"/>
      </w:pPr>
      <w:r>
        <w:t>User and date when depreciation and depreciation adjustments were posted.</w:t>
      </w:r>
    </w:p>
    <w:p w14:paraId="1E0D40A8" w14:textId="77777777" w:rsidR="00365295" w:rsidRPr="00365295" w:rsidRDefault="00365295" w:rsidP="00365295">
      <w:pPr>
        <w:rPr>
          <w:lang w:val="en-ZW"/>
        </w:rPr>
      </w:pPr>
    </w:p>
    <w:p w14:paraId="500E4483" w14:textId="77777777" w:rsidR="002A6101" w:rsidRPr="000F0958" w:rsidRDefault="002A6101" w:rsidP="002A6101">
      <w:pPr>
        <w:rPr>
          <w:rFonts w:ascii="Calibri Light" w:hAnsi="Calibri Light"/>
          <w:sz w:val="22"/>
          <w:szCs w:val="22"/>
          <w:lang w:val="en-ZW"/>
        </w:rPr>
      </w:pPr>
    </w:p>
    <w:p w14:paraId="0CDF4DF2" w14:textId="217837A2" w:rsidR="0076045C" w:rsidRDefault="002A6101" w:rsidP="004341EB">
      <w:pPr>
        <w:pStyle w:val="Heading2"/>
      </w:pPr>
      <w:r w:rsidRPr="000F0958">
        <w:t>Fixed Asset Disposa</w:t>
      </w:r>
      <w:r w:rsidR="00264353">
        <w:t>l</w:t>
      </w:r>
      <w:r w:rsidR="00D22EDE">
        <w:t xml:space="preserve"> </w:t>
      </w:r>
    </w:p>
    <w:p w14:paraId="13432689" w14:textId="7F351F07" w:rsidR="00D22EDE" w:rsidRDefault="00D22EDE" w:rsidP="00D22EDE">
      <w:pPr>
        <w:rPr>
          <w:rFonts w:ascii="Calibri Light" w:eastAsia="Times New Roman" w:hAnsi="Calibri Light" w:cs="Times New Roman"/>
          <w:bCs/>
          <w:sz w:val="22"/>
          <w:szCs w:val="22"/>
        </w:rPr>
      </w:pPr>
      <w:r w:rsidRPr="000F0958">
        <w:rPr>
          <w:rFonts w:ascii="Calibri Light" w:eastAsia="Times New Roman" w:hAnsi="Calibri Light" w:cs="Times New Roman"/>
          <w:sz w:val="22"/>
          <w:szCs w:val="22"/>
          <w:lang w:val="en-GB" w:eastAsia="en-GB"/>
        </w:rPr>
        <w:t xml:space="preserve">The purpose of this procedure is to provide guidance on the disposal of assets and </w:t>
      </w:r>
      <w:r w:rsidRPr="000F0958">
        <w:rPr>
          <w:rFonts w:ascii="Calibri Light" w:eastAsia="Times New Roman" w:hAnsi="Calibri Light" w:cs="Times New Roman"/>
          <w:bCs/>
          <w:sz w:val="22"/>
          <w:szCs w:val="22"/>
        </w:rPr>
        <w:t>ensure that the asset disposal is done in line with the company policies and that the applicable statutory requirements are adhered to and corresponding taxes paid</w:t>
      </w:r>
    </w:p>
    <w:p w14:paraId="0E090336" w14:textId="77777777" w:rsidR="00850118" w:rsidRDefault="00850118" w:rsidP="00850118">
      <w:pPr>
        <w:spacing w:after="0" w:line="240" w:lineRule="auto"/>
        <w:ind w:left="360"/>
        <w:jc w:val="both"/>
        <w:rPr>
          <w:rFonts w:ascii="Calibri Light" w:eastAsia="Times New Roman" w:hAnsi="Calibri Light" w:cs="Times New Roman"/>
          <w:bCs/>
          <w:sz w:val="22"/>
          <w:szCs w:val="22"/>
        </w:rPr>
      </w:pPr>
      <w:r>
        <w:t>Disposal scrap is used when assets are no longer used. The net book value is set to zero and the asset is closed for further transactions. Disposal scrap is considered an internal transaction</w:t>
      </w:r>
    </w:p>
    <w:p w14:paraId="25B6B30F" w14:textId="77777777" w:rsidR="00850118" w:rsidRDefault="00850118" w:rsidP="00D22EDE">
      <w:pPr>
        <w:rPr>
          <w:rFonts w:ascii="Calibri Light" w:eastAsia="Times New Roman" w:hAnsi="Calibri Light" w:cs="Times New Roman"/>
          <w:bCs/>
          <w:sz w:val="22"/>
          <w:szCs w:val="22"/>
        </w:rPr>
      </w:pPr>
      <w:r>
        <w:rPr>
          <w:rFonts w:ascii="Calibri Light" w:eastAsia="Times New Roman" w:hAnsi="Calibri Light" w:cs="Times New Roman"/>
          <w:bCs/>
          <w:sz w:val="22"/>
          <w:szCs w:val="22"/>
        </w:rPr>
        <w:t xml:space="preserve"> </w:t>
      </w:r>
    </w:p>
    <w:p w14:paraId="550B9C8B" w14:textId="71FFF429" w:rsidR="001C6D6E" w:rsidRDefault="00850118" w:rsidP="00850118">
      <w:pPr>
        <w:ind w:firstLine="360"/>
        <w:rPr>
          <w:rFonts w:ascii="Calibri Light" w:eastAsia="Times New Roman" w:hAnsi="Calibri Light" w:cs="Times New Roman"/>
          <w:bCs/>
          <w:sz w:val="22"/>
          <w:szCs w:val="22"/>
        </w:rPr>
      </w:pPr>
      <w:r>
        <w:rPr>
          <w:rFonts w:ascii="Calibri Light" w:eastAsia="Times New Roman" w:hAnsi="Calibri Light" w:cs="Times New Roman"/>
          <w:bCs/>
          <w:sz w:val="22"/>
          <w:szCs w:val="22"/>
        </w:rPr>
        <w:t xml:space="preserve">Disposal Sale </w:t>
      </w:r>
      <w:r w:rsidR="00870A01">
        <w:rPr>
          <w:rFonts w:ascii="Calibri Light" w:eastAsia="Times New Roman" w:hAnsi="Calibri Light" w:cs="Times New Roman"/>
          <w:bCs/>
          <w:sz w:val="22"/>
          <w:szCs w:val="22"/>
        </w:rPr>
        <w:t>-</w:t>
      </w:r>
    </w:p>
    <w:p w14:paraId="2CC166B9" w14:textId="730A7809" w:rsidR="0076045C" w:rsidRDefault="0076045C" w:rsidP="00850118">
      <w:pPr>
        <w:pStyle w:val="Heading3"/>
        <w:numPr>
          <w:ilvl w:val="0"/>
          <w:numId w:val="0"/>
        </w:numPr>
        <w:rPr>
          <w:rFonts w:ascii="Calibri Light" w:hAnsi="Calibri Light"/>
          <w:sz w:val="22"/>
          <w:szCs w:val="22"/>
        </w:rPr>
      </w:pPr>
      <w:r w:rsidRPr="000F0958">
        <w:rPr>
          <w:rFonts w:ascii="Calibri Light" w:hAnsi="Calibri Light"/>
          <w:sz w:val="22"/>
          <w:szCs w:val="22"/>
        </w:rPr>
        <w:t>Pre-Condition</w:t>
      </w:r>
      <w:r w:rsidR="0040412E" w:rsidRPr="000F0958">
        <w:rPr>
          <w:rFonts w:ascii="Calibri Light" w:hAnsi="Calibri Light"/>
          <w:sz w:val="22"/>
          <w:szCs w:val="22"/>
        </w:rPr>
        <w:t xml:space="preserve"> </w:t>
      </w:r>
    </w:p>
    <w:p w14:paraId="73ABF537" w14:textId="7D65A676" w:rsidR="00D22EDE" w:rsidRPr="00850118" w:rsidRDefault="00850118" w:rsidP="00D22EDE">
      <w:r>
        <w:t xml:space="preserve">The asset should exist in the asset register and the status should be “Open” and not usable in the future </w:t>
      </w:r>
    </w:p>
    <w:p w14:paraId="053455E9" w14:textId="76475FBB" w:rsidR="0076045C" w:rsidRDefault="0076045C" w:rsidP="00D22EDE">
      <w:pPr>
        <w:pStyle w:val="Heading3"/>
        <w:numPr>
          <w:ilvl w:val="0"/>
          <w:numId w:val="0"/>
        </w:numPr>
        <w:ind w:left="720" w:hanging="720"/>
        <w:rPr>
          <w:rFonts w:ascii="Calibri Light" w:hAnsi="Calibri Light"/>
          <w:sz w:val="22"/>
          <w:szCs w:val="22"/>
        </w:rPr>
      </w:pPr>
      <w:r w:rsidRPr="000F0958">
        <w:rPr>
          <w:rFonts w:ascii="Calibri Light" w:hAnsi="Calibri Light"/>
          <w:sz w:val="22"/>
          <w:szCs w:val="22"/>
        </w:rPr>
        <w:t>Process Description</w:t>
      </w:r>
    </w:p>
    <w:p w14:paraId="2B308398" w14:textId="77777777" w:rsidR="001C6D6E" w:rsidRPr="001C6D6E" w:rsidRDefault="001C6D6E" w:rsidP="001C6D6E">
      <w:pPr>
        <w:rPr>
          <w:lang w:val="en-ZW"/>
        </w:rPr>
      </w:pPr>
    </w:p>
    <w:p w14:paraId="64EE766A" w14:textId="419050AB" w:rsidR="00D22EDE" w:rsidRDefault="00B01922" w:rsidP="000A1A73">
      <w:pPr>
        <w:spacing w:after="0" w:line="240" w:lineRule="auto"/>
        <w:ind w:left="360"/>
        <w:jc w:val="both"/>
        <w:rPr>
          <w:rFonts w:ascii="Calibri Light" w:eastAsia="Times New Roman" w:hAnsi="Calibri Light" w:cs="Times New Roman"/>
          <w:bCs/>
          <w:sz w:val="22"/>
          <w:szCs w:val="22"/>
        </w:rPr>
      </w:pPr>
      <w:r w:rsidRPr="000F0958">
        <w:rPr>
          <w:rFonts w:ascii="Calibri Light" w:eastAsia="Times New Roman" w:hAnsi="Calibri Light" w:cs="Times New Roman"/>
          <w:bCs/>
          <w:sz w:val="22"/>
          <w:szCs w:val="22"/>
        </w:rPr>
        <w:t>All fixed assets disposals should be authorized by the G</w:t>
      </w:r>
      <w:r w:rsidR="000A1A73" w:rsidRPr="000F0958">
        <w:rPr>
          <w:rFonts w:ascii="Calibri Light" w:eastAsia="Times New Roman" w:hAnsi="Calibri Light" w:cs="Times New Roman"/>
          <w:bCs/>
          <w:sz w:val="22"/>
          <w:szCs w:val="22"/>
        </w:rPr>
        <w:t>eneral</w:t>
      </w:r>
      <w:r w:rsidRPr="000F0958">
        <w:rPr>
          <w:rFonts w:ascii="Calibri Light" w:eastAsia="Times New Roman" w:hAnsi="Calibri Light" w:cs="Times New Roman"/>
          <w:bCs/>
          <w:sz w:val="22"/>
          <w:szCs w:val="22"/>
        </w:rPr>
        <w:t xml:space="preserve"> Manager and the Finance &amp; Admin Superintendent. Payment for assets disposed of shall be on an RTGS transfers or cash basis unless there is prior approval by the Finance &amp; Admin Superintendent and G</w:t>
      </w:r>
      <w:r w:rsidR="000A1A73" w:rsidRPr="000F0958">
        <w:rPr>
          <w:rFonts w:ascii="Calibri Light" w:eastAsia="Times New Roman" w:hAnsi="Calibri Light" w:cs="Times New Roman"/>
          <w:bCs/>
          <w:sz w:val="22"/>
          <w:szCs w:val="22"/>
        </w:rPr>
        <w:t xml:space="preserve">eneral </w:t>
      </w:r>
      <w:r w:rsidRPr="000F0958">
        <w:rPr>
          <w:rFonts w:ascii="Calibri Light" w:eastAsia="Times New Roman" w:hAnsi="Calibri Light" w:cs="Times New Roman"/>
          <w:bCs/>
          <w:sz w:val="22"/>
          <w:szCs w:val="22"/>
        </w:rPr>
        <w:t>Manager of an alternative payment arrangement.</w:t>
      </w:r>
    </w:p>
    <w:p w14:paraId="33E71613" w14:textId="77777777" w:rsidR="00D22EDE" w:rsidRDefault="00D22EDE" w:rsidP="000A1A73">
      <w:pPr>
        <w:spacing w:after="0" w:line="240" w:lineRule="auto"/>
        <w:ind w:left="360"/>
        <w:jc w:val="both"/>
        <w:rPr>
          <w:rFonts w:ascii="Calibri Light" w:eastAsia="Times New Roman" w:hAnsi="Calibri Light" w:cs="Times New Roman"/>
          <w:bCs/>
          <w:sz w:val="22"/>
          <w:szCs w:val="22"/>
        </w:rPr>
      </w:pPr>
    </w:p>
    <w:p w14:paraId="35949AC0" w14:textId="4E47256F" w:rsidR="001C6D6E" w:rsidRDefault="007F0361" w:rsidP="000F1917">
      <w:pPr>
        <w:spacing w:after="0" w:line="240" w:lineRule="auto"/>
        <w:ind w:left="360"/>
        <w:jc w:val="both"/>
        <w:rPr>
          <w:rFonts w:ascii="Calibri Light" w:eastAsia="Times New Roman" w:hAnsi="Calibri Light" w:cs="Times New Roman"/>
          <w:sz w:val="22"/>
          <w:szCs w:val="22"/>
          <w:lang w:val="en-GB" w:eastAsia="en-GB"/>
        </w:rPr>
      </w:pPr>
      <w:r w:rsidRPr="000F0958">
        <w:rPr>
          <w:rFonts w:ascii="Calibri Light" w:eastAsia="Times New Roman" w:hAnsi="Calibri Light" w:cs="Times New Roman"/>
          <w:sz w:val="22"/>
          <w:szCs w:val="22"/>
          <w:lang w:val="en-GB" w:eastAsia="en-GB"/>
        </w:rPr>
        <w:t xml:space="preserve">Accounting Officer </w:t>
      </w:r>
      <w:r w:rsidR="000F1917">
        <w:rPr>
          <w:rFonts w:ascii="Calibri Light" w:eastAsia="Times New Roman" w:hAnsi="Calibri Light" w:cs="Times New Roman"/>
          <w:sz w:val="22"/>
          <w:szCs w:val="22"/>
          <w:lang w:val="en-GB" w:eastAsia="en-GB"/>
        </w:rPr>
        <w:t>Finance</w:t>
      </w:r>
      <w:r w:rsidR="000A1A73" w:rsidRPr="000F0958">
        <w:rPr>
          <w:rFonts w:ascii="Calibri Light" w:eastAsia="Times New Roman" w:hAnsi="Calibri Light" w:cs="Times New Roman"/>
          <w:sz w:val="22"/>
          <w:szCs w:val="22"/>
          <w:lang w:val="en-GB" w:eastAsia="en-GB"/>
        </w:rPr>
        <w:t xml:space="preserve"> receives</w:t>
      </w:r>
      <w:r w:rsidR="006D579A" w:rsidRPr="000F0958">
        <w:rPr>
          <w:rFonts w:ascii="Calibri Light" w:eastAsia="Times New Roman" w:hAnsi="Calibri Light" w:cs="Times New Roman"/>
          <w:sz w:val="22"/>
          <w:szCs w:val="22"/>
          <w:lang w:val="en-GB" w:eastAsia="en-GB"/>
        </w:rPr>
        <w:t xml:space="preserve"> official notification to dispose of assets from respective </w:t>
      </w:r>
    </w:p>
    <w:p w14:paraId="41C7C1B4" w14:textId="77777777" w:rsidR="001C6D6E" w:rsidRPr="000F1917" w:rsidRDefault="001C6D6E" w:rsidP="000F1917">
      <w:pPr>
        <w:pStyle w:val="ListParagraph"/>
        <w:numPr>
          <w:ilvl w:val="0"/>
          <w:numId w:val="30"/>
        </w:numPr>
        <w:rPr>
          <w:rFonts w:ascii="Calibri Light" w:eastAsia="Times New Roman" w:hAnsi="Calibri Light" w:cs="Times New Roman"/>
          <w:bCs/>
        </w:rPr>
      </w:pPr>
      <w:r w:rsidRPr="000F1917">
        <w:rPr>
          <w:rFonts w:ascii="Calibri Light" w:eastAsia="Times New Roman" w:hAnsi="Calibri Light" w:cs="Times New Roman"/>
          <w:bCs/>
        </w:rPr>
        <w:t xml:space="preserve">User Reports </w:t>
      </w:r>
    </w:p>
    <w:p w14:paraId="350F83B0" w14:textId="100F762A" w:rsidR="001C6D6E" w:rsidRPr="000F1917" w:rsidRDefault="001C6D6E" w:rsidP="000F1917">
      <w:pPr>
        <w:pStyle w:val="ListParagraph"/>
        <w:numPr>
          <w:ilvl w:val="0"/>
          <w:numId w:val="30"/>
        </w:numPr>
        <w:rPr>
          <w:rFonts w:ascii="Calibri Light" w:eastAsia="Times New Roman" w:hAnsi="Calibri Light" w:cs="Times New Roman"/>
          <w:bCs/>
        </w:rPr>
      </w:pPr>
      <w:r w:rsidRPr="000F1917">
        <w:rPr>
          <w:rFonts w:ascii="Calibri Light" w:eastAsia="Times New Roman" w:hAnsi="Calibri Light" w:cs="Times New Roman"/>
          <w:bCs/>
        </w:rPr>
        <w:t>Asset Verification.</w:t>
      </w:r>
    </w:p>
    <w:p w14:paraId="3C34E354" w14:textId="2EE339C5" w:rsidR="001C6D6E" w:rsidRPr="001C6D6E" w:rsidRDefault="000F1917" w:rsidP="001C6D6E">
      <w:pPr>
        <w:ind w:firstLine="360"/>
        <w:rPr>
          <w:rFonts w:ascii="Calibri Light" w:eastAsia="Times New Roman" w:hAnsi="Calibri Light" w:cs="Times New Roman"/>
          <w:bCs/>
          <w:sz w:val="22"/>
          <w:szCs w:val="22"/>
        </w:rPr>
      </w:pPr>
      <w:r>
        <w:rPr>
          <w:rFonts w:ascii="Calibri Light" w:eastAsia="Times New Roman" w:hAnsi="Calibri Light" w:cs="Times New Roman"/>
          <w:sz w:val="22"/>
          <w:szCs w:val="22"/>
          <w:lang w:val="en-ZA"/>
        </w:rPr>
        <w:t>He c</w:t>
      </w:r>
      <w:r w:rsidR="001C6D6E" w:rsidRPr="000F0958">
        <w:rPr>
          <w:rFonts w:ascii="Calibri Light" w:eastAsia="Times New Roman" w:hAnsi="Calibri Light" w:cs="Times New Roman"/>
          <w:sz w:val="22"/>
          <w:szCs w:val="22"/>
          <w:lang w:val="en-ZA"/>
        </w:rPr>
        <w:t>omplete</w:t>
      </w:r>
      <w:r>
        <w:rPr>
          <w:rFonts w:ascii="Calibri Light" w:eastAsia="Times New Roman" w:hAnsi="Calibri Light" w:cs="Times New Roman"/>
          <w:sz w:val="22"/>
          <w:szCs w:val="22"/>
          <w:lang w:val="en-ZA"/>
        </w:rPr>
        <w:t>s</w:t>
      </w:r>
      <w:r w:rsidR="001C6D6E" w:rsidRPr="000F0958">
        <w:rPr>
          <w:rFonts w:ascii="Calibri Light" w:eastAsia="Times New Roman" w:hAnsi="Calibri Light" w:cs="Times New Roman"/>
          <w:sz w:val="22"/>
          <w:szCs w:val="22"/>
          <w:lang w:val="en-ZA"/>
        </w:rPr>
        <w:t xml:space="preserve"> the Assets disposal Form and obtain approval in accordance with the approval framework</w:t>
      </w:r>
    </w:p>
    <w:p w14:paraId="3E4AD8A6" w14:textId="381F07E2" w:rsidR="000F1917" w:rsidRPr="000F1917" w:rsidRDefault="001C6D6E" w:rsidP="000F1917">
      <w:pPr>
        <w:pStyle w:val="ListParagraph"/>
        <w:numPr>
          <w:ilvl w:val="0"/>
          <w:numId w:val="27"/>
        </w:numPr>
        <w:spacing w:before="120" w:after="60" w:line="264" w:lineRule="auto"/>
        <w:rPr>
          <w:sz w:val="20"/>
          <w:szCs w:val="20"/>
        </w:rPr>
      </w:pPr>
      <w:r>
        <w:rPr>
          <w:rFonts w:ascii="Calibri Light" w:eastAsia="Times New Roman" w:hAnsi="Calibri Light" w:cs="Times New Roman"/>
          <w:lang w:val="en-GB" w:eastAsia="en-GB"/>
        </w:rPr>
        <w:t xml:space="preserve"> </w:t>
      </w:r>
      <w:r w:rsidR="000F1917" w:rsidRPr="00531188">
        <w:rPr>
          <w:sz w:val="20"/>
          <w:szCs w:val="20"/>
        </w:rPr>
        <w:t>Furniture and Fittings</w:t>
      </w:r>
    </w:p>
    <w:p w14:paraId="58662B53" w14:textId="77777777" w:rsidR="000F1917" w:rsidRPr="00531188" w:rsidRDefault="000F1917" w:rsidP="000F1917">
      <w:pPr>
        <w:pStyle w:val="ListParagraph"/>
        <w:numPr>
          <w:ilvl w:val="0"/>
          <w:numId w:val="27"/>
        </w:numPr>
        <w:spacing w:before="120" w:after="60" w:line="264" w:lineRule="auto"/>
        <w:rPr>
          <w:sz w:val="20"/>
          <w:szCs w:val="20"/>
        </w:rPr>
      </w:pPr>
      <w:r w:rsidRPr="00531188">
        <w:rPr>
          <w:sz w:val="20"/>
          <w:szCs w:val="20"/>
        </w:rPr>
        <w:t>Computer equipment</w:t>
      </w:r>
    </w:p>
    <w:p w14:paraId="20AA98E0" w14:textId="5420B39B" w:rsidR="000F1917" w:rsidRPr="000F1917" w:rsidRDefault="000F1917" w:rsidP="000F1917">
      <w:pPr>
        <w:pStyle w:val="ListParagraph"/>
        <w:numPr>
          <w:ilvl w:val="0"/>
          <w:numId w:val="27"/>
        </w:numPr>
        <w:spacing w:before="120" w:after="60" w:line="264" w:lineRule="auto"/>
        <w:rPr>
          <w:sz w:val="20"/>
          <w:szCs w:val="20"/>
        </w:rPr>
      </w:pPr>
      <w:r w:rsidRPr="00531188">
        <w:rPr>
          <w:sz w:val="20"/>
          <w:szCs w:val="20"/>
        </w:rPr>
        <w:t>Plant &amp; equipment</w:t>
      </w:r>
    </w:p>
    <w:p w14:paraId="4BB79BDF" w14:textId="77777777" w:rsidR="000F1917" w:rsidRPr="00531188" w:rsidRDefault="000F1917" w:rsidP="000F1917">
      <w:pPr>
        <w:pStyle w:val="ListParagraph"/>
        <w:numPr>
          <w:ilvl w:val="0"/>
          <w:numId w:val="27"/>
        </w:numPr>
        <w:spacing w:before="120" w:after="60" w:line="264" w:lineRule="auto"/>
        <w:rPr>
          <w:sz w:val="20"/>
          <w:szCs w:val="20"/>
        </w:rPr>
      </w:pPr>
      <w:r w:rsidRPr="00531188">
        <w:rPr>
          <w:sz w:val="20"/>
          <w:szCs w:val="20"/>
        </w:rPr>
        <w:t xml:space="preserve">Gym Equipment </w:t>
      </w:r>
    </w:p>
    <w:p w14:paraId="46D334DE" w14:textId="77777777" w:rsidR="001C6D6E" w:rsidRDefault="001C6D6E" w:rsidP="000A1A73">
      <w:pPr>
        <w:spacing w:after="0" w:line="240" w:lineRule="auto"/>
        <w:ind w:left="360"/>
        <w:jc w:val="both"/>
        <w:rPr>
          <w:rFonts w:ascii="Calibri Light" w:eastAsia="Times New Roman" w:hAnsi="Calibri Light" w:cs="Times New Roman"/>
          <w:sz w:val="22"/>
          <w:szCs w:val="22"/>
          <w:lang w:val="en-GB" w:eastAsia="en-GB"/>
        </w:rPr>
      </w:pPr>
    </w:p>
    <w:p w14:paraId="291EE07D" w14:textId="46FE77F0" w:rsidR="001C6D6E" w:rsidRDefault="001C6D6E" w:rsidP="000A1A73">
      <w:pPr>
        <w:spacing w:after="0" w:line="240" w:lineRule="auto"/>
        <w:ind w:left="360"/>
        <w:jc w:val="both"/>
        <w:rPr>
          <w:rFonts w:ascii="Calibri Light" w:eastAsia="Times New Roman" w:hAnsi="Calibri Light" w:cs="Times New Roman"/>
          <w:sz w:val="22"/>
          <w:szCs w:val="22"/>
          <w:lang w:val="en-GB" w:eastAsia="en-GB"/>
        </w:rPr>
      </w:pPr>
    </w:p>
    <w:p w14:paraId="6F161DB2" w14:textId="77777777" w:rsidR="001C6D6E" w:rsidRDefault="006D579A" w:rsidP="000A1A73">
      <w:pPr>
        <w:spacing w:after="0" w:line="240" w:lineRule="auto"/>
        <w:ind w:left="360"/>
        <w:jc w:val="both"/>
        <w:rPr>
          <w:rFonts w:ascii="Calibri Light" w:eastAsia="Times New Roman" w:hAnsi="Calibri Light" w:cs="Times New Roman"/>
          <w:sz w:val="22"/>
          <w:szCs w:val="22"/>
          <w:lang w:val="en-GB" w:eastAsia="en-GB"/>
        </w:rPr>
      </w:pPr>
      <w:r w:rsidRPr="000F0958">
        <w:rPr>
          <w:rFonts w:ascii="Calibri Light" w:eastAsia="Times New Roman" w:hAnsi="Calibri Light" w:cs="Times New Roman"/>
          <w:sz w:val="22"/>
          <w:szCs w:val="22"/>
          <w:lang w:val="en-GB" w:eastAsia="en-GB"/>
        </w:rPr>
        <w:t>should be approved by the Finance &amp; Admin Superintendent</w:t>
      </w:r>
    </w:p>
    <w:p w14:paraId="0B32F3FB" w14:textId="77777777" w:rsidR="001C6D6E" w:rsidRDefault="001C6D6E" w:rsidP="000A1A73">
      <w:pPr>
        <w:spacing w:after="0" w:line="240" w:lineRule="auto"/>
        <w:ind w:left="360"/>
        <w:jc w:val="both"/>
        <w:rPr>
          <w:rFonts w:ascii="Calibri Light" w:eastAsia="Times New Roman" w:hAnsi="Calibri Light" w:cs="Times New Roman"/>
          <w:sz w:val="22"/>
          <w:szCs w:val="22"/>
          <w:lang w:val="en-GB" w:eastAsia="en-GB"/>
        </w:rPr>
      </w:pPr>
    </w:p>
    <w:p w14:paraId="31698619" w14:textId="384A4CB1" w:rsidR="00850118" w:rsidRDefault="00850118" w:rsidP="00850118">
      <w:pPr>
        <w:spacing w:after="0" w:line="240" w:lineRule="auto"/>
        <w:ind w:left="360"/>
        <w:jc w:val="both"/>
        <w:rPr>
          <w:rFonts w:ascii="Calibri Light" w:eastAsia="Times New Roman" w:hAnsi="Calibri Light" w:cs="Times New Roman"/>
          <w:sz w:val="22"/>
          <w:szCs w:val="22"/>
          <w:lang w:val="en-GB" w:eastAsia="en-GB"/>
        </w:rPr>
      </w:pPr>
      <w:r w:rsidRPr="000F0958">
        <w:rPr>
          <w:rFonts w:ascii="Calibri Light" w:eastAsia="Times New Roman" w:hAnsi="Calibri Light" w:cs="Times New Roman"/>
          <w:sz w:val="22"/>
          <w:szCs w:val="22"/>
          <w:lang w:val="en-GB" w:eastAsia="en-GB"/>
        </w:rPr>
        <w:t xml:space="preserve">The proposals for disposals </w:t>
      </w:r>
      <w:r>
        <w:rPr>
          <w:rFonts w:ascii="Calibri Light" w:eastAsia="Times New Roman" w:hAnsi="Calibri Light" w:cs="Times New Roman"/>
          <w:sz w:val="22"/>
          <w:szCs w:val="22"/>
          <w:lang w:val="en-GB" w:eastAsia="en-GB"/>
        </w:rPr>
        <w:t xml:space="preserve">of </w:t>
      </w:r>
    </w:p>
    <w:p w14:paraId="156CF373" w14:textId="62773C17" w:rsidR="00850118" w:rsidRPr="000F1917" w:rsidRDefault="00850118" w:rsidP="000F1917">
      <w:pPr>
        <w:pStyle w:val="ListParagraph"/>
        <w:numPr>
          <w:ilvl w:val="0"/>
          <w:numId w:val="31"/>
        </w:numPr>
        <w:spacing w:after="0" w:line="240" w:lineRule="auto"/>
        <w:jc w:val="both"/>
        <w:rPr>
          <w:rFonts w:ascii="Calibri Light" w:eastAsia="Times New Roman" w:hAnsi="Calibri Light" w:cs="Times New Roman"/>
          <w:lang w:val="en-GB" w:eastAsia="en-GB"/>
        </w:rPr>
      </w:pPr>
      <w:r w:rsidRPr="000F1917">
        <w:rPr>
          <w:rFonts w:ascii="Calibri Light" w:eastAsia="Times New Roman" w:hAnsi="Calibri Light" w:cs="Times New Roman"/>
          <w:lang w:val="en-GB" w:eastAsia="en-GB"/>
        </w:rPr>
        <w:t xml:space="preserve">Motor Vehicles </w:t>
      </w:r>
    </w:p>
    <w:p w14:paraId="134935B8" w14:textId="0366F953" w:rsidR="00850118" w:rsidRPr="000F1917" w:rsidRDefault="00850118" w:rsidP="000F1917">
      <w:pPr>
        <w:pStyle w:val="ListParagraph"/>
        <w:numPr>
          <w:ilvl w:val="0"/>
          <w:numId w:val="31"/>
        </w:numPr>
        <w:spacing w:after="0" w:line="240" w:lineRule="auto"/>
        <w:jc w:val="both"/>
        <w:rPr>
          <w:rFonts w:ascii="Calibri Light" w:eastAsia="Times New Roman" w:hAnsi="Calibri Light" w:cs="Times New Roman"/>
          <w:lang w:val="en-GB" w:eastAsia="en-GB"/>
        </w:rPr>
      </w:pPr>
      <w:r w:rsidRPr="000F1917">
        <w:rPr>
          <w:rFonts w:ascii="Calibri Light" w:eastAsia="Times New Roman" w:hAnsi="Calibri Light" w:cs="Times New Roman"/>
          <w:lang w:val="en-GB" w:eastAsia="en-GB"/>
        </w:rPr>
        <w:t xml:space="preserve">Land &amp; Buildings </w:t>
      </w:r>
    </w:p>
    <w:p w14:paraId="25BA1A96" w14:textId="77777777" w:rsidR="00850118" w:rsidRDefault="00850118" w:rsidP="000A1A73">
      <w:pPr>
        <w:spacing w:after="0" w:line="240" w:lineRule="auto"/>
        <w:ind w:left="360"/>
        <w:jc w:val="both"/>
        <w:rPr>
          <w:rFonts w:ascii="Calibri Light" w:eastAsia="Times New Roman" w:hAnsi="Calibri Light" w:cs="Times New Roman"/>
          <w:sz w:val="22"/>
          <w:szCs w:val="22"/>
          <w:lang w:val="en-ZA"/>
        </w:rPr>
      </w:pPr>
      <w:r>
        <w:rPr>
          <w:rFonts w:ascii="Calibri Light" w:eastAsia="Times New Roman" w:hAnsi="Calibri Light" w:cs="Times New Roman"/>
          <w:sz w:val="22"/>
          <w:szCs w:val="22"/>
          <w:lang w:val="en-GB" w:eastAsia="en-GB"/>
        </w:rPr>
        <w:t xml:space="preserve">should be approved by the </w:t>
      </w:r>
      <w:r w:rsidR="006D579A" w:rsidRPr="000F0958">
        <w:rPr>
          <w:rFonts w:ascii="Calibri Light" w:eastAsia="Times New Roman" w:hAnsi="Calibri Light" w:cs="Times New Roman"/>
          <w:sz w:val="22"/>
          <w:szCs w:val="22"/>
          <w:lang w:val="en-GB" w:eastAsia="en-GB"/>
        </w:rPr>
        <w:t>G</w:t>
      </w:r>
      <w:r w:rsidR="000A1A73" w:rsidRPr="000F0958">
        <w:rPr>
          <w:rFonts w:ascii="Calibri Light" w:eastAsia="Times New Roman" w:hAnsi="Calibri Light" w:cs="Times New Roman"/>
          <w:sz w:val="22"/>
          <w:szCs w:val="22"/>
          <w:lang w:val="en-GB" w:eastAsia="en-GB"/>
        </w:rPr>
        <w:t xml:space="preserve">eneral </w:t>
      </w:r>
      <w:r w:rsidR="006D579A" w:rsidRPr="000F0958">
        <w:rPr>
          <w:rFonts w:ascii="Calibri Light" w:eastAsia="Times New Roman" w:hAnsi="Calibri Light" w:cs="Times New Roman"/>
          <w:sz w:val="22"/>
          <w:szCs w:val="22"/>
          <w:lang w:val="en-GB" w:eastAsia="en-GB"/>
        </w:rPr>
        <w:t>Manager.</w:t>
      </w:r>
      <w:r w:rsidR="006D579A" w:rsidRPr="000F0958">
        <w:rPr>
          <w:rFonts w:ascii="Calibri Light" w:eastAsia="Times New Roman" w:hAnsi="Calibri Light" w:cs="Times New Roman"/>
          <w:sz w:val="22"/>
          <w:szCs w:val="22"/>
          <w:lang w:val="en-ZA"/>
        </w:rPr>
        <w:t xml:space="preserve"> </w:t>
      </w:r>
    </w:p>
    <w:p w14:paraId="1D9834FF" w14:textId="77777777" w:rsidR="00850118" w:rsidRDefault="00850118" w:rsidP="000A1A73">
      <w:pPr>
        <w:spacing w:after="0" w:line="240" w:lineRule="auto"/>
        <w:ind w:left="360"/>
        <w:jc w:val="both"/>
        <w:rPr>
          <w:rFonts w:ascii="Calibri Light" w:eastAsia="Times New Roman" w:hAnsi="Calibri Light" w:cs="Times New Roman"/>
          <w:sz w:val="22"/>
          <w:szCs w:val="22"/>
          <w:lang w:val="en-ZA"/>
        </w:rPr>
      </w:pPr>
    </w:p>
    <w:p w14:paraId="63ECDD22" w14:textId="6F9AB82B" w:rsidR="00D22EDE" w:rsidRDefault="006D579A" w:rsidP="000A1A73">
      <w:pPr>
        <w:spacing w:after="0" w:line="240" w:lineRule="auto"/>
        <w:ind w:left="360"/>
        <w:jc w:val="both"/>
        <w:rPr>
          <w:rFonts w:ascii="Calibri Light" w:eastAsia="Times New Roman" w:hAnsi="Calibri Light" w:cs="Times New Roman"/>
          <w:sz w:val="22"/>
          <w:szCs w:val="22"/>
          <w:lang w:val="en-ZA"/>
        </w:rPr>
      </w:pPr>
      <w:r w:rsidRPr="000F0958">
        <w:rPr>
          <w:rFonts w:ascii="Calibri Light" w:eastAsia="Times New Roman" w:hAnsi="Calibri Light" w:cs="Times New Roman"/>
          <w:sz w:val="22"/>
          <w:szCs w:val="22"/>
          <w:lang w:val="en-ZA"/>
        </w:rPr>
        <w:lastRenderedPageBreak/>
        <w:t xml:space="preserve">Determine the disposal value of assets and obtain appropriate approval per approval framework and for items disposed of through tender, obtain the value from the tender committee. </w:t>
      </w:r>
    </w:p>
    <w:p w14:paraId="568A0037" w14:textId="77777777" w:rsidR="00D22EDE" w:rsidRDefault="00D22EDE" w:rsidP="000A1A73">
      <w:pPr>
        <w:spacing w:after="0" w:line="240" w:lineRule="auto"/>
        <w:ind w:left="360"/>
        <w:jc w:val="both"/>
        <w:rPr>
          <w:rFonts w:ascii="Calibri Light" w:eastAsia="Times New Roman" w:hAnsi="Calibri Light" w:cs="Times New Roman"/>
          <w:sz w:val="22"/>
          <w:szCs w:val="22"/>
          <w:lang w:val="en-ZA"/>
        </w:rPr>
      </w:pPr>
    </w:p>
    <w:p w14:paraId="1A4CDCA3" w14:textId="63405BD9" w:rsidR="004D2EAA" w:rsidRPr="000F0958" w:rsidRDefault="006D579A" w:rsidP="000A1A73">
      <w:pPr>
        <w:spacing w:after="0" w:line="240" w:lineRule="auto"/>
        <w:ind w:left="360"/>
        <w:jc w:val="both"/>
        <w:rPr>
          <w:rFonts w:ascii="Calibri Light" w:eastAsia="Times New Roman" w:hAnsi="Calibri Light" w:cs="Times New Roman"/>
          <w:sz w:val="22"/>
          <w:szCs w:val="22"/>
        </w:rPr>
      </w:pPr>
      <w:r w:rsidRPr="000F0958">
        <w:rPr>
          <w:rFonts w:ascii="Calibri Light" w:eastAsia="Times New Roman" w:hAnsi="Calibri Light" w:cs="Times New Roman"/>
          <w:sz w:val="22"/>
          <w:szCs w:val="22"/>
          <w:lang w:val="en-ZA"/>
        </w:rPr>
        <w:t xml:space="preserve">Obtain receipt for assets disposed of on cash basis from </w:t>
      </w:r>
      <w:r w:rsidR="00883C68" w:rsidRPr="000F0958">
        <w:rPr>
          <w:rFonts w:ascii="Calibri Light" w:eastAsia="Times New Roman" w:hAnsi="Calibri Light" w:cs="Times New Roman"/>
          <w:sz w:val="22"/>
          <w:szCs w:val="22"/>
          <w:lang w:val="en-ZA"/>
        </w:rPr>
        <w:t>the Accounting</w:t>
      </w:r>
      <w:r w:rsidRPr="000F0958">
        <w:rPr>
          <w:rFonts w:ascii="Calibri Light" w:eastAsia="Times New Roman" w:hAnsi="Calibri Light" w:cs="Times New Roman"/>
          <w:sz w:val="22"/>
          <w:szCs w:val="22"/>
          <w:lang w:val="en-ZA"/>
        </w:rPr>
        <w:t xml:space="preserve"> Officer</w:t>
      </w:r>
      <w:r w:rsidR="000F1917">
        <w:rPr>
          <w:rFonts w:ascii="Calibri Light" w:eastAsia="Times New Roman" w:hAnsi="Calibri Light" w:cs="Times New Roman"/>
          <w:sz w:val="22"/>
          <w:szCs w:val="22"/>
          <w:lang w:val="en-ZA"/>
        </w:rPr>
        <w:t xml:space="preserve"> Finance</w:t>
      </w:r>
      <w:r w:rsidRPr="000F0958">
        <w:rPr>
          <w:rFonts w:ascii="Calibri Light" w:eastAsia="Times New Roman" w:hAnsi="Calibri Light" w:cs="Times New Roman"/>
          <w:sz w:val="22"/>
          <w:szCs w:val="22"/>
          <w:lang w:val="en-ZA"/>
        </w:rPr>
        <w:t xml:space="preserve">. Prepare the assets disposal journal for approval by the </w:t>
      </w:r>
      <w:r w:rsidR="000A1A73" w:rsidRPr="000F0958">
        <w:rPr>
          <w:rFonts w:ascii="Calibri Light" w:eastAsia="Times New Roman" w:hAnsi="Calibri Light" w:cs="Times New Roman"/>
          <w:bCs/>
          <w:sz w:val="22"/>
          <w:szCs w:val="22"/>
        </w:rPr>
        <w:t>Finance &amp; Admin Superintendent</w:t>
      </w:r>
      <w:r w:rsidRPr="000F0958">
        <w:rPr>
          <w:rFonts w:ascii="Calibri Light" w:eastAsia="Times New Roman" w:hAnsi="Calibri Light" w:cs="Times New Roman"/>
          <w:sz w:val="22"/>
          <w:szCs w:val="22"/>
          <w:lang w:val="en-ZA"/>
        </w:rPr>
        <w:t xml:space="preserve">. The </w:t>
      </w:r>
      <w:r w:rsidR="007F0361" w:rsidRPr="000F0958">
        <w:rPr>
          <w:rFonts w:ascii="Calibri Light" w:eastAsia="Times New Roman" w:hAnsi="Calibri Light" w:cs="Times New Roman"/>
          <w:sz w:val="22"/>
          <w:szCs w:val="22"/>
          <w:lang w:val="en-ZA"/>
        </w:rPr>
        <w:t xml:space="preserve">Accounting Officer </w:t>
      </w:r>
      <w:r w:rsidR="00883C68">
        <w:rPr>
          <w:rFonts w:ascii="Calibri Light" w:eastAsia="Times New Roman" w:hAnsi="Calibri Light" w:cs="Times New Roman"/>
          <w:sz w:val="22"/>
          <w:szCs w:val="22"/>
          <w:lang w:val="en-ZA"/>
        </w:rPr>
        <w:t xml:space="preserve">Finance </w:t>
      </w:r>
      <w:r w:rsidR="00883C68" w:rsidRPr="000F0958">
        <w:rPr>
          <w:rFonts w:ascii="Calibri Light" w:eastAsia="Times New Roman" w:hAnsi="Calibri Light" w:cs="Times New Roman"/>
          <w:sz w:val="22"/>
          <w:szCs w:val="22"/>
          <w:lang w:val="en-ZA"/>
        </w:rPr>
        <w:t>ensure</w:t>
      </w:r>
      <w:r w:rsidRPr="000F0958">
        <w:rPr>
          <w:rFonts w:ascii="Calibri Light" w:eastAsia="Times New Roman" w:hAnsi="Calibri Light" w:cs="Times New Roman"/>
          <w:sz w:val="22"/>
          <w:szCs w:val="22"/>
          <w:lang w:val="en-ZA"/>
        </w:rPr>
        <w:t xml:space="preserve"> the posting of all the approved asset disposal journals in the Assets module and update the Assets Register and file all the assets disposals documentation for future reference ensuring proper documents control</w:t>
      </w:r>
    </w:p>
    <w:p w14:paraId="11B911F0" w14:textId="72FBF0D0" w:rsidR="004D2EAA" w:rsidRPr="000F0958" w:rsidRDefault="004D2EAA" w:rsidP="00D22EDE">
      <w:pPr>
        <w:pStyle w:val="Heading3"/>
        <w:numPr>
          <w:ilvl w:val="0"/>
          <w:numId w:val="0"/>
        </w:numPr>
        <w:ind w:left="720" w:hanging="720"/>
      </w:pPr>
      <w:r w:rsidRPr="004341EB">
        <w:t>Actors</w:t>
      </w:r>
    </w:p>
    <w:p w14:paraId="03F1EAEC" w14:textId="70931E83" w:rsidR="004D2EAA" w:rsidRPr="00883C68" w:rsidRDefault="009C597E" w:rsidP="00883C68">
      <w:pPr>
        <w:pStyle w:val="ListParagraph"/>
        <w:numPr>
          <w:ilvl w:val="0"/>
          <w:numId w:val="20"/>
        </w:numPr>
        <w:rPr>
          <w:rFonts w:ascii="Calibri Light" w:hAnsi="Calibri Light"/>
        </w:rPr>
      </w:pPr>
      <w:r w:rsidRPr="000F0958">
        <w:rPr>
          <w:rFonts w:ascii="Calibri Light" w:hAnsi="Calibri Light"/>
        </w:rPr>
        <w:t xml:space="preserve"> Accounting Officer</w:t>
      </w:r>
      <w:r w:rsidR="00883C68">
        <w:rPr>
          <w:rFonts w:ascii="Calibri Light" w:hAnsi="Calibri Light"/>
        </w:rPr>
        <w:t xml:space="preserve"> Finance</w:t>
      </w:r>
    </w:p>
    <w:p w14:paraId="61084364" w14:textId="6B266718" w:rsidR="000A1A73" w:rsidRPr="000F0958" w:rsidRDefault="003C6AE8" w:rsidP="00472066">
      <w:pPr>
        <w:pStyle w:val="ListParagraph"/>
        <w:numPr>
          <w:ilvl w:val="0"/>
          <w:numId w:val="20"/>
        </w:numPr>
        <w:rPr>
          <w:rFonts w:ascii="Calibri Light" w:hAnsi="Calibri Light"/>
        </w:rPr>
      </w:pPr>
      <w:r w:rsidRPr="000F0958">
        <w:rPr>
          <w:rFonts w:ascii="Calibri Light" w:eastAsia="Times New Roman" w:hAnsi="Calibri Light" w:cs="Times New Roman"/>
          <w:bCs/>
        </w:rPr>
        <w:t>General Manager</w:t>
      </w:r>
    </w:p>
    <w:p w14:paraId="3920B867" w14:textId="71A75AD7" w:rsidR="00E41F0A" w:rsidRPr="00D22EDE" w:rsidRDefault="004D2EAA" w:rsidP="00D22EDE">
      <w:pPr>
        <w:pStyle w:val="ListParagraph"/>
        <w:numPr>
          <w:ilvl w:val="0"/>
          <w:numId w:val="20"/>
        </w:numPr>
        <w:rPr>
          <w:rFonts w:ascii="Calibri Light" w:hAnsi="Calibri Light"/>
        </w:rPr>
      </w:pPr>
      <w:r w:rsidRPr="000F0958">
        <w:rPr>
          <w:rFonts w:ascii="Calibri Light" w:hAnsi="Calibri Light"/>
        </w:rPr>
        <w:t>Finance and Admin Superintendent</w:t>
      </w:r>
    </w:p>
    <w:p w14:paraId="6975B140" w14:textId="77777777" w:rsidR="004D2EAA" w:rsidRPr="000F0958" w:rsidRDefault="004D2EAA" w:rsidP="00D22EDE">
      <w:pPr>
        <w:pStyle w:val="Heading3"/>
        <w:numPr>
          <w:ilvl w:val="0"/>
          <w:numId w:val="0"/>
        </w:numPr>
        <w:ind w:left="720" w:hanging="720"/>
      </w:pPr>
      <w:r w:rsidRPr="004341EB">
        <w:t>Workflow</w:t>
      </w:r>
    </w:p>
    <w:p w14:paraId="05C87E1B" w14:textId="73686878" w:rsidR="00B01922" w:rsidRPr="00D22EDE" w:rsidRDefault="004D2EAA" w:rsidP="00D22EDE">
      <w:pPr>
        <w:rPr>
          <w:rFonts w:ascii="Calibri Light" w:hAnsi="Calibri Light"/>
          <w:sz w:val="22"/>
          <w:szCs w:val="22"/>
          <w:lang w:val="en-ZW"/>
        </w:rPr>
      </w:pPr>
      <w:r w:rsidRPr="000F0958">
        <w:rPr>
          <w:rFonts w:ascii="Calibri Light" w:hAnsi="Calibri Light"/>
          <w:sz w:val="22"/>
          <w:szCs w:val="22"/>
          <w:lang w:val="en-ZW"/>
        </w:rPr>
        <w:t xml:space="preserve">Finance and Admin Superintendent approves the purchasing of the fixed asset. </w:t>
      </w:r>
    </w:p>
    <w:p w14:paraId="36AFF996" w14:textId="36A972A8" w:rsidR="00E616E3" w:rsidRDefault="004341EB" w:rsidP="00D22EDE">
      <w:pPr>
        <w:pStyle w:val="Heading3"/>
        <w:numPr>
          <w:ilvl w:val="0"/>
          <w:numId w:val="0"/>
        </w:numPr>
        <w:ind w:left="720" w:hanging="720"/>
      </w:pPr>
      <w:r w:rsidRPr="000F0958">
        <w:t>Audit Trail</w:t>
      </w:r>
    </w:p>
    <w:p w14:paraId="73A8985F" w14:textId="25EA6E7F" w:rsidR="00D22EDE" w:rsidRDefault="00D22EDE" w:rsidP="00D22EDE"/>
    <w:p w14:paraId="2D9DCCE3" w14:textId="19C9F6A3" w:rsidR="00D22EDE" w:rsidRDefault="00D22EDE" w:rsidP="00D22EDE"/>
    <w:p w14:paraId="59AB9DAB" w14:textId="407E3135" w:rsidR="00D22EDE" w:rsidRDefault="00D22EDE" w:rsidP="00D22EDE">
      <w:pPr>
        <w:pStyle w:val="NumHeading3"/>
        <w:numPr>
          <w:ilvl w:val="0"/>
          <w:numId w:val="0"/>
        </w:numPr>
        <w:ind w:left="1021" w:hanging="1021"/>
      </w:pPr>
      <w:r>
        <w:t>Fixed Asset Transfer.</w:t>
      </w:r>
    </w:p>
    <w:p w14:paraId="27CC9877" w14:textId="641E6118" w:rsidR="00D22EDE" w:rsidRDefault="00D22EDE" w:rsidP="00D22EDE"/>
    <w:p w14:paraId="6F01E3EC" w14:textId="77777777" w:rsidR="00D22EDE" w:rsidRDefault="00D22EDE" w:rsidP="00D22EDE">
      <w:r>
        <w:t>Pre-condition.</w:t>
      </w:r>
    </w:p>
    <w:p w14:paraId="3691B4A5" w14:textId="402BB7EA" w:rsidR="00D22EDE" w:rsidRDefault="00D22EDE" w:rsidP="00D22EDE">
      <w:r>
        <w:t>the asset should exist in the asset register and the status should be “Open”.</w:t>
      </w:r>
    </w:p>
    <w:p w14:paraId="0ECBE49A" w14:textId="77777777" w:rsidR="00D22EDE" w:rsidRDefault="00D22EDE" w:rsidP="00D22EDE">
      <w:r>
        <w:t xml:space="preserve">Process Description </w:t>
      </w:r>
    </w:p>
    <w:p w14:paraId="3F0DA670" w14:textId="77777777" w:rsidR="00D22EDE" w:rsidRDefault="00D22EDE" w:rsidP="00D22EDE"/>
    <w:p w14:paraId="09B6DCE6" w14:textId="77777777" w:rsidR="00D22EDE" w:rsidRDefault="00D22EDE" w:rsidP="00D22EDE"/>
    <w:p w14:paraId="47451E99" w14:textId="77777777" w:rsidR="00D22EDE" w:rsidRDefault="00D22EDE" w:rsidP="00D22EDE">
      <w:r>
        <w:t xml:space="preserve">Actors </w:t>
      </w:r>
    </w:p>
    <w:p w14:paraId="41B3B284" w14:textId="77777777" w:rsidR="00D22EDE" w:rsidRDefault="00D22EDE" w:rsidP="00D22EDE"/>
    <w:p w14:paraId="25D4511D" w14:textId="77777777" w:rsidR="00D22EDE" w:rsidRDefault="00D22EDE" w:rsidP="00D22EDE"/>
    <w:p w14:paraId="5D38933C" w14:textId="77777777" w:rsidR="00D22EDE" w:rsidRDefault="00D22EDE" w:rsidP="00D22EDE">
      <w:r>
        <w:t xml:space="preserve">Workflow &amp; Notification </w:t>
      </w:r>
    </w:p>
    <w:p w14:paraId="5E754C7F" w14:textId="77777777" w:rsidR="00D22EDE" w:rsidRDefault="00D22EDE" w:rsidP="00D22EDE"/>
    <w:p w14:paraId="55048CF6" w14:textId="77777777" w:rsidR="00D22EDE" w:rsidRDefault="00D22EDE" w:rsidP="00D22EDE"/>
    <w:p w14:paraId="2AA097A1" w14:textId="77777777" w:rsidR="00D22EDE" w:rsidRDefault="00D22EDE" w:rsidP="00D22EDE">
      <w:r>
        <w:t>Audit Trail</w:t>
      </w:r>
    </w:p>
    <w:p w14:paraId="74077A58" w14:textId="77777777" w:rsidR="00D22EDE" w:rsidRPr="005745BC" w:rsidRDefault="00D22EDE" w:rsidP="00D22EDE"/>
    <w:p w14:paraId="5E955E1A" w14:textId="77777777" w:rsidR="00D22EDE" w:rsidRPr="00D22EDE" w:rsidRDefault="00D22EDE" w:rsidP="00D22EDE">
      <w:pPr>
        <w:rPr>
          <w:lang w:val="en-ZW"/>
        </w:rPr>
      </w:pPr>
    </w:p>
    <w:p w14:paraId="5252749D" w14:textId="405095F6" w:rsidR="00D22EDE" w:rsidRDefault="00D22EDE" w:rsidP="00D22EDE">
      <w:pPr>
        <w:rPr>
          <w:lang w:val="en-ZW"/>
        </w:rPr>
      </w:pPr>
    </w:p>
    <w:p w14:paraId="6E95C506" w14:textId="02B45C0A" w:rsidR="00D22EDE" w:rsidRDefault="00D22EDE" w:rsidP="00D22EDE">
      <w:pPr>
        <w:rPr>
          <w:lang w:val="en-ZW"/>
        </w:rPr>
      </w:pPr>
    </w:p>
    <w:p w14:paraId="5C3B8BA0" w14:textId="77777777" w:rsidR="00D22EDE" w:rsidRPr="00D22EDE" w:rsidRDefault="00D22EDE" w:rsidP="00D22EDE">
      <w:pPr>
        <w:rPr>
          <w:lang w:val="en-ZW"/>
        </w:rPr>
      </w:pPr>
    </w:p>
    <w:p w14:paraId="2926085C" w14:textId="331B6EDD" w:rsidR="00D22EDE" w:rsidRDefault="00D22EDE" w:rsidP="00D22EDE">
      <w:pPr>
        <w:rPr>
          <w:lang w:val="en-ZW"/>
        </w:rPr>
      </w:pPr>
    </w:p>
    <w:p w14:paraId="3E78EC07" w14:textId="77777777" w:rsidR="00D22EDE" w:rsidRPr="00D22EDE" w:rsidRDefault="00D22EDE" w:rsidP="00D22EDE">
      <w:pPr>
        <w:rPr>
          <w:lang w:val="en-ZW"/>
        </w:rPr>
      </w:pPr>
    </w:p>
    <w:sectPr w:rsidR="00D22EDE" w:rsidRPr="00D22E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A96A8" w14:textId="77777777" w:rsidR="00733B96" w:rsidRDefault="00733B96" w:rsidP="00E82617">
      <w:pPr>
        <w:spacing w:after="0" w:line="240" w:lineRule="auto"/>
      </w:pPr>
      <w:r>
        <w:separator/>
      </w:r>
    </w:p>
  </w:endnote>
  <w:endnote w:type="continuationSeparator" w:id="0">
    <w:p w14:paraId="0F929A54" w14:textId="77777777" w:rsidR="00733B96" w:rsidRDefault="00733B96" w:rsidP="00E8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0405C" w14:textId="77777777" w:rsidR="00733B96" w:rsidRDefault="00733B96" w:rsidP="00E82617">
      <w:pPr>
        <w:spacing w:after="0" w:line="240" w:lineRule="auto"/>
      </w:pPr>
      <w:r>
        <w:separator/>
      </w:r>
    </w:p>
  </w:footnote>
  <w:footnote w:type="continuationSeparator" w:id="0">
    <w:p w14:paraId="5D1CB892" w14:textId="77777777" w:rsidR="00733B96" w:rsidRDefault="00733B96" w:rsidP="00E82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3771"/>
        </w:tabs>
        <w:ind w:left="3771"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0C94D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8033C3"/>
    <w:multiLevelType w:val="hybridMultilevel"/>
    <w:tmpl w:val="EA0C86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70F8C"/>
    <w:multiLevelType w:val="hybridMultilevel"/>
    <w:tmpl w:val="A838D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A451FD4"/>
    <w:multiLevelType w:val="multilevel"/>
    <w:tmpl w:val="6A42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04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276EB2"/>
    <w:multiLevelType w:val="hybridMultilevel"/>
    <w:tmpl w:val="EC02C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979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4C6E07"/>
    <w:multiLevelType w:val="hybridMultilevel"/>
    <w:tmpl w:val="B24C7CBE"/>
    <w:lvl w:ilvl="0" w:tplc="2EAA7D64">
      <w:start w:val="1"/>
      <w:numFmt w:val="lowerLetter"/>
      <w:lvlText w:val="(%1)"/>
      <w:lvlJc w:val="left"/>
      <w:pPr>
        <w:ind w:left="450" w:hanging="360"/>
      </w:pPr>
    </w:lvl>
    <w:lvl w:ilvl="1" w:tplc="1C090003">
      <w:start w:val="1"/>
      <w:numFmt w:val="bullet"/>
      <w:lvlText w:val="o"/>
      <w:lvlJc w:val="left"/>
      <w:pPr>
        <w:ind w:left="1170" w:hanging="360"/>
      </w:pPr>
      <w:rPr>
        <w:rFonts w:ascii="Courier New" w:hAnsi="Courier New" w:cs="Courier New" w:hint="default"/>
      </w:rPr>
    </w:lvl>
    <w:lvl w:ilvl="2" w:tplc="1C090005">
      <w:start w:val="1"/>
      <w:numFmt w:val="bullet"/>
      <w:lvlText w:val=""/>
      <w:lvlJc w:val="left"/>
      <w:pPr>
        <w:ind w:left="1890" w:hanging="360"/>
      </w:pPr>
      <w:rPr>
        <w:rFonts w:ascii="Wingdings" w:hAnsi="Wingdings" w:hint="default"/>
      </w:rPr>
    </w:lvl>
    <w:lvl w:ilvl="3" w:tplc="1C090001">
      <w:start w:val="1"/>
      <w:numFmt w:val="bullet"/>
      <w:lvlText w:val=""/>
      <w:lvlJc w:val="left"/>
      <w:pPr>
        <w:ind w:left="2610" w:hanging="360"/>
      </w:pPr>
      <w:rPr>
        <w:rFonts w:ascii="Symbol" w:hAnsi="Symbol" w:hint="default"/>
      </w:rPr>
    </w:lvl>
    <w:lvl w:ilvl="4" w:tplc="1C090003">
      <w:start w:val="1"/>
      <w:numFmt w:val="bullet"/>
      <w:lvlText w:val="o"/>
      <w:lvlJc w:val="left"/>
      <w:pPr>
        <w:ind w:left="3330" w:hanging="360"/>
      </w:pPr>
      <w:rPr>
        <w:rFonts w:ascii="Courier New" w:hAnsi="Courier New" w:cs="Courier New" w:hint="default"/>
      </w:rPr>
    </w:lvl>
    <w:lvl w:ilvl="5" w:tplc="1C090005">
      <w:start w:val="1"/>
      <w:numFmt w:val="bullet"/>
      <w:lvlText w:val=""/>
      <w:lvlJc w:val="left"/>
      <w:pPr>
        <w:ind w:left="4050" w:hanging="360"/>
      </w:pPr>
      <w:rPr>
        <w:rFonts w:ascii="Wingdings" w:hAnsi="Wingdings" w:hint="default"/>
      </w:rPr>
    </w:lvl>
    <w:lvl w:ilvl="6" w:tplc="1C090001">
      <w:start w:val="1"/>
      <w:numFmt w:val="bullet"/>
      <w:lvlText w:val=""/>
      <w:lvlJc w:val="left"/>
      <w:pPr>
        <w:ind w:left="4770" w:hanging="360"/>
      </w:pPr>
      <w:rPr>
        <w:rFonts w:ascii="Symbol" w:hAnsi="Symbol" w:hint="default"/>
      </w:rPr>
    </w:lvl>
    <w:lvl w:ilvl="7" w:tplc="1C090003">
      <w:start w:val="1"/>
      <w:numFmt w:val="bullet"/>
      <w:lvlText w:val="o"/>
      <w:lvlJc w:val="left"/>
      <w:pPr>
        <w:ind w:left="5490" w:hanging="360"/>
      </w:pPr>
      <w:rPr>
        <w:rFonts w:ascii="Courier New" w:hAnsi="Courier New" w:cs="Courier New" w:hint="default"/>
      </w:rPr>
    </w:lvl>
    <w:lvl w:ilvl="8" w:tplc="1C090005">
      <w:start w:val="1"/>
      <w:numFmt w:val="bullet"/>
      <w:lvlText w:val=""/>
      <w:lvlJc w:val="left"/>
      <w:pPr>
        <w:ind w:left="6210" w:hanging="360"/>
      </w:pPr>
      <w:rPr>
        <w:rFonts w:ascii="Wingdings" w:hAnsi="Wingdings" w:hint="default"/>
      </w:rPr>
    </w:lvl>
  </w:abstractNum>
  <w:abstractNum w:abstractNumId="10" w15:restartNumberingAfterBreak="0">
    <w:nsid w:val="26C936E3"/>
    <w:multiLevelType w:val="hybridMultilevel"/>
    <w:tmpl w:val="6BD8A66A"/>
    <w:lvl w:ilvl="0" w:tplc="30090005">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1" w15:restartNumberingAfterBreak="0">
    <w:nsid w:val="2A401CC7"/>
    <w:multiLevelType w:val="hybridMultilevel"/>
    <w:tmpl w:val="F0EE7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452FC2"/>
    <w:multiLevelType w:val="hybridMultilevel"/>
    <w:tmpl w:val="B23C2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FFE"/>
    <w:multiLevelType w:val="hybridMultilevel"/>
    <w:tmpl w:val="1ECE0A5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355F48AB"/>
    <w:multiLevelType w:val="hybridMultilevel"/>
    <w:tmpl w:val="DCC4C624"/>
    <w:lvl w:ilvl="0" w:tplc="30090005">
      <w:start w:val="1"/>
      <w:numFmt w:val="bullet"/>
      <w:lvlText w:val=""/>
      <w:lvlJc w:val="left"/>
      <w:pPr>
        <w:ind w:left="2520" w:hanging="360"/>
      </w:pPr>
      <w:rPr>
        <w:rFonts w:ascii="Wingdings" w:hAnsi="Wingding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5" w15:restartNumberingAfterBreak="0">
    <w:nsid w:val="35A83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5E4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526383"/>
    <w:multiLevelType w:val="multilevel"/>
    <w:tmpl w:val="79A8C28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5964355"/>
    <w:multiLevelType w:val="hybridMultilevel"/>
    <w:tmpl w:val="E6ECB1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C55B0"/>
    <w:multiLevelType w:val="hybridMultilevel"/>
    <w:tmpl w:val="FE5A80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65323"/>
    <w:multiLevelType w:val="hybridMultilevel"/>
    <w:tmpl w:val="28BAF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23823"/>
    <w:multiLevelType w:val="hybridMultilevel"/>
    <w:tmpl w:val="A0184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E75E0"/>
    <w:multiLevelType w:val="multilevel"/>
    <w:tmpl w:val="A378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F056A"/>
    <w:multiLevelType w:val="hybridMultilevel"/>
    <w:tmpl w:val="A2AE9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832FC"/>
    <w:multiLevelType w:val="hybridMultilevel"/>
    <w:tmpl w:val="7C1A59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9CA3E0A"/>
    <w:multiLevelType w:val="hybridMultilevel"/>
    <w:tmpl w:val="B04E0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140F4"/>
    <w:multiLevelType w:val="hybridMultilevel"/>
    <w:tmpl w:val="EE12C140"/>
    <w:lvl w:ilvl="0" w:tplc="2EAA7D64">
      <w:start w:val="1"/>
      <w:numFmt w:val="lowerLetter"/>
      <w:lvlText w:val="(%1)"/>
      <w:lvlJc w:val="left"/>
      <w:pPr>
        <w:ind w:left="450" w:hanging="360"/>
      </w:pPr>
    </w:lvl>
    <w:lvl w:ilvl="1" w:tplc="1C090003">
      <w:start w:val="1"/>
      <w:numFmt w:val="bullet"/>
      <w:lvlText w:val="o"/>
      <w:lvlJc w:val="left"/>
      <w:pPr>
        <w:ind w:left="1170" w:hanging="360"/>
      </w:pPr>
      <w:rPr>
        <w:rFonts w:ascii="Courier New" w:hAnsi="Courier New" w:cs="Courier New" w:hint="default"/>
      </w:rPr>
    </w:lvl>
    <w:lvl w:ilvl="2" w:tplc="1C090005">
      <w:start w:val="1"/>
      <w:numFmt w:val="bullet"/>
      <w:lvlText w:val=""/>
      <w:lvlJc w:val="left"/>
      <w:pPr>
        <w:ind w:left="1890" w:hanging="360"/>
      </w:pPr>
      <w:rPr>
        <w:rFonts w:ascii="Wingdings" w:hAnsi="Wingdings" w:hint="default"/>
      </w:rPr>
    </w:lvl>
    <w:lvl w:ilvl="3" w:tplc="1C090001">
      <w:start w:val="1"/>
      <w:numFmt w:val="bullet"/>
      <w:lvlText w:val=""/>
      <w:lvlJc w:val="left"/>
      <w:pPr>
        <w:ind w:left="2610" w:hanging="360"/>
      </w:pPr>
      <w:rPr>
        <w:rFonts w:ascii="Symbol" w:hAnsi="Symbol" w:hint="default"/>
      </w:rPr>
    </w:lvl>
    <w:lvl w:ilvl="4" w:tplc="1C090003">
      <w:start w:val="1"/>
      <w:numFmt w:val="bullet"/>
      <w:lvlText w:val="o"/>
      <w:lvlJc w:val="left"/>
      <w:pPr>
        <w:ind w:left="3330" w:hanging="360"/>
      </w:pPr>
      <w:rPr>
        <w:rFonts w:ascii="Courier New" w:hAnsi="Courier New" w:cs="Courier New" w:hint="default"/>
      </w:rPr>
    </w:lvl>
    <w:lvl w:ilvl="5" w:tplc="1C090005">
      <w:start w:val="1"/>
      <w:numFmt w:val="bullet"/>
      <w:lvlText w:val=""/>
      <w:lvlJc w:val="left"/>
      <w:pPr>
        <w:ind w:left="4050" w:hanging="360"/>
      </w:pPr>
      <w:rPr>
        <w:rFonts w:ascii="Wingdings" w:hAnsi="Wingdings" w:hint="default"/>
      </w:rPr>
    </w:lvl>
    <w:lvl w:ilvl="6" w:tplc="1C090001">
      <w:start w:val="1"/>
      <w:numFmt w:val="bullet"/>
      <w:lvlText w:val=""/>
      <w:lvlJc w:val="left"/>
      <w:pPr>
        <w:ind w:left="4770" w:hanging="360"/>
      </w:pPr>
      <w:rPr>
        <w:rFonts w:ascii="Symbol" w:hAnsi="Symbol" w:hint="default"/>
      </w:rPr>
    </w:lvl>
    <w:lvl w:ilvl="7" w:tplc="1C090003">
      <w:start w:val="1"/>
      <w:numFmt w:val="bullet"/>
      <w:lvlText w:val="o"/>
      <w:lvlJc w:val="left"/>
      <w:pPr>
        <w:ind w:left="5490" w:hanging="360"/>
      </w:pPr>
      <w:rPr>
        <w:rFonts w:ascii="Courier New" w:hAnsi="Courier New" w:cs="Courier New" w:hint="default"/>
      </w:rPr>
    </w:lvl>
    <w:lvl w:ilvl="8" w:tplc="1C090005">
      <w:start w:val="1"/>
      <w:numFmt w:val="bullet"/>
      <w:lvlText w:val=""/>
      <w:lvlJc w:val="left"/>
      <w:pPr>
        <w:ind w:left="6210" w:hanging="360"/>
      </w:pPr>
      <w:rPr>
        <w:rFonts w:ascii="Wingdings" w:hAnsi="Wingdings" w:hint="default"/>
      </w:rPr>
    </w:lvl>
  </w:abstractNum>
  <w:abstractNum w:abstractNumId="27" w15:restartNumberingAfterBreak="0">
    <w:nsid w:val="6C012A21"/>
    <w:multiLevelType w:val="hybridMultilevel"/>
    <w:tmpl w:val="CB2CF6F8"/>
    <w:lvl w:ilvl="0" w:tplc="1C090001">
      <w:start w:val="1"/>
      <w:numFmt w:val="bullet"/>
      <w:lvlText w:val=""/>
      <w:lvlJc w:val="left"/>
      <w:pPr>
        <w:ind w:left="1967" w:hanging="360"/>
      </w:pPr>
      <w:rPr>
        <w:rFonts w:ascii="Symbol" w:hAnsi="Symbol" w:hint="default"/>
      </w:rPr>
    </w:lvl>
    <w:lvl w:ilvl="1" w:tplc="1C090003" w:tentative="1">
      <w:start w:val="1"/>
      <w:numFmt w:val="bullet"/>
      <w:lvlText w:val="o"/>
      <w:lvlJc w:val="left"/>
      <w:pPr>
        <w:ind w:left="2687" w:hanging="360"/>
      </w:pPr>
      <w:rPr>
        <w:rFonts w:ascii="Courier New" w:hAnsi="Courier New" w:cs="Courier New" w:hint="default"/>
      </w:rPr>
    </w:lvl>
    <w:lvl w:ilvl="2" w:tplc="1C090005" w:tentative="1">
      <w:start w:val="1"/>
      <w:numFmt w:val="bullet"/>
      <w:lvlText w:val=""/>
      <w:lvlJc w:val="left"/>
      <w:pPr>
        <w:ind w:left="3407" w:hanging="360"/>
      </w:pPr>
      <w:rPr>
        <w:rFonts w:ascii="Wingdings" w:hAnsi="Wingdings" w:hint="default"/>
      </w:rPr>
    </w:lvl>
    <w:lvl w:ilvl="3" w:tplc="1C090001" w:tentative="1">
      <w:start w:val="1"/>
      <w:numFmt w:val="bullet"/>
      <w:lvlText w:val=""/>
      <w:lvlJc w:val="left"/>
      <w:pPr>
        <w:ind w:left="4127" w:hanging="360"/>
      </w:pPr>
      <w:rPr>
        <w:rFonts w:ascii="Symbol" w:hAnsi="Symbol" w:hint="default"/>
      </w:rPr>
    </w:lvl>
    <w:lvl w:ilvl="4" w:tplc="1C090003" w:tentative="1">
      <w:start w:val="1"/>
      <w:numFmt w:val="bullet"/>
      <w:lvlText w:val="o"/>
      <w:lvlJc w:val="left"/>
      <w:pPr>
        <w:ind w:left="4847" w:hanging="360"/>
      </w:pPr>
      <w:rPr>
        <w:rFonts w:ascii="Courier New" w:hAnsi="Courier New" w:cs="Courier New" w:hint="default"/>
      </w:rPr>
    </w:lvl>
    <w:lvl w:ilvl="5" w:tplc="1C090005" w:tentative="1">
      <w:start w:val="1"/>
      <w:numFmt w:val="bullet"/>
      <w:lvlText w:val=""/>
      <w:lvlJc w:val="left"/>
      <w:pPr>
        <w:ind w:left="5567" w:hanging="360"/>
      </w:pPr>
      <w:rPr>
        <w:rFonts w:ascii="Wingdings" w:hAnsi="Wingdings" w:hint="default"/>
      </w:rPr>
    </w:lvl>
    <w:lvl w:ilvl="6" w:tplc="1C090001" w:tentative="1">
      <w:start w:val="1"/>
      <w:numFmt w:val="bullet"/>
      <w:lvlText w:val=""/>
      <w:lvlJc w:val="left"/>
      <w:pPr>
        <w:ind w:left="6287" w:hanging="360"/>
      </w:pPr>
      <w:rPr>
        <w:rFonts w:ascii="Symbol" w:hAnsi="Symbol" w:hint="default"/>
      </w:rPr>
    </w:lvl>
    <w:lvl w:ilvl="7" w:tplc="1C090003" w:tentative="1">
      <w:start w:val="1"/>
      <w:numFmt w:val="bullet"/>
      <w:lvlText w:val="o"/>
      <w:lvlJc w:val="left"/>
      <w:pPr>
        <w:ind w:left="7007" w:hanging="360"/>
      </w:pPr>
      <w:rPr>
        <w:rFonts w:ascii="Courier New" w:hAnsi="Courier New" w:cs="Courier New" w:hint="default"/>
      </w:rPr>
    </w:lvl>
    <w:lvl w:ilvl="8" w:tplc="1C090005" w:tentative="1">
      <w:start w:val="1"/>
      <w:numFmt w:val="bullet"/>
      <w:lvlText w:val=""/>
      <w:lvlJc w:val="left"/>
      <w:pPr>
        <w:ind w:left="7727" w:hanging="360"/>
      </w:pPr>
      <w:rPr>
        <w:rFonts w:ascii="Wingdings" w:hAnsi="Wingdings" w:hint="default"/>
      </w:rPr>
    </w:lvl>
  </w:abstractNum>
  <w:abstractNum w:abstractNumId="28" w15:restartNumberingAfterBreak="0">
    <w:nsid w:val="72BB3EC6"/>
    <w:multiLevelType w:val="hybridMultilevel"/>
    <w:tmpl w:val="B4E8C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A1863"/>
    <w:multiLevelType w:val="multilevel"/>
    <w:tmpl w:val="882E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6C2F04"/>
    <w:multiLevelType w:val="hybridMultilevel"/>
    <w:tmpl w:val="ADC86EBA"/>
    <w:lvl w:ilvl="0" w:tplc="613A7640">
      <w:start w:val="1"/>
      <w:numFmt w:val="bullet"/>
      <w:lvlText w:val=""/>
      <w:lvlJc w:val="left"/>
      <w:pPr>
        <w:ind w:left="2137" w:hanging="360"/>
      </w:pPr>
      <w:rPr>
        <w:rFonts w:ascii="Symbol" w:hAnsi="Symbol" w:hint="default"/>
      </w:rPr>
    </w:lvl>
    <w:lvl w:ilvl="1" w:tplc="1C090003">
      <w:start w:val="1"/>
      <w:numFmt w:val="bullet"/>
      <w:lvlText w:val="o"/>
      <w:lvlJc w:val="left"/>
      <w:pPr>
        <w:ind w:left="2857" w:hanging="360"/>
      </w:pPr>
      <w:rPr>
        <w:rFonts w:ascii="Courier New" w:hAnsi="Courier New" w:cs="Courier New" w:hint="default"/>
      </w:rPr>
    </w:lvl>
    <w:lvl w:ilvl="2" w:tplc="1C090005" w:tentative="1">
      <w:start w:val="1"/>
      <w:numFmt w:val="bullet"/>
      <w:lvlText w:val=""/>
      <w:lvlJc w:val="left"/>
      <w:pPr>
        <w:ind w:left="3577" w:hanging="360"/>
      </w:pPr>
      <w:rPr>
        <w:rFonts w:ascii="Wingdings" w:hAnsi="Wingdings" w:hint="default"/>
      </w:rPr>
    </w:lvl>
    <w:lvl w:ilvl="3" w:tplc="1C090001" w:tentative="1">
      <w:start w:val="1"/>
      <w:numFmt w:val="bullet"/>
      <w:lvlText w:val=""/>
      <w:lvlJc w:val="left"/>
      <w:pPr>
        <w:ind w:left="4297" w:hanging="360"/>
      </w:pPr>
      <w:rPr>
        <w:rFonts w:ascii="Symbol" w:hAnsi="Symbol" w:hint="default"/>
      </w:rPr>
    </w:lvl>
    <w:lvl w:ilvl="4" w:tplc="1C090003" w:tentative="1">
      <w:start w:val="1"/>
      <w:numFmt w:val="bullet"/>
      <w:lvlText w:val="o"/>
      <w:lvlJc w:val="left"/>
      <w:pPr>
        <w:ind w:left="5017" w:hanging="360"/>
      </w:pPr>
      <w:rPr>
        <w:rFonts w:ascii="Courier New" w:hAnsi="Courier New" w:cs="Courier New" w:hint="default"/>
      </w:rPr>
    </w:lvl>
    <w:lvl w:ilvl="5" w:tplc="1C090005" w:tentative="1">
      <w:start w:val="1"/>
      <w:numFmt w:val="bullet"/>
      <w:lvlText w:val=""/>
      <w:lvlJc w:val="left"/>
      <w:pPr>
        <w:ind w:left="5737" w:hanging="360"/>
      </w:pPr>
      <w:rPr>
        <w:rFonts w:ascii="Wingdings" w:hAnsi="Wingdings" w:hint="default"/>
      </w:rPr>
    </w:lvl>
    <w:lvl w:ilvl="6" w:tplc="1C090001" w:tentative="1">
      <w:start w:val="1"/>
      <w:numFmt w:val="bullet"/>
      <w:lvlText w:val=""/>
      <w:lvlJc w:val="left"/>
      <w:pPr>
        <w:ind w:left="6457" w:hanging="360"/>
      </w:pPr>
      <w:rPr>
        <w:rFonts w:ascii="Symbol" w:hAnsi="Symbol" w:hint="default"/>
      </w:rPr>
    </w:lvl>
    <w:lvl w:ilvl="7" w:tplc="1C090003" w:tentative="1">
      <w:start w:val="1"/>
      <w:numFmt w:val="bullet"/>
      <w:lvlText w:val="o"/>
      <w:lvlJc w:val="left"/>
      <w:pPr>
        <w:ind w:left="7177" w:hanging="360"/>
      </w:pPr>
      <w:rPr>
        <w:rFonts w:ascii="Courier New" w:hAnsi="Courier New" w:cs="Courier New" w:hint="default"/>
      </w:rPr>
    </w:lvl>
    <w:lvl w:ilvl="8" w:tplc="1C090005" w:tentative="1">
      <w:start w:val="1"/>
      <w:numFmt w:val="bullet"/>
      <w:lvlText w:val=""/>
      <w:lvlJc w:val="left"/>
      <w:pPr>
        <w:ind w:left="7897" w:hanging="360"/>
      </w:pPr>
      <w:rPr>
        <w:rFonts w:ascii="Wingdings" w:hAnsi="Wingdings" w:hint="default"/>
      </w:rPr>
    </w:lvl>
  </w:abstractNum>
  <w:num w:numId="1">
    <w:abstractNumId w:val="8"/>
  </w:num>
  <w:num w:numId="2">
    <w:abstractNumId w:val="4"/>
  </w:num>
  <w:num w:numId="3">
    <w:abstractNumId w:val="24"/>
  </w:num>
  <w:num w:numId="4">
    <w:abstractNumId w:val="13"/>
  </w:num>
  <w:num w:numId="5">
    <w:abstractNumId w:val="20"/>
  </w:num>
  <w:num w:numId="6">
    <w:abstractNumId w:val="7"/>
  </w:num>
  <w:num w:numId="7">
    <w:abstractNumId w:val="25"/>
  </w:num>
  <w:num w:numId="8">
    <w:abstractNumId w:val="23"/>
  </w:num>
  <w:num w:numId="9">
    <w:abstractNumId w:val="12"/>
  </w:num>
  <w:num w:numId="10">
    <w:abstractNumId w:val="21"/>
  </w:num>
  <w:num w:numId="11">
    <w:abstractNumId w:val="22"/>
  </w:num>
  <w:num w:numId="12">
    <w:abstractNumId w:val="2"/>
  </w:num>
  <w:num w:numId="13">
    <w:abstractNumId w:val="9"/>
    <w:lvlOverride w:ilvl="0">
      <w:startOverride w:val="1"/>
    </w:lvlOverride>
    <w:lvlOverride w:ilvl="1"/>
    <w:lvlOverride w:ilvl="2"/>
    <w:lvlOverride w:ilvl="3"/>
    <w:lvlOverride w:ilvl="4"/>
    <w:lvlOverride w:ilvl="5"/>
    <w:lvlOverride w:ilvl="6"/>
    <w:lvlOverride w:ilvl="7"/>
    <w:lvlOverride w:ilvl="8"/>
  </w:num>
  <w:num w:numId="14">
    <w:abstractNumId w:val="26"/>
    <w:lvlOverride w:ilvl="0">
      <w:startOverride w:val="1"/>
    </w:lvlOverride>
    <w:lvlOverride w:ilvl="1"/>
    <w:lvlOverride w:ilvl="2"/>
    <w:lvlOverride w:ilvl="3"/>
    <w:lvlOverride w:ilvl="4"/>
    <w:lvlOverride w:ilvl="5"/>
    <w:lvlOverride w:ilvl="6"/>
    <w:lvlOverride w:ilvl="7"/>
    <w:lvlOverride w:ilvl="8"/>
  </w:num>
  <w:num w:numId="15">
    <w:abstractNumId w:val="6"/>
  </w:num>
  <w:num w:numId="16">
    <w:abstractNumId w:val="16"/>
  </w:num>
  <w:num w:numId="17">
    <w:abstractNumId w:val="15"/>
  </w:num>
  <w:num w:numId="18">
    <w:abstractNumId w:val="19"/>
  </w:num>
  <w:num w:numId="19">
    <w:abstractNumId w:val="18"/>
  </w:num>
  <w:num w:numId="20">
    <w:abstractNumId w:val="28"/>
  </w:num>
  <w:num w:numId="21">
    <w:abstractNumId w:val="29"/>
  </w:num>
  <w:num w:numId="22">
    <w:abstractNumId w:val="5"/>
  </w:num>
  <w:num w:numId="23">
    <w:abstractNumId w:val="1"/>
  </w:num>
  <w:num w:numId="24">
    <w:abstractNumId w:val="17"/>
  </w:num>
  <w:num w:numId="25">
    <w:abstractNumId w:val="0"/>
  </w:num>
  <w:num w:numId="26">
    <w:abstractNumId w:val="30"/>
  </w:num>
  <w:num w:numId="27">
    <w:abstractNumId w:val="14"/>
  </w:num>
  <w:num w:numId="28">
    <w:abstractNumId w:val="10"/>
  </w:num>
  <w:num w:numId="29">
    <w:abstractNumId w:val="27"/>
  </w:num>
  <w:num w:numId="30">
    <w:abstractNumId w:val="11"/>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74"/>
    <w:rsid w:val="000125CD"/>
    <w:rsid w:val="000269A1"/>
    <w:rsid w:val="00026EE2"/>
    <w:rsid w:val="00066182"/>
    <w:rsid w:val="000A1A73"/>
    <w:rsid w:val="000A7C36"/>
    <w:rsid w:val="000D4A74"/>
    <w:rsid w:val="000F0958"/>
    <w:rsid w:val="000F1917"/>
    <w:rsid w:val="00116444"/>
    <w:rsid w:val="00122172"/>
    <w:rsid w:val="00124AD0"/>
    <w:rsid w:val="00132110"/>
    <w:rsid w:val="00133CCB"/>
    <w:rsid w:val="001470E0"/>
    <w:rsid w:val="00150378"/>
    <w:rsid w:val="00175BDD"/>
    <w:rsid w:val="00191E99"/>
    <w:rsid w:val="001A3457"/>
    <w:rsid w:val="001C6D6E"/>
    <w:rsid w:val="001F3399"/>
    <w:rsid w:val="002513F0"/>
    <w:rsid w:val="00264353"/>
    <w:rsid w:val="00264F64"/>
    <w:rsid w:val="002779F8"/>
    <w:rsid w:val="002A4556"/>
    <w:rsid w:val="002A6101"/>
    <w:rsid w:val="002D41A5"/>
    <w:rsid w:val="002D55A1"/>
    <w:rsid w:val="00307FAE"/>
    <w:rsid w:val="00365295"/>
    <w:rsid w:val="00387BD2"/>
    <w:rsid w:val="003B07E7"/>
    <w:rsid w:val="003C6AE8"/>
    <w:rsid w:val="003E6044"/>
    <w:rsid w:val="0040412E"/>
    <w:rsid w:val="004263C5"/>
    <w:rsid w:val="004341EB"/>
    <w:rsid w:val="00472066"/>
    <w:rsid w:val="00483529"/>
    <w:rsid w:val="004C373E"/>
    <w:rsid w:val="004D2EAA"/>
    <w:rsid w:val="004E4D7F"/>
    <w:rsid w:val="004F4F16"/>
    <w:rsid w:val="00505878"/>
    <w:rsid w:val="00531188"/>
    <w:rsid w:val="005740B0"/>
    <w:rsid w:val="00594890"/>
    <w:rsid w:val="005B377C"/>
    <w:rsid w:val="005E7738"/>
    <w:rsid w:val="00693EE9"/>
    <w:rsid w:val="006C78F1"/>
    <w:rsid w:val="006D579A"/>
    <w:rsid w:val="006D7092"/>
    <w:rsid w:val="006E10B9"/>
    <w:rsid w:val="006E36F6"/>
    <w:rsid w:val="006F30AD"/>
    <w:rsid w:val="00702EE0"/>
    <w:rsid w:val="00703EDB"/>
    <w:rsid w:val="00705864"/>
    <w:rsid w:val="0072179E"/>
    <w:rsid w:val="007324AE"/>
    <w:rsid w:val="00733B96"/>
    <w:rsid w:val="0076045C"/>
    <w:rsid w:val="00771845"/>
    <w:rsid w:val="00772305"/>
    <w:rsid w:val="007E0B48"/>
    <w:rsid w:val="007E26A4"/>
    <w:rsid w:val="007E4380"/>
    <w:rsid w:val="007E7BDA"/>
    <w:rsid w:val="007F0361"/>
    <w:rsid w:val="007F2AAB"/>
    <w:rsid w:val="00810FE1"/>
    <w:rsid w:val="0082498B"/>
    <w:rsid w:val="008276EF"/>
    <w:rsid w:val="00845354"/>
    <w:rsid w:val="00850118"/>
    <w:rsid w:val="00870A01"/>
    <w:rsid w:val="008833E4"/>
    <w:rsid w:val="00883C68"/>
    <w:rsid w:val="00885A59"/>
    <w:rsid w:val="008A3947"/>
    <w:rsid w:val="00921467"/>
    <w:rsid w:val="0092305F"/>
    <w:rsid w:val="00964591"/>
    <w:rsid w:val="0097316D"/>
    <w:rsid w:val="00994258"/>
    <w:rsid w:val="009B5A94"/>
    <w:rsid w:val="009C597E"/>
    <w:rsid w:val="00A12DEA"/>
    <w:rsid w:val="00A21132"/>
    <w:rsid w:val="00A44EED"/>
    <w:rsid w:val="00A6277A"/>
    <w:rsid w:val="00A72D1A"/>
    <w:rsid w:val="00AA3D2B"/>
    <w:rsid w:val="00AB2075"/>
    <w:rsid w:val="00AB2B65"/>
    <w:rsid w:val="00AB2F80"/>
    <w:rsid w:val="00AE2E9D"/>
    <w:rsid w:val="00AE4052"/>
    <w:rsid w:val="00AF39AE"/>
    <w:rsid w:val="00AF5614"/>
    <w:rsid w:val="00B01922"/>
    <w:rsid w:val="00B02588"/>
    <w:rsid w:val="00B05DF7"/>
    <w:rsid w:val="00B15E2C"/>
    <w:rsid w:val="00B369C9"/>
    <w:rsid w:val="00B52D29"/>
    <w:rsid w:val="00B72A0A"/>
    <w:rsid w:val="00B839BF"/>
    <w:rsid w:val="00B96494"/>
    <w:rsid w:val="00BD1D3B"/>
    <w:rsid w:val="00BD5154"/>
    <w:rsid w:val="00BD66EA"/>
    <w:rsid w:val="00BD6E7C"/>
    <w:rsid w:val="00BF20E2"/>
    <w:rsid w:val="00C02D43"/>
    <w:rsid w:val="00C11574"/>
    <w:rsid w:val="00C14142"/>
    <w:rsid w:val="00C1697E"/>
    <w:rsid w:val="00C20DCC"/>
    <w:rsid w:val="00C22BD3"/>
    <w:rsid w:val="00C6333F"/>
    <w:rsid w:val="00C73768"/>
    <w:rsid w:val="00C85F21"/>
    <w:rsid w:val="00C87C48"/>
    <w:rsid w:val="00C91FC5"/>
    <w:rsid w:val="00CB5FAE"/>
    <w:rsid w:val="00CC3D45"/>
    <w:rsid w:val="00CE5397"/>
    <w:rsid w:val="00CF14C8"/>
    <w:rsid w:val="00CF3A54"/>
    <w:rsid w:val="00D02501"/>
    <w:rsid w:val="00D22EDE"/>
    <w:rsid w:val="00D6714E"/>
    <w:rsid w:val="00D75A81"/>
    <w:rsid w:val="00DB3E36"/>
    <w:rsid w:val="00DE4F4D"/>
    <w:rsid w:val="00E02B56"/>
    <w:rsid w:val="00E11FCF"/>
    <w:rsid w:val="00E12AFD"/>
    <w:rsid w:val="00E15B97"/>
    <w:rsid w:val="00E30A45"/>
    <w:rsid w:val="00E32404"/>
    <w:rsid w:val="00E41F0A"/>
    <w:rsid w:val="00E50897"/>
    <w:rsid w:val="00E616E3"/>
    <w:rsid w:val="00E82617"/>
    <w:rsid w:val="00EA6E51"/>
    <w:rsid w:val="00EB6F32"/>
    <w:rsid w:val="00EC22E4"/>
    <w:rsid w:val="00EC5E2E"/>
    <w:rsid w:val="00EC61CC"/>
    <w:rsid w:val="00ED13B8"/>
    <w:rsid w:val="00ED249A"/>
    <w:rsid w:val="00F4074F"/>
    <w:rsid w:val="00F50463"/>
    <w:rsid w:val="00F82303"/>
    <w:rsid w:val="00F85A6E"/>
    <w:rsid w:val="00FA7CEC"/>
    <w:rsid w:val="00FB3163"/>
    <w:rsid w:val="00FB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B921B1"/>
  <w15:chartTrackingRefBased/>
  <w15:docId w15:val="{A5F2CC21-CD10-4998-9A9A-00612920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574"/>
    <w:pPr>
      <w:spacing w:after="160"/>
    </w:pPr>
    <w:rPr>
      <w:rFonts w:eastAsiaTheme="minorEastAsia"/>
      <w:sz w:val="21"/>
      <w:szCs w:val="21"/>
    </w:rPr>
  </w:style>
  <w:style w:type="paragraph" w:styleId="Heading1">
    <w:name w:val="heading 1"/>
    <w:basedOn w:val="Normal"/>
    <w:next w:val="Normal"/>
    <w:link w:val="Heading1Char"/>
    <w:uiPriority w:val="9"/>
    <w:qFormat/>
    <w:rsid w:val="002A6101"/>
    <w:pPr>
      <w:keepNext/>
      <w:keepLines/>
      <w:numPr>
        <w:numId w:val="24"/>
      </w:numPr>
      <w:spacing w:before="240" w:after="0" w:line="259" w:lineRule="auto"/>
      <w:outlineLvl w:val="0"/>
    </w:pPr>
    <w:rPr>
      <w:rFonts w:asciiTheme="majorHAnsi" w:eastAsiaTheme="majorEastAsia" w:hAnsiTheme="majorHAnsi" w:cstheme="majorBidi"/>
      <w:b/>
      <w:color w:val="000000" w:themeColor="text1"/>
      <w:sz w:val="36"/>
      <w:szCs w:val="32"/>
      <w:lang w:val="en-ZW"/>
    </w:rPr>
  </w:style>
  <w:style w:type="paragraph" w:styleId="Heading2">
    <w:name w:val="heading 2"/>
    <w:basedOn w:val="Normal"/>
    <w:next w:val="Normal"/>
    <w:link w:val="Heading2Char"/>
    <w:uiPriority w:val="9"/>
    <w:unhideWhenUsed/>
    <w:qFormat/>
    <w:rsid w:val="004341EB"/>
    <w:pPr>
      <w:keepNext/>
      <w:keepLines/>
      <w:numPr>
        <w:ilvl w:val="1"/>
        <w:numId w:val="24"/>
      </w:numPr>
      <w:spacing w:before="40" w:after="0" w:line="259" w:lineRule="auto"/>
      <w:outlineLvl w:val="1"/>
    </w:pPr>
    <w:rPr>
      <w:rFonts w:ascii="Calibri Light" w:eastAsiaTheme="majorEastAsia" w:hAnsi="Calibri Light" w:cstheme="majorBidi"/>
      <w:b/>
      <w:color w:val="000000" w:themeColor="text1"/>
      <w:sz w:val="32"/>
      <w:szCs w:val="26"/>
      <w:lang w:val="en-ZW"/>
    </w:rPr>
  </w:style>
  <w:style w:type="paragraph" w:styleId="Heading3">
    <w:name w:val="heading 3"/>
    <w:basedOn w:val="Normal"/>
    <w:next w:val="Normal"/>
    <w:link w:val="Heading3Char"/>
    <w:uiPriority w:val="9"/>
    <w:unhideWhenUsed/>
    <w:qFormat/>
    <w:rsid w:val="002A6101"/>
    <w:pPr>
      <w:keepNext/>
      <w:keepLines/>
      <w:numPr>
        <w:ilvl w:val="2"/>
        <w:numId w:val="24"/>
      </w:numPr>
      <w:spacing w:before="40" w:after="0" w:line="259" w:lineRule="auto"/>
      <w:outlineLvl w:val="2"/>
    </w:pPr>
    <w:rPr>
      <w:rFonts w:asciiTheme="majorHAnsi" w:eastAsiaTheme="majorEastAsia" w:hAnsiTheme="majorHAnsi" w:cstheme="majorBidi"/>
      <w:b/>
      <w:color w:val="000000" w:themeColor="text1"/>
      <w:sz w:val="28"/>
      <w:szCs w:val="24"/>
      <w:lang w:val="en-ZW"/>
    </w:rPr>
  </w:style>
  <w:style w:type="paragraph" w:styleId="Heading4">
    <w:name w:val="heading 4"/>
    <w:basedOn w:val="Normal"/>
    <w:next w:val="Normal"/>
    <w:link w:val="Heading4Char"/>
    <w:uiPriority w:val="9"/>
    <w:unhideWhenUsed/>
    <w:qFormat/>
    <w:rsid w:val="00FA7CEC"/>
    <w:pPr>
      <w:keepNext/>
      <w:keepLines/>
      <w:numPr>
        <w:ilvl w:val="3"/>
        <w:numId w:val="24"/>
      </w:numPr>
      <w:spacing w:before="40" w:after="0" w:line="259" w:lineRule="auto"/>
      <w:outlineLvl w:val="3"/>
    </w:pPr>
    <w:rPr>
      <w:rFonts w:asciiTheme="majorHAnsi" w:eastAsiaTheme="majorEastAsia" w:hAnsiTheme="majorHAnsi" w:cstheme="majorBidi"/>
      <w:b/>
      <w:iCs/>
      <w:color w:val="000000" w:themeColor="text1"/>
      <w:sz w:val="24"/>
      <w:szCs w:val="22"/>
      <w:lang w:val="en-ZW"/>
    </w:rPr>
  </w:style>
  <w:style w:type="paragraph" w:styleId="Heading5">
    <w:name w:val="heading 5"/>
    <w:basedOn w:val="Normal"/>
    <w:next w:val="Normal"/>
    <w:link w:val="Heading5Char"/>
    <w:uiPriority w:val="9"/>
    <w:unhideWhenUsed/>
    <w:qFormat/>
    <w:rsid w:val="00C11574"/>
    <w:pPr>
      <w:keepNext/>
      <w:keepLines/>
      <w:numPr>
        <w:ilvl w:val="4"/>
        <w:numId w:val="24"/>
      </w:numPr>
      <w:spacing w:before="40" w:after="0" w:line="259" w:lineRule="auto"/>
      <w:outlineLvl w:val="4"/>
    </w:pPr>
    <w:rPr>
      <w:rFonts w:asciiTheme="majorHAnsi" w:eastAsiaTheme="majorEastAsia" w:hAnsiTheme="majorHAnsi" w:cstheme="majorBidi"/>
      <w:color w:val="365F91" w:themeColor="accent1" w:themeShade="BF"/>
      <w:sz w:val="22"/>
      <w:szCs w:val="22"/>
      <w:lang w:val="en-ZW"/>
    </w:rPr>
  </w:style>
  <w:style w:type="paragraph" w:styleId="Heading6">
    <w:name w:val="heading 6"/>
    <w:basedOn w:val="Normal"/>
    <w:next w:val="Normal"/>
    <w:link w:val="Heading6Char"/>
    <w:uiPriority w:val="9"/>
    <w:semiHidden/>
    <w:unhideWhenUsed/>
    <w:qFormat/>
    <w:rsid w:val="00C11574"/>
    <w:pPr>
      <w:keepNext/>
      <w:keepLines/>
      <w:numPr>
        <w:ilvl w:val="5"/>
        <w:numId w:val="24"/>
      </w:numPr>
      <w:spacing w:before="40" w:after="0" w:line="259" w:lineRule="auto"/>
      <w:outlineLvl w:val="5"/>
    </w:pPr>
    <w:rPr>
      <w:rFonts w:asciiTheme="majorHAnsi" w:eastAsiaTheme="majorEastAsia" w:hAnsiTheme="majorHAnsi" w:cstheme="majorBidi"/>
      <w:color w:val="243F60" w:themeColor="accent1" w:themeShade="7F"/>
      <w:sz w:val="22"/>
      <w:szCs w:val="22"/>
      <w:lang w:val="en-ZW"/>
    </w:rPr>
  </w:style>
  <w:style w:type="paragraph" w:styleId="Heading7">
    <w:name w:val="heading 7"/>
    <w:basedOn w:val="Normal"/>
    <w:next w:val="Normal"/>
    <w:link w:val="Heading7Char"/>
    <w:uiPriority w:val="9"/>
    <w:semiHidden/>
    <w:unhideWhenUsed/>
    <w:qFormat/>
    <w:rsid w:val="00C11574"/>
    <w:pPr>
      <w:keepNext/>
      <w:keepLines/>
      <w:numPr>
        <w:ilvl w:val="6"/>
        <w:numId w:val="24"/>
      </w:numPr>
      <w:spacing w:before="40" w:after="0" w:line="259" w:lineRule="auto"/>
      <w:outlineLvl w:val="6"/>
    </w:pPr>
    <w:rPr>
      <w:rFonts w:asciiTheme="majorHAnsi" w:eastAsiaTheme="majorEastAsia" w:hAnsiTheme="majorHAnsi" w:cstheme="majorBidi"/>
      <w:i/>
      <w:iCs/>
      <w:color w:val="243F60" w:themeColor="accent1" w:themeShade="7F"/>
      <w:sz w:val="22"/>
      <w:szCs w:val="22"/>
      <w:lang w:val="en-ZW"/>
    </w:rPr>
  </w:style>
  <w:style w:type="paragraph" w:styleId="Heading8">
    <w:name w:val="heading 8"/>
    <w:basedOn w:val="Normal"/>
    <w:next w:val="Normal"/>
    <w:link w:val="Heading8Char"/>
    <w:uiPriority w:val="9"/>
    <w:semiHidden/>
    <w:unhideWhenUsed/>
    <w:qFormat/>
    <w:rsid w:val="00C11574"/>
    <w:pPr>
      <w:keepNext/>
      <w:keepLines/>
      <w:numPr>
        <w:ilvl w:val="7"/>
        <w:numId w:val="24"/>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C11574"/>
    <w:pPr>
      <w:keepNext/>
      <w:keepLines/>
      <w:numPr>
        <w:ilvl w:val="8"/>
        <w:numId w:val="24"/>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01"/>
    <w:rPr>
      <w:rFonts w:asciiTheme="majorHAnsi" w:eastAsiaTheme="majorEastAsia" w:hAnsiTheme="majorHAnsi" w:cstheme="majorBidi"/>
      <w:b/>
      <w:color w:val="000000" w:themeColor="text1"/>
      <w:sz w:val="36"/>
      <w:szCs w:val="32"/>
      <w:lang w:val="en-ZW"/>
    </w:rPr>
  </w:style>
  <w:style w:type="character" w:customStyle="1" w:styleId="Heading2Char">
    <w:name w:val="Heading 2 Char"/>
    <w:basedOn w:val="DefaultParagraphFont"/>
    <w:link w:val="Heading2"/>
    <w:uiPriority w:val="9"/>
    <w:rsid w:val="004341EB"/>
    <w:rPr>
      <w:rFonts w:ascii="Calibri Light" w:eastAsiaTheme="majorEastAsia" w:hAnsi="Calibri Light" w:cstheme="majorBidi"/>
      <w:b/>
      <w:color w:val="000000" w:themeColor="text1"/>
      <w:sz w:val="32"/>
      <w:szCs w:val="26"/>
      <w:lang w:val="en-ZW"/>
    </w:rPr>
  </w:style>
  <w:style w:type="character" w:customStyle="1" w:styleId="Heading3Char">
    <w:name w:val="Heading 3 Char"/>
    <w:basedOn w:val="DefaultParagraphFont"/>
    <w:link w:val="Heading3"/>
    <w:uiPriority w:val="9"/>
    <w:rsid w:val="002A6101"/>
    <w:rPr>
      <w:rFonts w:asciiTheme="majorHAnsi" w:eastAsiaTheme="majorEastAsia" w:hAnsiTheme="majorHAnsi" w:cstheme="majorBidi"/>
      <w:b/>
      <w:color w:val="000000" w:themeColor="text1"/>
      <w:sz w:val="28"/>
      <w:szCs w:val="24"/>
      <w:lang w:val="en-ZW"/>
    </w:rPr>
  </w:style>
  <w:style w:type="character" w:customStyle="1" w:styleId="Heading4Char">
    <w:name w:val="Heading 4 Char"/>
    <w:basedOn w:val="DefaultParagraphFont"/>
    <w:link w:val="Heading4"/>
    <w:uiPriority w:val="9"/>
    <w:rsid w:val="00FA7CEC"/>
    <w:rPr>
      <w:rFonts w:asciiTheme="majorHAnsi" w:eastAsiaTheme="majorEastAsia" w:hAnsiTheme="majorHAnsi" w:cstheme="majorBidi"/>
      <w:b/>
      <w:iCs/>
      <w:color w:val="000000" w:themeColor="text1"/>
      <w:sz w:val="24"/>
      <w:lang w:val="en-ZW"/>
    </w:rPr>
  </w:style>
  <w:style w:type="character" w:customStyle="1" w:styleId="Heading5Char">
    <w:name w:val="Heading 5 Char"/>
    <w:basedOn w:val="DefaultParagraphFont"/>
    <w:link w:val="Heading5"/>
    <w:uiPriority w:val="9"/>
    <w:rsid w:val="00C11574"/>
    <w:rPr>
      <w:rFonts w:asciiTheme="majorHAnsi" w:eastAsiaTheme="majorEastAsia" w:hAnsiTheme="majorHAnsi" w:cstheme="majorBidi"/>
      <w:color w:val="365F91" w:themeColor="accent1" w:themeShade="BF"/>
      <w:lang w:val="en-ZW"/>
    </w:rPr>
  </w:style>
  <w:style w:type="character" w:customStyle="1" w:styleId="Heading6Char">
    <w:name w:val="Heading 6 Char"/>
    <w:basedOn w:val="DefaultParagraphFont"/>
    <w:link w:val="Heading6"/>
    <w:uiPriority w:val="9"/>
    <w:semiHidden/>
    <w:rsid w:val="00C11574"/>
    <w:rPr>
      <w:rFonts w:asciiTheme="majorHAnsi" w:eastAsiaTheme="majorEastAsia" w:hAnsiTheme="majorHAnsi" w:cstheme="majorBidi"/>
      <w:color w:val="243F60" w:themeColor="accent1" w:themeShade="7F"/>
      <w:lang w:val="en-ZW"/>
    </w:rPr>
  </w:style>
  <w:style w:type="character" w:customStyle="1" w:styleId="Heading7Char">
    <w:name w:val="Heading 7 Char"/>
    <w:basedOn w:val="DefaultParagraphFont"/>
    <w:link w:val="Heading7"/>
    <w:uiPriority w:val="9"/>
    <w:semiHidden/>
    <w:rsid w:val="00C11574"/>
    <w:rPr>
      <w:rFonts w:asciiTheme="majorHAnsi" w:eastAsiaTheme="majorEastAsia" w:hAnsiTheme="majorHAnsi" w:cstheme="majorBidi"/>
      <w:i/>
      <w:iCs/>
      <w:color w:val="243F60" w:themeColor="accent1" w:themeShade="7F"/>
      <w:lang w:val="en-ZW"/>
    </w:rPr>
  </w:style>
  <w:style w:type="character" w:customStyle="1" w:styleId="Heading8Char">
    <w:name w:val="Heading 8 Char"/>
    <w:basedOn w:val="DefaultParagraphFont"/>
    <w:link w:val="Heading8"/>
    <w:uiPriority w:val="9"/>
    <w:semiHidden/>
    <w:rsid w:val="00C11574"/>
    <w:rPr>
      <w:rFonts w:asciiTheme="majorHAnsi" w:eastAsiaTheme="majorEastAsia" w:hAnsiTheme="majorHAnsi" w:cstheme="majorBidi"/>
      <w:color w:val="272727" w:themeColor="text1" w:themeTint="D8"/>
      <w:sz w:val="21"/>
      <w:szCs w:val="21"/>
      <w:lang w:val="en-ZW"/>
    </w:rPr>
  </w:style>
  <w:style w:type="character" w:customStyle="1" w:styleId="Heading9Char">
    <w:name w:val="Heading 9 Char"/>
    <w:basedOn w:val="DefaultParagraphFont"/>
    <w:link w:val="Heading9"/>
    <w:uiPriority w:val="9"/>
    <w:semiHidden/>
    <w:rsid w:val="00C11574"/>
    <w:rPr>
      <w:rFonts w:asciiTheme="majorHAnsi" w:eastAsiaTheme="majorEastAsia" w:hAnsiTheme="majorHAnsi" w:cstheme="majorBidi"/>
      <w:i/>
      <w:iCs/>
      <w:color w:val="272727" w:themeColor="text1" w:themeTint="D8"/>
      <w:sz w:val="21"/>
      <w:szCs w:val="21"/>
      <w:lang w:val="en-ZW"/>
    </w:rPr>
  </w:style>
  <w:style w:type="paragraph" w:styleId="ListParagraph">
    <w:name w:val="List Paragraph"/>
    <w:basedOn w:val="Normal"/>
    <w:uiPriority w:val="34"/>
    <w:qFormat/>
    <w:rsid w:val="00C11574"/>
    <w:pPr>
      <w:spacing w:line="259" w:lineRule="auto"/>
      <w:ind w:left="720"/>
      <w:contextualSpacing/>
    </w:pPr>
    <w:rPr>
      <w:rFonts w:eastAsiaTheme="minorHAnsi"/>
      <w:sz w:val="22"/>
      <w:szCs w:val="22"/>
      <w:lang w:val="en-ZW"/>
    </w:rPr>
  </w:style>
  <w:style w:type="paragraph" w:styleId="NoSpacing">
    <w:name w:val="No Spacing"/>
    <w:uiPriority w:val="1"/>
    <w:qFormat/>
    <w:rsid w:val="00C87C48"/>
    <w:pPr>
      <w:spacing w:after="0" w:line="240" w:lineRule="auto"/>
    </w:pPr>
    <w:rPr>
      <w:rFonts w:eastAsiaTheme="minorEastAsia"/>
      <w:sz w:val="21"/>
      <w:szCs w:val="21"/>
    </w:rPr>
  </w:style>
  <w:style w:type="paragraph" w:customStyle="1" w:styleId="trt0xe">
    <w:name w:val="trt0xe"/>
    <w:basedOn w:val="Normal"/>
    <w:rsid w:val="007E7B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2075"/>
  </w:style>
  <w:style w:type="paragraph" w:styleId="Header">
    <w:name w:val="header"/>
    <w:basedOn w:val="Normal"/>
    <w:link w:val="HeaderChar"/>
    <w:uiPriority w:val="99"/>
    <w:unhideWhenUsed/>
    <w:rsid w:val="00E8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17"/>
    <w:rPr>
      <w:rFonts w:eastAsiaTheme="minorEastAsia"/>
      <w:sz w:val="21"/>
      <w:szCs w:val="21"/>
    </w:rPr>
  </w:style>
  <w:style w:type="paragraph" w:styleId="Footer">
    <w:name w:val="footer"/>
    <w:basedOn w:val="Normal"/>
    <w:link w:val="FooterChar"/>
    <w:uiPriority w:val="99"/>
    <w:unhideWhenUsed/>
    <w:rsid w:val="00E8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17"/>
    <w:rPr>
      <w:rFonts w:eastAsiaTheme="minorEastAsia"/>
      <w:sz w:val="21"/>
      <w:szCs w:val="21"/>
    </w:rPr>
  </w:style>
  <w:style w:type="table" w:styleId="TableGrid">
    <w:name w:val="Table Grid"/>
    <w:basedOn w:val="TableNormal"/>
    <w:uiPriority w:val="39"/>
    <w:rsid w:val="00175BDD"/>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2A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AAB"/>
    <w:rPr>
      <w:i/>
      <w:iCs/>
    </w:rPr>
  </w:style>
  <w:style w:type="character" w:styleId="Hyperlink">
    <w:name w:val="Hyperlink"/>
    <w:basedOn w:val="DefaultParagraphFont"/>
    <w:uiPriority w:val="99"/>
    <w:semiHidden/>
    <w:unhideWhenUsed/>
    <w:rsid w:val="000A1A73"/>
    <w:rPr>
      <w:color w:val="0000FF"/>
      <w:u w:val="single"/>
    </w:rPr>
  </w:style>
  <w:style w:type="paragraph" w:customStyle="1" w:styleId="NumHeading1">
    <w:name w:val="Num Heading 1"/>
    <w:basedOn w:val="Heading1"/>
    <w:next w:val="Normal"/>
    <w:rsid w:val="00531188"/>
    <w:pPr>
      <w:keepLines w:val="0"/>
      <w:pageBreakBefore/>
      <w:numPr>
        <w:numId w:val="25"/>
      </w:numPr>
      <w:shd w:val="clear" w:color="auto" w:fill="CDE5FF"/>
      <w:spacing w:before="120" w:after="120" w:line="264" w:lineRule="auto"/>
      <w:jc w:val="center"/>
    </w:pPr>
    <w:rPr>
      <w:rFonts w:ascii="Calibri" w:eastAsia="Arial Black" w:hAnsi="Calibri" w:cs="Arial Black"/>
      <w:bCs/>
      <w:smallCaps/>
      <w:color w:val="333333"/>
      <w:kern w:val="32"/>
      <w:sz w:val="32"/>
      <w:lang w:val="en-AU" w:eastAsia="ja-JP"/>
    </w:rPr>
  </w:style>
  <w:style w:type="paragraph" w:customStyle="1" w:styleId="NumHeading2">
    <w:name w:val="Num Heading 2"/>
    <w:basedOn w:val="Heading2"/>
    <w:next w:val="Normal"/>
    <w:rsid w:val="00531188"/>
    <w:pPr>
      <w:keepLines w:val="0"/>
      <w:numPr>
        <w:numId w:val="25"/>
      </w:numPr>
      <w:spacing w:before="240" w:after="120" w:line="264" w:lineRule="auto"/>
    </w:pPr>
    <w:rPr>
      <w:rFonts w:ascii="Arial" w:eastAsia="Arial" w:hAnsi="Arial" w:cs="Arial"/>
      <w:bCs/>
      <w:color w:val="333333"/>
      <w:sz w:val="28"/>
      <w:szCs w:val="28"/>
      <w:lang w:val="en-AU" w:eastAsia="ja-JP"/>
    </w:rPr>
  </w:style>
  <w:style w:type="paragraph" w:customStyle="1" w:styleId="NumHeading3">
    <w:name w:val="Num Heading 3"/>
    <w:basedOn w:val="Heading3"/>
    <w:next w:val="Normal"/>
    <w:rsid w:val="00531188"/>
    <w:pPr>
      <w:keepLines w:val="0"/>
      <w:numPr>
        <w:numId w:val="25"/>
      </w:numPr>
      <w:spacing w:before="180" w:after="60" w:line="264" w:lineRule="auto"/>
    </w:pPr>
    <w:rPr>
      <w:rFonts w:ascii="Arial" w:eastAsia="Arial" w:hAnsi="Arial" w:cs="Arial"/>
      <w:color w:val="333333"/>
      <w:sz w:val="26"/>
      <w:szCs w:val="26"/>
      <w:lang w:val="en-AU" w:eastAsia="ja-JP"/>
    </w:rPr>
  </w:style>
  <w:style w:type="paragraph" w:customStyle="1" w:styleId="NumHeading4">
    <w:name w:val="Num Heading 4"/>
    <w:basedOn w:val="Heading4"/>
    <w:next w:val="Normal"/>
    <w:rsid w:val="00531188"/>
    <w:pPr>
      <w:keepLines w:val="0"/>
      <w:numPr>
        <w:numId w:val="25"/>
      </w:numPr>
      <w:spacing w:before="180" w:after="60" w:line="264" w:lineRule="auto"/>
    </w:pPr>
    <w:rPr>
      <w:rFonts w:ascii="Arial" w:eastAsia="Arial" w:hAnsi="Arial" w:cs="Arial"/>
      <w:bCs/>
      <w:i/>
      <w:color w:val="333333"/>
      <w:szCs w:val="24"/>
      <w:lang w:val="en-AU" w:eastAsia="ja-JP"/>
    </w:rPr>
  </w:style>
  <w:style w:type="paragraph" w:styleId="Caption">
    <w:name w:val="caption"/>
    <w:basedOn w:val="Normal"/>
    <w:next w:val="Normal"/>
    <w:qFormat/>
    <w:rsid w:val="00531188"/>
    <w:pPr>
      <w:spacing w:before="60" w:after="120" w:line="264" w:lineRule="auto"/>
      <w:ind w:left="227"/>
    </w:pPr>
    <w:rPr>
      <w:rFonts w:ascii="Arial Narrow" w:eastAsia="Arial Narrow" w:hAnsi="Arial Narrow" w:cs="Arial Narrow"/>
      <w:sz w:val="16"/>
      <w:szCs w:val="16"/>
      <w:lang w:val="en-AU" w:eastAsia="ja-JP"/>
    </w:rPr>
  </w:style>
  <w:style w:type="paragraph" w:customStyle="1" w:styleId="HeadingAppendixOld">
    <w:name w:val="Heading Appendix Old"/>
    <w:basedOn w:val="Normal"/>
    <w:next w:val="Normal"/>
    <w:rsid w:val="00531188"/>
    <w:pPr>
      <w:keepNext/>
      <w:pageBreakBefore/>
      <w:numPr>
        <w:ilvl w:val="7"/>
        <w:numId w:val="25"/>
      </w:numPr>
      <w:spacing w:before="120" w:after="60" w:line="264" w:lineRule="auto"/>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531188"/>
    <w:pPr>
      <w:pageBreakBefore/>
      <w:numPr>
        <w:ilvl w:val="8"/>
        <w:numId w:val="25"/>
      </w:numPr>
      <w:spacing w:before="480" w:after="60" w:line="264" w:lineRule="auto"/>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531188"/>
    <w:pPr>
      <w:keepLines w:val="0"/>
      <w:numPr>
        <w:numId w:val="25"/>
      </w:numPr>
      <w:spacing w:before="180" w:after="60" w:line="264" w:lineRule="auto"/>
    </w:pPr>
    <w:rPr>
      <w:rFonts w:ascii="Arial" w:eastAsia="Arial" w:hAnsi="Arial" w:cs="Arial"/>
      <w:b/>
      <w:bCs/>
      <w:i/>
      <w:iCs/>
      <w:color w:val="333333"/>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4810">
      <w:bodyDiv w:val="1"/>
      <w:marLeft w:val="0"/>
      <w:marRight w:val="0"/>
      <w:marTop w:val="0"/>
      <w:marBottom w:val="0"/>
      <w:divBdr>
        <w:top w:val="none" w:sz="0" w:space="0" w:color="auto"/>
        <w:left w:val="none" w:sz="0" w:space="0" w:color="auto"/>
        <w:bottom w:val="none" w:sz="0" w:space="0" w:color="auto"/>
        <w:right w:val="none" w:sz="0" w:space="0" w:color="auto"/>
      </w:divBdr>
    </w:div>
    <w:div w:id="388963299">
      <w:bodyDiv w:val="1"/>
      <w:marLeft w:val="0"/>
      <w:marRight w:val="0"/>
      <w:marTop w:val="0"/>
      <w:marBottom w:val="0"/>
      <w:divBdr>
        <w:top w:val="none" w:sz="0" w:space="0" w:color="auto"/>
        <w:left w:val="none" w:sz="0" w:space="0" w:color="auto"/>
        <w:bottom w:val="none" w:sz="0" w:space="0" w:color="auto"/>
        <w:right w:val="none" w:sz="0" w:space="0" w:color="auto"/>
      </w:divBdr>
    </w:div>
    <w:div w:id="617494129">
      <w:bodyDiv w:val="1"/>
      <w:marLeft w:val="0"/>
      <w:marRight w:val="0"/>
      <w:marTop w:val="0"/>
      <w:marBottom w:val="0"/>
      <w:divBdr>
        <w:top w:val="none" w:sz="0" w:space="0" w:color="auto"/>
        <w:left w:val="none" w:sz="0" w:space="0" w:color="auto"/>
        <w:bottom w:val="none" w:sz="0" w:space="0" w:color="auto"/>
        <w:right w:val="none" w:sz="0" w:space="0" w:color="auto"/>
      </w:divBdr>
    </w:div>
    <w:div w:id="653721752">
      <w:bodyDiv w:val="1"/>
      <w:marLeft w:val="0"/>
      <w:marRight w:val="0"/>
      <w:marTop w:val="0"/>
      <w:marBottom w:val="0"/>
      <w:divBdr>
        <w:top w:val="none" w:sz="0" w:space="0" w:color="auto"/>
        <w:left w:val="none" w:sz="0" w:space="0" w:color="auto"/>
        <w:bottom w:val="none" w:sz="0" w:space="0" w:color="auto"/>
        <w:right w:val="none" w:sz="0" w:space="0" w:color="auto"/>
      </w:divBdr>
    </w:div>
    <w:div w:id="832454665">
      <w:bodyDiv w:val="1"/>
      <w:marLeft w:val="0"/>
      <w:marRight w:val="0"/>
      <w:marTop w:val="0"/>
      <w:marBottom w:val="0"/>
      <w:divBdr>
        <w:top w:val="none" w:sz="0" w:space="0" w:color="auto"/>
        <w:left w:val="none" w:sz="0" w:space="0" w:color="auto"/>
        <w:bottom w:val="none" w:sz="0" w:space="0" w:color="auto"/>
        <w:right w:val="none" w:sz="0" w:space="0" w:color="auto"/>
      </w:divBdr>
    </w:div>
    <w:div w:id="869952449">
      <w:bodyDiv w:val="1"/>
      <w:marLeft w:val="0"/>
      <w:marRight w:val="0"/>
      <w:marTop w:val="0"/>
      <w:marBottom w:val="0"/>
      <w:divBdr>
        <w:top w:val="none" w:sz="0" w:space="0" w:color="auto"/>
        <w:left w:val="none" w:sz="0" w:space="0" w:color="auto"/>
        <w:bottom w:val="none" w:sz="0" w:space="0" w:color="auto"/>
        <w:right w:val="none" w:sz="0" w:space="0" w:color="auto"/>
      </w:divBdr>
    </w:div>
    <w:div w:id="884947831">
      <w:bodyDiv w:val="1"/>
      <w:marLeft w:val="0"/>
      <w:marRight w:val="0"/>
      <w:marTop w:val="0"/>
      <w:marBottom w:val="0"/>
      <w:divBdr>
        <w:top w:val="none" w:sz="0" w:space="0" w:color="auto"/>
        <w:left w:val="none" w:sz="0" w:space="0" w:color="auto"/>
        <w:bottom w:val="none" w:sz="0" w:space="0" w:color="auto"/>
        <w:right w:val="none" w:sz="0" w:space="0" w:color="auto"/>
      </w:divBdr>
    </w:div>
    <w:div w:id="962929581">
      <w:bodyDiv w:val="1"/>
      <w:marLeft w:val="0"/>
      <w:marRight w:val="0"/>
      <w:marTop w:val="0"/>
      <w:marBottom w:val="0"/>
      <w:divBdr>
        <w:top w:val="none" w:sz="0" w:space="0" w:color="auto"/>
        <w:left w:val="none" w:sz="0" w:space="0" w:color="auto"/>
        <w:bottom w:val="none" w:sz="0" w:space="0" w:color="auto"/>
        <w:right w:val="none" w:sz="0" w:space="0" w:color="auto"/>
      </w:divBdr>
    </w:div>
    <w:div w:id="963972415">
      <w:bodyDiv w:val="1"/>
      <w:marLeft w:val="0"/>
      <w:marRight w:val="0"/>
      <w:marTop w:val="0"/>
      <w:marBottom w:val="0"/>
      <w:divBdr>
        <w:top w:val="none" w:sz="0" w:space="0" w:color="auto"/>
        <w:left w:val="none" w:sz="0" w:space="0" w:color="auto"/>
        <w:bottom w:val="none" w:sz="0" w:space="0" w:color="auto"/>
        <w:right w:val="none" w:sz="0" w:space="0" w:color="auto"/>
      </w:divBdr>
    </w:div>
    <w:div w:id="1071584713">
      <w:bodyDiv w:val="1"/>
      <w:marLeft w:val="0"/>
      <w:marRight w:val="0"/>
      <w:marTop w:val="0"/>
      <w:marBottom w:val="0"/>
      <w:divBdr>
        <w:top w:val="none" w:sz="0" w:space="0" w:color="auto"/>
        <w:left w:val="none" w:sz="0" w:space="0" w:color="auto"/>
        <w:bottom w:val="none" w:sz="0" w:space="0" w:color="auto"/>
        <w:right w:val="none" w:sz="0" w:space="0" w:color="auto"/>
      </w:divBdr>
    </w:div>
    <w:div w:id="1077945174">
      <w:bodyDiv w:val="1"/>
      <w:marLeft w:val="0"/>
      <w:marRight w:val="0"/>
      <w:marTop w:val="0"/>
      <w:marBottom w:val="0"/>
      <w:divBdr>
        <w:top w:val="none" w:sz="0" w:space="0" w:color="auto"/>
        <w:left w:val="none" w:sz="0" w:space="0" w:color="auto"/>
        <w:bottom w:val="none" w:sz="0" w:space="0" w:color="auto"/>
        <w:right w:val="none" w:sz="0" w:space="0" w:color="auto"/>
      </w:divBdr>
    </w:div>
    <w:div w:id="1123034718">
      <w:bodyDiv w:val="1"/>
      <w:marLeft w:val="0"/>
      <w:marRight w:val="0"/>
      <w:marTop w:val="0"/>
      <w:marBottom w:val="0"/>
      <w:divBdr>
        <w:top w:val="none" w:sz="0" w:space="0" w:color="auto"/>
        <w:left w:val="none" w:sz="0" w:space="0" w:color="auto"/>
        <w:bottom w:val="none" w:sz="0" w:space="0" w:color="auto"/>
        <w:right w:val="none" w:sz="0" w:space="0" w:color="auto"/>
      </w:divBdr>
    </w:div>
    <w:div w:id="1405881721">
      <w:bodyDiv w:val="1"/>
      <w:marLeft w:val="0"/>
      <w:marRight w:val="0"/>
      <w:marTop w:val="0"/>
      <w:marBottom w:val="0"/>
      <w:divBdr>
        <w:top w:val="none" w:sz="0" w:space="0" w:color="auto"/>
        <w:left w:val="none" w:sz="0" w:space="0" w:color="auto"/>
        <w:bottom w:val="none" w:sz="0" w:space="0" w:color="auto"/>
        <w:right w:val="none" w:sz="0" w:space="0" w:color="auto"/>
      </w:divBdr>
    </w:div>
    <w:div w:id="1514224596">
      <w:bodyDiv w:val="1"/>
      <w:marLeft w:val="0"/>
      <w:marRight w:val="0"/>
      <w:marTop w:val="0"/>
      <w:marBottom w:val="0"/>
      <w:divBdr>
        <w:top w:val="none" w:sz="0" w:space="0" w:color="auto"/>
        <w:left w:val="none" w:sz="0" w:space="0" w:color="auto"/>
        <w:bottom w:val="none" w:sz="0" w:space="0" w:color="auto"/>
        <w:right w:val="none" w:sz="0" w:space="0" w:color="auto"/>
      </w:divBdr>
    </w:div>
    <w:div w:id="1723940082">
      <w:bodyDiv w:val="1"/>
      <w:marLeft w:val="0"/>
      <w:marRight w:val="0"/>
      <w:marTop w:val="0"/>
      <w:marBottom w:val="0"/>
      <w:divBdr>
        <w:top w:val="none" w:sz="0" w:space="0" w:color="auto"/>
        <w:left w:val="none" w:sz="0" w:space="0" w:color="auto"/>
        <w:bottom w:val="none" w:sz="0" w:space="0" w:color="auto"/>
        <w:right w:val="none" w:sz="0" w:space="0" w:color="auto"/>
      </w:divBdr>
    </w:div>
    <w:div w:id="1745447678">
      <w:bodyDiv w:val="1"/>
      <w:marLeft w:val="0"/>
      <w:marRight w:val="0"/>
      <w:marTop w:val="0"/>
      <w:marBottom w:val="0"/>
      <w:divBdr>
        <w:top w:val="none" w:sz="0" w:space="0" w:color="auto"/>
        <w:left w:val="none" w:sz="0" w:space="0" w:color="auto"/>
        <w:bottom w:val="none" w:sz="0" w:space="0" w:color="auto"/>
        <w:right w:val="none" w:sz="0" w:space="0" w:color="auto"/>
      </w:divBdr>
    </w:div>
    <w:div w:id="1765999664">
      <w:bodyDiv w:val="1"/>
      <w:marLeft w:val="0"/>
      <w:marRight w:val="0"/>
      <w:marTop w:val="0"/>
      <w:marBottom w:val="0"/>
      <w:divBdr>
        <w:top w:val="none" w:sz="0" w:space="0" w:color="auto"/>
        <w:left w:val="none" w:sz="0" w:space="0" w:color="auto"/>
        <w:bottom w:val="none" w:sz="0" w:space="0" w:color="auto"/>
        <w:right w:val="none" w:sz="0" w:space="0" w:color="auto"/>
      </w:divBdr>
    </w:div>
    <w:div w:id="203800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F91A-1092-4AA0-87B4-719228E1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Administrator@colvest.co.zw</dc:creator>
  <cp:keywords/>
  <dc:description/>
  <cp:lastModifiedBy>Administrator@COLVEST2.co.zw</cp:lastModifiedBy>
  <cp:revision>14</cp:revision>
  <dcterms:created xsi:type="dcterms:W3CDTF">2019-09-07T13:23:00Z</dcterms:created>
  <dcterms:modified xsi:type="dcterms:W3CDTF">2019-09-12T21:31:00Z</dcterms:modified>
</cp:coreProperties>
</file>