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8C9C" w14:textId="77777777" w:rsidR="00742E3C" w:rsidRPr="00903740" w:rsidRDefault="000A437E" w:rsidP="003D23B8">
      <w:pPr>
        <w:pStyle w:val="Heading1"/>
        <w:numPr>
          <w:ilvl w:val="0"/>
          <w:numId w:val="1"/>
        </w:numPr>
        <w:jc w:val="both"/>
      </w:pPr>
      <w:r w:rsidRPr="00903740">
        <w:t xml:space="preserve"> </w:t>
      </w:r>
      <w:r w:rsidR="00D20E3E" w:rsidRPr="00903740">
        <w:t>Accounts Receivable</w:t>
      </w:r>
    </w:p>
    <w:p w14:paraId="1B24195C" w14:textId="77777777" w:rsidR="00BC09FA" w:rsidRPr="00903740" w:rsidRDefault="00BC09FA" w:rsidP="003D23B8">
      <w:pPr>
        <w:ind w:left="432"/>
        <w:jc w:val="both"/>
        <w:rPr>
          <w:rFonts w:asciiTheme="majorHAnsi" w:hAnsiTheme="majorHAnsi"/>
          <w:b/>
          <w:bCs/>
          <w:sz w:val="28"/>
          <w:szCs w:val="28"/>
          <w:lang w:val="en-ZW"/>
        </w:rPr>
      </w:pPr>
      <w:r w:rsidRPr="00903740">
        <w:rPr>
          <w:rFonts w:asciiTheme="majorHAnsi" w:hAnsiTheme="majorHAnsi"/>
          <w:b/>
          <w:bCs/>
          <w:sz w:val="28"/>
          <w:szCs w:val="28"/>
          <w:lang w:val="en-ZW"/>
        </w:rPr>
        <w:t>Core Business Process</w:t>
      </w:r>
    </w:p>
    <w:p w14:paraId="52EDAC59" w14:textId="37E5B508" w:rsidR="006B6376" w:rsidRPr="00903740" w:rsidRDefault="00FA3231" w:rsidP="003D23B8">
      <w:pPr>
        <w:ind w:left="432"/>
        <w:jc w:val="both"/>
        <w:rPr>
          <w:rFonts w:asciiTheme="majorHAnsi" w:hAnsiTheme="majorHAnsi"/>
          <w:b/>
          <w:bCs/>
          <w:sz w:val="22"/>
          <w:szCs w:val="22"/>
          <w:lang w:val="en-ZW"/>
        </w:rPr>
      </w:pPr>
      <w:r>
        <w:rPr>
          <w:rFonts w:asciiTheme="majorHAnsi" w:hAnsiTheme="majorHAnsi" w:cs="Arial"/>
          <w:sz w:val="22"/>
          <w:szCs w:val="22"/>
          <w:shd w:val="clear" w:color="auto" w:fill="FFFFFF"/>
        </w:rPr>
        <w:t xml:space="preserve">In line with the overall business objective of FC Platinum sales can either be on cash or credit basis. The Accounts receivable Module </w:t>
      </w:r>
      <w:r w:rsidR="002777B1">
        <w:rPr>
          <w:rFonts w:asciiTheme="majorHAnsi" w:hAnsiTheme="majorHAnsi" w:cs="Arial"/>
          <w:sz w:val="22"/>
          <w:szCs w:val="22"/>
          <w:shd w:val="clear" w:color="auto" w:fill="FFFFFF"/>
        </w:rPr>
        <w:t>caters</w:t>
      </w:r>
      <w:r>
        <w:rPr>
          <w:rFonts w:asciiTheme="majorHAnsi" w:hAnsiTheme="majorHAnsi" w:cs="Arial"/>
          <w:sz w:val="22"/>
          <w:szCs w:val="22"/>
          <w:shd w:val="clear" w:color="auto" w:fill="FFFFFF"/>
        </w:rPr>
        <w:t xml:space="preserve"> for the processing of both these types of transactions. Among the many output</w:t>
      </w:r>
      <w:r w:rsidR="002777B1">
        <w:rPr>
          <w:rFonts w:asciiTheme="majorHAnsi" w:hAnsiTheme="majorHAnsi" w:cs="Arial"/>
          <w:sz w:val="22"/>
          <w:szCs w:val="22"/>
          <w:shd w:val="clear" w:color="auto" w:fill="FFFFFF"/>
        </w:rPr>
        <w:t>s of this module, it will allow</w:t>
      </w:r>
      <w:r>
        <w:rPr>
          <w:rFonts w:asciiTheme="majorHAnsi" w:hAnsiTheme="majorHAnsi" w:cs="Arial"/>
          <w:sz w:val="22"/>
          <w:szCs w:val="22"/>
          <w:shd w:val="clear" w:color="auto" w:fill="FFFFFF"/>
        </w:rPr>
        <w:t xml:space="preserve"> invoicing and tracking of all invoiced amounts up to payment and</w:t>
      </w:r>
      <w:r w:rsidR="002777B1">
        <w:rPr>
          <w:rFonts w:asciiTheme="majorHAnsi" w:hAnsiTheme="majorHAnsi" w:cs="Arial"/>
          <w:sz w:val="22"/>
          <w:szCs w:val="22"/>
          <w:shd w:val="clear" w:color="auto" w:fill="FFFFFF"/>
        </w:rPr>
        <w:t xml:space="preserve"> also tracks debtor </w:t>
      </w:r>
      <w:r w:rsidR="00AB0FCD">
        <w:rPr>
          <w:rFonts w:asciiTheme="majorHAnsi" w:hAnsiTheme="majorHAnsi" w:cs="Arial"/>
          <w:sz w:val="22"/>
          <w:szCs w:val="22"/>
          <w:shd w:val="clear" w:color="auto" w:fill="FFFFFF"/>
        </w:rPr>
        <w:t>balances</w:t>
      </w:r>
      <w:r w:rsidR="002777B1">
        <w:rPr>
          <w:rFonts w:asciiTheme="majorHAnsi" w:hAnsiTheme="majorHAnsi" w:cs="Arial"/>
          <w:sz w:val="22"/>
          <w:szCs w:val="22"/>
          <w:shd w:val="clear" w:color="auto" w:fill="FFFFFF"/>
        </w:rPr>
        <w:t xml:space="preserve"> through an aging report.</w:t>
      </w:r>
      <w:r>
        <w:rPr>
          <w:rFonts w:asciiTheme="majorHAnsi" w:hAnsiTheme="majorHAnsi" w:cs="Arial"/>
          <w:sz w:val="22"/>
          <w:szCs w:val="22"/>
          <w:shd w:val="clear" w:color="auto" w:fill="FFFFFF"/>
        </w:rPr>
        <w:t xml:space="preserve"> </w:t>
      </w:r>
      <w:r w:rsidR="008A3C9A" w:rsidRPr="00903740">
        <w:rPr>
          <w:rFonts w:asciiTheme="majorHAnsi" w:hAnsiTheme="majorHAnsi"/>
          <w:sz w:val="22"/>
          <w:szCs w:val="22"/>
        </w:rPr>
        <w:t>At FC Platinum Holdings, AR represents a line of credit extended by a company, due within a relatively short timeframe</w:t>
      </w:r>
      <w:r w:rsidR="002777B1">
        <w:rPr>
          <w:rFonts w:asciiTheme="majorHAnsi" w:hAnsiTheme="majorHAnsi"/>
          <w:sz w:val="22"/>
          <w:szCs w:val="22"/>
        </w:rPr>
        <w:t xml:space="preserve"> and company policy allows for 30days credit.</w:t>
      </w:r>
      <w:r w:rsidR="007B235C" w:rsidRPr="00903740">
        <w:rPr>
          <w:rFonts w:asciiTheme="majorHAnsi" w:hAnsiTheme="majorHAnsi"/>
          <w:sz w:val="22"/>
          <w:szCs w:val="22"/>
        </w:rPr>
        <w:t xml:space="preserve"> </w:t>
      </w:r>
    </w:p>
    <w:p w14:paraId="02F9A894" w14:textId="77777777" w:rsidR="00A306E5" w:rsidRPr="00903740" w:rsidRDefault="00A306E5" w:rsidP="003D23B8">
      <w:pPr>
        <w:pStyle w:val="Heading2"/>
        <w:jc w:val="both"/>
      </w:pPr>
      <w:r w:rsidRPr="00903740">
        <w:t>Prerequisites</w:t>
      </w:r>
    </w:p>
    <w:p w14:paraId="3EC4EBDD" w14:textId="77777777"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Customer groups</w:t>
      </w:r>
    </w:p>
    <w:p w14:paraId="23995CAC" w14:textId="0B8638DD" w:rsidR="00E42828" w:rsidRPr="00903740" w:rsidRDefault="00FA3231" w:rsidP="003D23B8">
      <w:pPr>
        <w:jc w:val="both"/>
        <w:rPr>
          <w:rFonts w:asciiTheme="majorHAnsi" w:hAnsiTheme="majorHAnsi"/>
          <w:sz w:val="22"/>
          <w:szCs w:val="22"/>
        </w:rPr>
      </w:pPr>
      <w:r>
        <w:rPr>
          <w:rFonts w:asciiTheme="majorHAnsi" w:hAnsiTheme="majorHAnsi"/>
          <w:sz w:val="22"/>
          <w:szCs w:val="22"/>
        </w:rPr>
        <w:t>There must be predefined categories for debtors and these are based on the nature of sales that we would have undertaken as well as the basis of the relationship. An example is Staff Debtors, who are essentially bonafide employees of FC Platinum, another example is Contrac</w:t>
      </w:r>
      <w:r w:rsidR="00464A7F">
        <w:rPr>
          <w:rFonts w:asciiTheme="majorHAnsi" w:hAnsiTheme="majorHAnsi"/>
          <w:sz w:val="22"/>
          <w:szCs w:val="22"/>
        </w:rPr>
        <w:t>t debtors, whose relationship with FC Platinum is bound by a contract.</w:t>
      </w:r>
      <w:r>
        <w:rPr>
          <w:rFonts w:asciiTheme="majorHAnsi" w:hAnsiTheme="majorHAnsi"/>
          <w:sz w:val="22"/>
          <w:szCs w:val="22"/>
        </w:rPr>
        <w:t xml:space="preserve"> </w:t>
      </w:r>
    </w:p>
    <w:p w14:paraId="4D8505BB" w14:textId="77777777"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Charge codes</w:t>
      </w:r>
    </w:p>
    <w:p w14:paraId="0339A935" w14:textId="77777777" w:rsidR="00E42828" w:rsidRPr="00903740" w:rsidRDefault="00B867D4" w:rsidP="003D23B8">
      <w:pPr>
        <w:jc w:val="both"/>
        <w:rPr>
          <w:rFonts w:asciiTheme="majorHAnsi" w:hAnsiTheme="majorHAnsi"/>
          <w:sz w:val="22"/>
          <w:szCs w:val="22"/>
        </w:rPr>
      </w:pPr>
      <w:r w:rsidRPr="00903740">
        <w:rPr>
          <w:rFonts w:asciiTheme="majorHAnsi" w:hAnsiTheme="majorHAnsi"/>
          <w:sz w:val="22"/>
          <w:szCs w:val="22"/>
        </w:rPr>
        <w:t>They are used to define the kind of charge and how the charge is going to be debited or credited.</w:t>
      </w:r>
    </w:p>
    <w:p w14:paraId="561D1AAA" w14:textId="77777777" w:rsidR="00D5418B" w:rsidRPr="00903740" w:rsidRDefault="00D5418B" w:rsidP="003D23B8">
      <w:pPr>
        <w:pStyle w:val="ListParagraph"/>
        <w:numPr>
          <w:ilvl w:val="0"/>
          <w:numId w:val="19"/>
        </w:numPr>
        <w:jc w:val="both"/>
        <w:rPr>
          <w:rFonts w:asciiTheme="majorHAnsi" w:hAnsiTheme="majorHAnsi"/>
          <w:b/>
          <w:bCs/>
        </w:rPr>
      </w:pPr>
      <w:bookmarkStart w:id="0" w:name="_Hlk17285811"/>
      <w:r w:rsidRPr="00903740">
        <w:rPr>
          <w:rFonts w:asciiTheme="majorHAnsi" w:hAnsiTheme="majorHAnsi"/>
          <w:b/>
          <w:bCs/>
        </w:rPr>
        <w:t>Terms of payment</w:t>
      </w:r>
    </w:p>
    <w:p w14:paraId="3594BF62" w14:textId="28E420FF" w:rsidR="00BE6EFD" w:rsidRPr="00903740" w:rsidRDefault="00464A7F" w:rsidP="003D23B8">
      <w:pPr>
        <w:jc w:val="both"/>
        <w:rPr>
          <w:rFonts w:asciiTheme="majorHAnsi" w:hAnsiTheme="majorHAnsi"/>
        </w:rPr>
      </w:pPr>
      <w:r>
        <w:rPr>
          <w:rFonts w:asciiTheme="majorHAnsi" w:hAnsiTheme="majorHAnsi"/>
        </w:rPr>
        <w:t xml:space="preserve">Terms of payment are predefined by virtue of the goods and services being supplied as well as the customer group consuming them. </w:t>
      </w:r>
      <w:r w:rsidR="00BE6EFD" w:rsidRPr="00903740">
        <w:rPr>
          <w:rFonts w:asciiTheme="majorHAnsi" w:hAnsiTheme="majorHAnsi"/>
        </w:rPr>
        <w:t xml:space="preserve">Terms of payment </w:t>
      </w:r>
      <w:r>
        <w:rPr>
          <w:rFonts w:asciiTheme="majorHAnsi" w:hAnsiTheme="majorHAnsi"/>
        </w:rPr>
        <w:t>are also</w:t>
      </w:r>
      <w:r w:rsidR="00BE6EFD" w:rsidRPr="00903740">
        <w:rPr>
          <w:rFonts w:asciiTheme="majorHAnsi" w:hAnsiTheme="majorHAnsi"/>
        </w:rPr>
        <w:t xml:space="preserve"> used to define how the due dates will be calculated. </w:t>
      </w:r>
    </w:p>
    <w:p w14:paraId="267ED1FE" w14:textId="77777777" w:rsidR="00D5418B" w:rsidRPr="00903740" w:rsidRDefault="00D5418B" w:rsidP="003D23B8">
      <w:pPr>
        <w:pStyle w:val="ListParagraph"/>
        <w:numPr>
          <w:ilvl w:val="0"/>
          <w:numId w:val="19"/>
        </w:numPr>
        <w:jc w:val="both"/>
        <w:rPr>
          <w:rFonts w:asciiTheme="majorHAnsi" w:hAnsiTheme="majorHAnsi"/>
          <w:b/>
          <w:bCs/>
        </w:rPr>
      </w:pPr>
      <w:r w:rsidRPr="00903740">
        <w:rPr>
          <w:rFonts w:asciiTheme="majorHAnsi" w:hAnsiTheme="majorHAnsi"/>
          <w:b/>
          <w:bCs/>
        </w:rPr>
        <w:t>Methods of payment</w:t>
      </w:r>
    </w:p>
    <w:p w14:paraId="6A4ACA5F" w14:textId="77777777" w:rsidR="00A14F66" w:rsidRPr="00903740" w:rsidRDefault="00626B24" w:rsidP="003D23B8">
      <w:pPr>
        <w:jc w:val="both"/>
        <w:rPr>
          <w:rFonts w:asciiTheme="majorHAnsi" w:hAnsiTheme="majorHAnsi"/>
          <w:b/>
          <w:bCs/>
          <w:sz w:val="24"/>
          <w:szCs w:val="24"/>
          <w:lang w:val="en-ZW"/>
        </w:rPr>
      </w:pPr>
      <w:r w:rsidRPr="00903740">
        <w:rPr>
          <w:rStyle w:val="Emphasis"/>
          <w:rFonts w:asciiTheme="majorHAnsi" w:hAnsiTheme="majorHAnsi" w:cs="Arial"/>
          <w:i w:val="0"/>
          <w:iCs w:val="0"/>
          <w:shd w:val="clear" w:color="auto" w:fill="FFFFFF"/>
        </w:rPr>
        <w:t>Payment Method</w:t>
      </w:r>
      <w:r w:rsidRPr="00903740">
        <w:rPr>
          <w:rFonts w:asciiTheme="majorHAnsi" w:hAnsiTheme="majorHAnsi" w:cs="Arial"/>
          <w:shd w:val="clear" w:color="auto" w:fill="FFFFFF"/>
        </w:rPr>
        <w:t xml:space="preserve"> is one of the essential </w:t>
      </w:r>
      <w:r w:rsidR="000566FE" w:rsidRPr="00903740">
        <w:rPr>
          <w:rFonts w:asciiTheme="majorHAnsi" w:hAnsiTheme="majorHAnsi" w:cs="Arial"/>
          <w:shd w:val="clear" w:color="auto" w:fill="FFFFFF"/>
        </w:rPr>
        <w:t>configurations</w:t>
      </w:r>
      <w:r w:rsidRPr="00903740">
        <w:rPr>
          <w:rFonts w:asciiTheme="majorHAnsi" w:hAnsiTheme="majorHAnsi" w:cs="Arial"/>
          <w:shd w:val="clear" w:color="auto" w:fill="FFFFFF"/>
        </w:rPr>
        <w:t xml:space="preserve"> while creating new retail store</w:t>
      </w:r>
      <w:r w:rsidR="000566FE" w:rsidRPr="00903740">
        <w:rPr>
          <w:rFonts w:asciiTheme="majorHAnsi" w:hAnsiTheme="majorHAnsi" w:cs="Arial"/>
          <w:shd w:val="clear" w:color="auto" w:fill="FFFFFF"/>
        </w:rPr>
        <w:t>.</w:t>
      </w:r>
    </w:p>
    <w:bookmarkEnd w:id="0"/>
    <w:p w14:paraId="52429B31" w14:textId="77777777" w:rsidR="00AE52FD" w:rsidRPr="00903740" w:rsidRDefault="00AE52FD" w:rsidP="003D23B8">
      <w:pPr>
        <w:pStyle w:val="Heading2"/>
        <w:jc w:val="both"/>
      </w:pPr>
      <w:r w:rsidRPr="00903740">
        <w:t>Customer Creation</w:t>
      </w:r>
    </w:p>
    <w:p w14:paraId="60488A3B" w14:textId="77777777" w:rsidR="00AE52FD" w:rsidRPr="00903740" w:rsidRDefault="00E333BA" w:rsidP="003D23B8">
      <w:pPr>
        <w:pStyle w:val="Heading3"/>
        <w:jc w:val="both"/>
      </w:pPr>
      <w:r w:rsidRPr="00903740">
        <w:t>Pre</w:t>
      </w:r>
      <w:r w:rsidR="00931C08" w:rsidRPr="00903740">
        <w:t>requisites</w:t>
      </w:r>
    </w:p>
    <w:p w14:paraId="18B72054" w14:textId="4106D7CF" w:rsidR="009E1388" w:rsidRPr="00903740" w:rsidRDefault="00464A7F" w:rsidP="00AE77E4">
      <w:pPr>
        <w:rPr>
          <w:rFonts w:asciiTheme="majorHAnsi" w:hAnsiTheme="majorHAnsi"/>
          <w:lang w:val="en-ZW"/>
        </w:rPr>
      </w:pPr>
      <w:r>
        <w:rPr>
          <w:rFonts w:asciiTheme="majorHAnsi" w:hAnsiTheme="majorHAnsi"/>
          <w:lang w:val="en-ZW"/>
        </w:rPr>
        <w:t xml:space="preserve"> The customer must have gone through credit vetting and references checked before credit can be extended. This initial process will set the basis for which other privileges such as maximum credit period will be allowed.</w:t>
      </w:r>
    </w:p>
    <w:p w14:paraId="474B93A5" w14:textId="77777777" w:rsidR="00AE52FD" w:rsidRPr="00903740" w:rsidRDefault="00AE52FD" w:rsidP="003D23B8">
      <w:pPr>
        <w:pStyle w:val="Heading3"/>
        <w:jc w:val="both"/>
      </w:pPr>
      <w:r w:rsidRPr="00903740">
        <w:t>Process Description</w:t>
      </w:r>
    </w:p>
    <w:p w14:paraId="396BF8C2" w14:textId="77777777" w:rsidR="00F877C7" w:rsidRPr="00903740" w:rsidRDefault="007A0763" w:rsidP="00F877C7">
      <w:pPr>
        <w:jc w:val="both"/>
        <w:rPr>
          <w:rFonts w:asciiTheme="majorHAnsi" w:hAnsiTheme="majorHAnsi"/>
          <w:sz w:val="22"/>
          <w:szCs w:val="22"/>
        </w:rPr>
      </w:pPr>
      <w:r w:rsidRPr="00903740">
        <w:rPr>
          <w:rFonts w:asciiTheme="majorHAnsi" w:hAnsiTheme="majorHAnsi"/>
          <w:sz w:val="22"/>
          <w:szCs w:val="22"/>
        </w:rPr>
        <w:t>Once FC Platinum Holdings have identified a customer and agreed on the terms and conditions</w:t>
      </w:r>
      <w:r w:rsidR="00AC46D2" w:rsidRPr="00903740">
        <w:rPr>
          <w:rFonts w:asciiTheme="majorHAnsi" w:hAnsiTheme="majorHAnsi"/>
          <w:sz w:val="22"/>
          <w:szCs w:val="22"/>
        </w:rPr>
        <w:t>,</w:t>
      </w:r>
      <w:r w:rsidRPr="00903740">
        <w:rPr>
          <w:rFonts w:asciiTheme="majorHAnsi" w:hAnsiTheme="majorHAnsi"/>
          <w:sz w:val="22"/>
          <w:szCs w:val="22"/>
        </w:rPr>
        <w:t xml:space="preserve"> t</w:t>
      </w:r>
      <w:r w:rsidR="00AE52FD" w:rsidRPr="00903740">
        <w:rPr>
          <w:rFonts w:asciiTheme="majorHAnsi" w:hAnsiTheme="majorHAnsi"/>
          <w:sz w:val="22"/>
          <w:szCs w:val="22"/>
        </w:rPr>
        <w:t xml:space="preserve">he </w:t>
      </w:r>
      <w:r w:rsidR="00151966" w:rsidRPr="00903740">
        <w:rPr>
          <w:rFonts w:asciiTheme="majorHAnsi" w:hAnsiTheme="majorHAnsi"/>
          <w:sz w:val="22"/>
          <w:szCs w:val="22"/>
        </w:rPr>
        <w:t>Accounting Officer</w:t>
      </w:r>
      <w:r w:rsidR="00AE52FD" w:rsidRPr="00903740">
        <w:rPr>
          <w:rFonts w:asciiTheme="majorHAnsi" w:hAnsiTheme="majorHAnsi"/>
          <w:sz w:val="22"/>
          <w:szCs w:val="22"/>
        </w:rPr>
        <w:t xml:space="preserve"> create</w:t>
      </w:r>
      <w:r w:rsidR="002777B1">
        <w:rPr>
          <w:rFonts w:asciiTheme="majorHAnsi" w:hAnsiTheme="majorHAnsi"/>
          <w:sz w:val="22"/>
          <w:szCs w:val="22"/>
        </w:rPr>
        <w:t>s a</w:t>
      </w:r>
      <w:r w:rsidR="00AE52FD" w:rsidRPr="00903740">
        <w:rPr>
          <w:rFonts w:asciiTheme="majorHAnsi" w:hAnsiTheme="majorHAnsi"/>
          <w:sz w:val="22"/>
          <w:szCs w:val="22"/>
        </w:rPr>
        <w:t xml:space="preserve"> </w:t>
      </w:r>
      <w:r w:rsidR="00151966" w:rsidRPr="00903740">
        <w:rPr>
          <w:rFonts w:asciiTheme="majorHAnsi" w:hAnsiTheme="majorHAnsi"/>
          <w:sz w:val="22"/>
          <w:szCs w:val="22"/>
        </w:rPr>
        <w:t>customer</w:t>
      </w:r>
      <w:r w:rsidR="00F877C7" w:rsidRPr="00903740">
        <w:rPr>
          <w:rFonts w:asciiTheme="majorHAnsi" w:hAnsiTheme="majorHAnsi"/>
          <w:sz w:val="22"/>
          <w:szCs w:val="22"/>
        </w:rPr>
        <w:t xml:space="preserve"> by capturing the following details:</w:t>
      </w:r>
      <w:r w:rsidR="00AE52FD" w:rsidRPr="00903740">
        <w:rPr>
          <w:rFonts w:asciiTheme="majorHAnsi" w:hAnsiTheme="majorHAnsi"/>
          <w:sz w:val="22"/>
          <w:szCs w:val="22"/>
        </w:rPr>
        <w:t xml:space="preserve"> </w:t>
      </w:r>
    </w:p>
    <w:p w14:paraId="7E32FFD1" w14:textId="77777777" w:rsidR="00F877C7" w:rsidRPr="00903740" w:rsidRDefault="00F877C7" w:rsidP="00F877C7">
      <w:pPr>
        <w:rPr>
          <w:rFonts w:asciiTheme="majorHAnsi" w:hAnsiTheme="majorHAnsi"/>
          <w:b/>
          <w:bCs/>
          <w:sz w:val="22"/>
          <w:szCs w:val="22"/>
        </w:rPr>
      </w:pPr>
      <w:r w:rsidRPr="00903740">
        <w:rPr>
          <w:rFonts w:asciiTheme="majorHAnsi" w:hAnsiTheme="majorHAnsi"/>
          <w:b/>
          <w:bCs/>
          <w:sz w:val="22"/>
          <w:szCs w:val="22"/>
        </w:rPr>
        <w:t>Registration Details</w:t>
      </w:r>
    </w:p>
    <w:tbl>
      <w:tblPr>
        <w:tblStyle w:val="TableGrid"/>
        <w:tblW w:w="0" w:type="auto"/>
        <w:tblLook w:val="04A0" w:firstRow="1" w:lastRow="0" w:firstColumn="1" w:lastColumn="0" w:noHBand="0" w:noVBand="1"/>
      </w:tblPr>
      <w:tblGrid>
        <w:gridCol w:w="3005"/>
        <w:gridCol w:w="3005"/>
        <w:gridCol w:w="3006"/>
      </w:tblGrid>
      <w:tr w:rsidR="00F877C7" w:rsidRPr="00903740" w14:paraId="4831C578" w14:textId="77777777" w:rsidTr="00CD4154">
        <w:tc>
          <w:tcPr>
            <w:tcW w:w="3005" w:type="dxa"/>
          </w:tcPr>
          <w:p w14:paraId="058CF0DC" w14:textId="77777777" w:rsidR="00F877C7" w:rsidRPr="00903740" w:rsidRDefault="00F877C7" w:rsidP="00CD4154">
            <w:pPr>
              <w:jc w:val="both"/>
              <w:rPr>
                <w:rFonts w:asciiTheme="majorHAnsi" w:hAnsiTheme="majorHAnsi"/>
                <w:b/>
                <w:bCs/>
              </w:rPr>
            </w:pPr>
            <w:r w:rsidRPr="00903740">
              <w:rPr>
                <w:rFonts w:asciiTheme="majorHAnsi" w:hAnsiTheme="majorHAnsi"/>
                <w:b/>
                <w:bCs/>
              </w:rPr>
              <w:t>Column Name</w:t>
            </w:r>
          </w:p>
        </w:tc>
        <w:tc>
          <w:tcPr>
            <w:tcW w:w="3005" w:type="dxa"/>
          </w:tcPr>
          <w:p w14:paraId="0B00EC2F" w14:textId="77777777" w:rsidR="00F877C7" w:rsidRPr="00903740" w:rsidRDefault="00F877C7" w:rsidP="00CD4154">
            <w:pPr>
              <w:jc w:val="both"/>
              <w:rPr>
                <w:rFonts w:asciiTheme="majorHAnsi" w:hAnsiTheme="majorHAnsi"/>
                <w:b/>
                <w:bCs/>
              </w:rPr>
            </w:pPr>
            <w:r w:rsidRPr="00903740">
              <w:rPr>
                <w:rFonts w:asciiTheme="majorHAnsi" w:hAnsiTheme="majorHAnsi"/>
                <w:b/>
                <w:bCs/>
              </w:rPr>
              <w:t>Datatype</w:t>
            </w:r>
          </w:p>
        </w:tc>
        <w:tc>
          <w:tcPr>
            <w:tcW w:w="3006" w:type="dxa"/>
          </w:tcPr>
          <w:p w14:paraId="3D718CC2" w14:textId="77777777" w:rsidR="00F877C7" w:rsidRPr="00903740" w:rsidRDefault="00F877C7" w:rsidP="00CD4154">
            <w:pPr>
              <w:jc w:val="both"/>
              <w:rPr>
                <w:rFonts w:asciiTheme="majorHAnsi" w:hAnsiTheme="majorHAnsi"/>
                <w:b/>
                <w:bCs/>
              </w:rPr>
            </w:pPr>
            <w:r w:rsidRPr="00903740">
              <w:rPr>
                <w:rFonts w:asciiTheme="majorHAnsi" w:hAnsiTheme="majorHAnsi"/>
                <w:b/>
                <w:bCs/>
              </w:rPr>
              <w:t>Length</w:t>
            </w:r>
          </w:p>
        </w:tc>
      </w:tr>
      <w:tr w:rsidR="00F877C7" w:rsidRPr="00903740" w14:paraId="675177F4" w14:textId="77777777" w:rsidTr="00CD4154">
        <w:tc>
          <w:tcPr>
            <w:tcW w:w="3005" w:type="dxa"/>
          </w:tcPr>
          <w:p w14:paraId="38716203" w14:textId="77777777" w:rsidR="00F877C7" w:rsidRPr="00903740" w:rsidRDefault="00F877C7" w:rsidP="00CD4154">
            <w:pPr>
              <w:jc w:val="both"/>
              <w:rPr>
                <w:rFonts w:asciiTheme="majorHAnsi" w:hAnsiTheme="majorHAnsi"/>
              </w:rPr>
            </w:pPr>
            <w:r w:rsidRPr="00903740">
              <w:rPr>
                <w:rFonts w:asciiTheme="majorHAnsi" w:hAnsiTheme="majorHAnsi"/>
              </w:rPr>
              <w:t>Customer Account</w:t>
            </w:r>
          </w:p>
        </w:tc>
        <w:tc>
          <w:tcPr>
            <w:tcW w:w="3005" w:type="dxa"/>
          </w:tcPr>
          <w:p w14:paraId="70C9E9A0"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0D14857B"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8FEA9C9" w14:textId="77777777" w:rsidTr="00CD4154">
        <w:tc>
          <w:tcPr>
            <w:tcW w:w="3005" w:type="dxa"/>
          </w:tcPr>
          <w:p w14:paraId="3B73B54A" w14:textId="77777777" w:rsidR="00F877C7" w:rsidRPr="00903740" w:rsidRDefault="00F877C7" w:rsidP="00CD4154">
            <w:pPr>
              <w:jc w:val="both"/>
              <w:rPr>
                <w:rFonts w:asciiTheme="majorHAnsi" w:hAnsiTheme="majorHAnsi"/>
              </w:rPr>
            </w:pPr>
            <w:r w:rsidRPr="00903740">
              <w:rPr>
                <w:rFonts w:asciiTheme="majorHAnsi" w:hAnsiTheme="majorHAnsi"/>
              </w:rPr>
              <w:t>Customer Group</w:t>
            </w:r>
          </w:p>
        </w:tc>
        <w:tc>
          <w:tcPr>
            <w:tcW w:w="3005" w:type="dxa"/>
          </w:tcPr>
          <w:p w14:paraId="60FEB611"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269B9061"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38E93C45" w14:textId="77777777" w:rsidTr="00CD4154">
        <w:tc>
          <w:tcPr>
            <w:tcW w:w="3005" w:type="dxa"/>
          </w:tcPr>
          <w:p w14:paraId="1CC467FA" w14:textId="77777777" w:rsidR="00F877C7" w:rsidRPr="00903740" w:rsidRDefault="00F877C7" w:rsidP="00CD4154">
            <w:pPr>
              <w:jc w:val="both"/>
              <w:rPr>
                <w:rFonts w:asciiTheme="majorHAnsi" w:hAnsiTheme="majorHAnsi"/>
              </w:rPr>
            </w:pPr>
            <w:r w:rsidRPr="00903740">
              <w:rPr>
                <w:rFonts w:asciiTheme="majorHAnsi" w:hAnsiTheme="majorHAnsi"/>
              </w:rPr>
              <w:t>Customer Name</w:t>
            </w:r>
          </w:p>
        </w:tc>
        <w:tc>
          <w:tcPr>
            <w:tcW w:w="3005" w:type="dxa"/>
          </w:tcPr>
          <w:p w14:paraId="35D5A123"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5F9381D9"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0E46F513" w14:textId="77777777" w:rsidTr="00CD4154">
        <w:tc>
          <w:tcPr>
            <w:tcW w:w="3005" w:type="dxa"/>
          </w:tcPr>
          <w:p w14:paraId="66BA061F" w14:textId="77777777" w:rsidR="00F877C7" w:rsidRPr="00903740" w:rsidRDefault="00F877C7" w:rsidP="00CD4154">
            <w:pPr>
              <w:jc w:val="both"/>
              <w:rPr>
                <w:rFonts w:asciiTheme="majorHAnsi" w:hAnsiTheme="majorHAnsi"/>
              </w:rPr>
            </w:pPr>
            <w:r w:rsidRPr="00903740">
              <w:rPr>
                <w:rFonts w:asciiTheme="majorHAnsi" w:hAnsiTheme="majorHAnsi"/>
              </w:rPr>
              <w:t>Record Type</w:t>
            </w:r>
          </w:p>
        </w:tc>
        <w:tc>
          <w:tcPr>
            <w:tcW w:w="3005" w:type="dxa"/>
          </w:tcPr>
          <w:p w14:paraId="0989B20D"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02804796"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1736966A" w14:textId="77777777" w:rsidTr="00CD4154">
        <w:tc>
          <w:tcPr>
            <w:tcW w:w="3005" w:type="dxa"/>
          </w:tcPr>
          <w:p w14:paraId="53349A7E" w14:textId="77777777" w:rsidR="00F877C7" w:rsidRPr="00903740" w:rsidRDefault="00F877C7" w:rsidP="00CD4154">
            <w:pPr>
              <w:jc w:val="both"/>
              <w:rPr>
                <w:rFonts w:asciiTheme="majorHAnsi" w:hAnsiTheme="majorHAnsi"/>
              </w:rPr>
            </w:pPr>
            <w:r w:rsidRPr="00903740">
              <w:rPr>
                <w:rFonts w:asciiTheme="majorHAnsi" w:hAnsiTheme="majorHAnsi"/>
              </w:rPr>
              <w:t>Mode of Delivery</w:t>
            </w:r>
          </w:p>
        </w:tc>
        <w:tc>
          <w:tcPr>
            <w:tcW w:w="3005" w:type="dxa"/>
          </w:tcPr>
          <w:p w14:paraId="2417B448"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3C6C0633"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07FA5A54" w14:textId="77777777" w:rsidTr="00CD4154">
        <w:tc>
          <w:tcPr>
            <w:tcW w:w="3005" w:type="dxa"/>
          </w:tcPr>
          <w:p w14:paraId="243529B7" w14:textId="77777777" w:rsidR="00F877C7" w:rsidRPr="00903740" w:rsidRDefault="00F877C7" w:rsidP="00CD4154">
            <w:pPr>
              <w:jc w:val="both"/>
              <w:rPr>
                <w:rFonts w:asciiTheme="majorHAnsi" w:hAnsiTheme="majorHAnsi"/>
              </w:rPr>
            </w:pPr>
            <w:r w:rsidRPr="00903740">
              <w:rPr>
                <w:rFonts w:asciiTheme="majorHAnsi" w:hAnsiTheme="majorHAnsi"/>
              </w:rPr>
              <w:lastRenderedPageBreak/>
              <w:t>Sales Tax Group</w:t>
            </w:r>
          </w:p>
        </w:tc>
        <w:tc>
          <w:tcPr>
            <w:tcW w:w="3005" w:type="dxa"/>
          </w:tcPr>
          <w:p w14:paraId="268E16B7"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340A3E07"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153778DB" w14:textId="77777777" w:rsidTr="00CD4154">
        <w:tc>
          <w:tcPr>
            <w:tcW w:w="3005" w:type="dxa"/>
          </w:tcPr>
          <w:p w14:paraId="2A67FC71" w14:textId="77777777" w:rsidR="00F877C7" w:rsidRPr="00903740" w:rsidRDefault="00F877C7" w:rsidP="00CD4154">
            <w:pPr>
              <w:jc w:val="both"/>
              <w:rPr>
                <w:rFonts w:asciiTheme="majorHAnsi" w:hAnsiTheme="majorHAnsi"/>
              </w:rPr>
            </w:pPr>
            <w:r w:rsidRPr="00903740">
              <w:rPr>
                <w:rFonts w:asciiTheme="majorHAnsi" w:hAnsiTheme="majorHAnsi"/>
              </w:rPr>
              <w:t>Terms of Payment</w:t>
            </w:r>
          </w:p>
        </w:tc>
        <w:tc>
          <w:tcPr>
            <w:tcW w:w="3005" w:type="dxa"/>
          </w:tcPr>
          <w:p w14:paraId="724C502B"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74AC68A5"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6486705A" w14:textId="77777777" w:rsidTr="00CD4154">
        <w:tc>
          <w:tcPr>
            <w:tcW w:w="3005" w:type="dxa"/>
          </w:tcPr>
          <w:p w14:paraId="0C24273A" w14:textId="77777777" w:rsidR="00F877C7" w:rsidRPr="00903740" w:rsidRDefault="00F877C7" w:rsidP="00CD4154">
            <w:pPr>
              <w:jc w:val="both"/>
              <w:rPr>
                <w:rFonts w:asciiTheme="majorHAnsi" w:hAnsiTheme="majorHAnsi"/>
              </w:rPr>
            </w:pPr>
            <w:r w:rsidRPr="00903740">
              <w:rPr>
                <w:rFonts w:asciiTheme="majorHAnsi" w:hAnsiTheme="majorHAnsi"/>
              </w:rPr>
              <w:t>Delivery Terms</w:t>
            </w:r>
          </w:p>
        </w:tc>
        <w:tc>
          <w:tcPr>
            <w:tcW w:w="3005" w:type="dxa"/>
          </w:tcPr>
          <w:p w14:paraId="6201A25A"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73BE3F11"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53B033AF" w14:textId="77777777" w:rsidTr="00CD4154">
        <w:tc>
          <w:tcPr>
            <w:tcW w:w="3005" w:type="dxa"/>
          </w:tcPr>
          <w:p w14:paraId="14910C3B" w14:textId="77777777" w:rsidR="00F877C7" w:rsidRPr="00903740" w:rsidRDefault="00F877C7" w:rsidP="00CD4154">
            <w:pPr>
              <w:jc w:val="both"/>
              <w:rPr>
                <w:rFonts w:asciiTheme="majorHAnsi" w:hAnsiTheme="majorHAnsi"/>
              </w:rPr>
            </w:pPr>
            <w:r w:rsidRPr="00903740">
              <w:rPr>
                <w:rFonts w:asciiTheme="majorHAnsi" w:hAnsiTheme="majorHAnsi"/>
              </w:rPr>
              <w:t>Currency</w:t>
            </w:r>
          </w:p>
        </w:tc>
        <w:tc>
          <w:tcPr>
            <w:tcW w:w="3005" w:type="dxa"/>
          </w:tcPr>
          <w:p w14:paraId="1B8EFD9D"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57A44321" w14:textId="77777777" w:rsidR="00F877C7" w:rsidRPr="00903740" w:rsidRDefault="00F877C7" w:rsidP="00CD4154">
            <w:pPr>
              <w:jc w:val="both"/>
              <w:rPr>
                <w:rFonts w:asciiTheme="majorHAnsi" w:hAnsiTheme="majorHAnsi"/>
              </w:rPr>
            </w:pPr>
            <w:r w:rsidRPr="00903740">
              <w:rPr>
                <w:rFonts w:asciiTheme="majorHAnsi" w:hAnsiTheme="majorHAnsi"/>
              </w:rPr>
              <w:t>20</w:t>
            </w:r>
          </w:p>
        </w:tc>
      </w:tr>
      <w:tr w:rsidR="00F877C7" w:rsidRPr="00903740" w14:paraId="490153CD" w14:textId="77777777" w:rsidTr="00CD4154">
        <w:tc>
          <w:tcPr>
            <w:tcW w:w="3005" w:type="dxa"/>
          </w:tcPr>
          <w:p w14:paraId="29BBB397" w14:textId="77777777" w:rsidR="00F877C7" w:rsidRPr="00903740" w:rsidRDefault="00F877C7" w:rsidP="00CD4154">
            <w:pPr>
              <w:jc w:val="both"/>
              <w:rPr>
                <w:rFonts w:asciiTheme="majorHAnsi" w:hAnsiTheme="majorHAnsi"/>
              </w:rPr>
            </w:pPr>
            <w:r w:rsidRPr="00903740">
              <w:rPr>
                <w:rFonts w:asciiTheme="majorHAnsi" w:hAnsiTheme="majorHAnsi"/>
              </w:rPr>
              <w:t>Customer Address</w:t>
            </w:r>
          </w:p>
        </w:tc>
        <w:tc>
          <w:tcPr>
            <w:tcW w:w="3005" w:type="dxa"/>
          </w:tcPr>
          <w:p w14:paraId="20E57ABA" w14:textId="77777777" w:rsidR="00F877C7" w:rsidRPr="00903740" w:rsidRDefault="00F877C7" w:rsidP="00CD4154">
            <w:pPr>
              <w:jc w:val="both"/>
              <w:rPr>
                <w:rFonts w:asciiTheme="majorHAnsi" w:hAnsiTheme="majorHAnsi"/>
              </w:rPr>
            </w:pPr>
            <w:r w:rsidRPr="00903740">
              <w:rPr>
                <w:rFonts w:asciiTheme="majorHAnsi" w:hAnsiTheme="majorHAnsi"/>
              </w:rPr>
              <w:t>Varchar</w:t>
            </w:r>
          </w:p>
        </w:tc>
        <w:tc>
          <w:tcPr>
            <w:tcW w:w="3006" w:type="dxa"/>
          </w:tcPr>
          <w:p w14:paraId="1EA2075E" w14:textId="77777777" w:rsidR="00F877C7" w:rsidRPr="00903740" w:rsidRDefault="00F877C7" w:rsidP="00CD4154">
            <w:pPr>
              <w:jc w:val="both"/>
              <w:rPr>
                <w:rFonts w:asciiTheme="majorHAnsi" w:hAnsiTheme="majorHAnsi"/>
              </w:rPr>
            </w:pPr>
            <w:r w:rsidRPr="00903740">
              <w:rPr>
                <w:rFonts w:asciiTheme="majorHAnsi" w:hAnsiTheme="majorHAnsi"/>
              </w:rPr>
              <w:t>20</w:t>
            </w:r>
          </w:p>
        </w:tc>
      </w:tr>
    </w:tbl>
    <w:p w14:paraId="52F8B138" w14:textId="77777777" w:rsidR="002C5EBE" w:rsidRPr="00903740" w:rsidRDefault="002C5EBE" w:rsidP="003D23B8">
      <w:pPr>
        <w:jc w:val="both"/>
        <w:rPr>
          <w:rFonts w:asciiTheme="majorHAnsi" w:hAnsiTheme="majorHAnsi"/>
        </w:rPr>
      </w:pPr>
    </w:p>
    <w:p w14:paraId="29B391B4" w14:textId="77777777" w:rsidR="00C279BE" w:rsidRPr="00903740" w:rsidRDefault="00C279BE" w:rsidP="003D23B8">
      <w:pPr>
        <w:jc w:val="both"/>
        <w:rPr>
          <w:rFonts w:asciiTheme="majorHAnsi" w:hAnsiTheme="majorHAnsi"/>
        </w:rPr>
      </w:pPr>
      <w:r w:rsidRPr="00903740">
        <w:rPr>
          <w:rFonts w:asciiTheme="majorHAnsi" w:hAnsiTheme="majorHAnsi"/>
        </w:rPr>
        <w:object w:dxaOrig="12541" w:dyaOrig="2971" w14:anchorId="2A859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07.15pt" o:ole="">
            <v:imagedata r:id="rId5" o:title=""/>
          </v:shape>
          <o:OLEObject Type="Embed" ProgID="Visio.Drawing.15" ShapeID="_x0000_i1025" DrawAspect="Content" ObjectID="_1629815669" r:id="rId6"/>
        </w:object>
      </w:r>
    </w:p>
    <w:p w14:paraId="68E9707E" w14:textId="77777777" w:rsidR="00AC46D2" w:rsidRDefault="007905F3" w:rsidP="003D23B8">
      <w:pPr>
        <w:jc w:val="both"/>
        <w:rPr>
          <w:rFonts w:asciiTheme="majorHAnsi" w:hAnsiTheme="majorHAnsi"/>
        </w:rPr>
      </w:pPr>
      <w:r w:rsidRPr="00903740">
        <w:rPr>
          <w:rFonts w:asciiTheme="majorHAnsi" w:hAnsiTheme="majorHAnsi"/>
        </w:rPr>
        <w:t xml:space="preserve">After the customer’s account have been created the then the account is maintained </w:t>
      </w:r>
    </w:p>
    <w:p w14:paraId="5E8D8443" w14:textId="7F29DAB6" w:rsidR="00464A7F" w:rsidRDefault="00FD498B" w:rsidP="00AF4853">
      <w:pPr>
        <w:pStyle w:val="ListParagraph"/>
        <w:numPr>
          <w:ilvl w:val="0"/>
          <w:numId w:val="34"/>
        </w:numPr>
        <w:jc w:val="both"/>
        <w:rPr>
          <w:rFonts w:asciiTheme="majorHAnsi" w:hAnsiTheme="majorHAnsi"/>
        </w:rPr>
      </w:pPr>
      <w:r>
        <w:rPr>
          <w:rFonts w:asciiTheme="majorHAnsi" w:hAnsiTheme="majorHAnsi"/>
        </w:rPr>
        <w:t>Identify</w:t>
      </w:r>
      <w:r w:rsidR="00464A7F">
        <w:rPr>
          <w:rFonts w:asciiTheme="majorHAnsi" w:hAnsiTheme="majorHAnsi"/>
        </w:rPr>
        <w:t xml:space="preserve"> New Customer</w:t>
      </w:r>
      <w:r w:rsidR="00464A7F">
        <w:rPr>
          <w:rFonts w:asciiTheme="majorHAnsi" w:hAnsiTheme="majorHAnsi"/>
        </w:rPr>
        <w:tab/>
        <w:t xml:space="preserve"> </w:t>
      </w:r>
      <w:r w:rsidR="00464A7F">
        <w:rPr>
          <w:rFonts w:asciiTheme="majorHAnsi" w:hAnsiTheme="majorHAnsi"/>
        </w:rPr>
        <w:tab/>
        <w:t xml:space="preserve">- </w:t>
      </w:r>
      <w:r w:rsidR="00464A7F">
        <w:rPr>
          <w:rFonts w:asciiTheme="majorHAnsi" w:hAnsiTheme="majorHAnsi"/>
        </w:rPr>
        <w:tab/>
        <w:t xml:space="preserve">Service </w:t>
      </w:r>
      <w:bookmarkStart w:id="1" w:name="_GoBack"/>
      <w:bookmarkEnd w:id="1"/>
      <w:r w:rsidR="00464A7F">
        <w:rPr>
          <w:rFonts w:asciiTheme="majorHAnsi" w:hAnsiTheme="majorHAnsi"/>
        </w:rPr>
        <w:t xml:space="preserve">Departments </w:t>
      </w:r>
      <w:r>
        <w:rPr>
          <w:rFonts w:asciiTheme="majorHAnsi" w:hAnsiTheme="majorHAnsi"/>
        </w:rPr>
        <w:t>e.g.</w:t>
      </w:r>
      <w:r w:rsidR="00464A7F">
        <w:rPr>
          <w:rFonts w:asciiTheme="majorHAnsi" w:hAnsiTheme="majorHAnsi"/>
        </w:rPr>
        <w:t xml:space="preserve"> Hospitality / Engineering</w:t>
      </w:r>
      <w:r w:rsidR="002777B1">
        <w:rPr>
          <w:rFonts w:asciiTheme="majorHAnsi" w:hAnsiTheme="majorHAnsi"/>
        </w:rPr>
        <w:t>/Website</w:t>
      </w:r>
    </w:p>
    <w:p w14:paraId="7617ED28" w14:textId="77777777" w:rsidR="007967C8" w:rsidRDefault="007967C8" w:rsidP="00AF4853">
      <w:pPr>
        <w:pStyle w:val="ListParagraph"/>
        <w:numPr>
          <w:ilvl w:val="0"/>
          <w:numId w:val="34"/>
        </w:numPr>
        <w:jc w:val="both"/>
        <w:rPr>
          <w:rFonts w:asciiTheme="majorHAnsi" w:hAnsiTheme="majorHAnsi"/>
        </w:rPr>
      </w:pPr>
      <w:r>
        <w:rPr>
          <w:rFonts w:asciiTheme="majorHAnsi" w:hAnsiTheme="majorHAnsi"/>
        </w:rPr>
        <w:t>Vetting of Customer</w:t>
      </w:r>
      <w:r>
        <w:rPr>
          <w:rFonts w:asciiTheme="majorHAnsi" w:hAnsiTheme="majorHAnsi"/>
        </w:rPr>
        <w:tab/>
      </w:r>
      <w:r>
        <w:rPr>
          <w:rFonts w:asciiTheme="majorHAnsi" w:hAnsiTheme="majorHAnsi"/>
        </w:rPr>
        <w:tab/>
        <w:t>-</w:t>
      </w:r>
      <w:r>
        <w:rPr>
          <w:rFonts w:asciiTheme="majorHAnsi" w:hAnsiTheme="majorHAnsi"/>
        </w:rPr>
        <w:tab/>
        <w:t>Accounting Officer</w:t>
      </w:r>
    </w:p>
    <w:p w14:paraId="0EF20A2D" w14:textId="77777777" w:rsidR="007967C8" w:rsidRDefault="007967C8" w:rsidP="00AF4853">
      <w:pPr>
        <w:pStyle w:val="ListParagraph"/>
        <w:numPr>
          <w:ilvl w:val="0"/>
          <w:numId w:val="34"/>
        </w:numPr>
        <w:jc w:val="both"/>
        <w:rPr>
          <w:rFonts w:asciiTheme="majorHAnsi" w:hAnsiTheme="majorHAnsi"/>
        </w:rPr>
      </w:pPr>
      <w:r>
        <w:rPr>
          <w:rFonts w:asciiTheme="majorHAnsi" w:hAnsiTheme="majorHAnsi"/>
        </w:rPr>
        <w:t>Approval of Credit terms</w:t>
      </w:r>
      <w:r>
        <w:rPr>
          <w:rFonts w:asciiTheme="majorHAnsi" w:hAnsiTheme="majorHAnsi"/>
        </w:rPr>
        <w:tab/>
        <w:t>-</w:t>
      </w:r>
      <w:r>
        <w:rPr>
          <w:rFonts w:asciiTheme="majorHAnsi" w:hAnsiTheme="majorHAnsi"/>
        </w:rPr>
        <w:tab/>
        <w:t xml:space="preserve">Finance &amp; Admin Superintendent </w:t>
      </w:r>
    </w:p>
    <w:p w14:paraId="767D1086" w14:textId="77777777" w:rsidR="00464A7F" w:rsidRDefault="007967C8" w:rsidP="00AF4853">
      <w:pPr>
        <w:pStyle w:val="ListParagraph"/>
        <w:numPr>
          <w:ilvl w:val="0"/>
          <w:numId w:val="34"/>
        </w:numPr>
        <w:jc w:val="both"/>
        <w:rPr>
          <w:rFonts w:asciiTheme="majorHAnsi" w:hAnsiTheme="majorHAnsi"/>
        </w:rPr>
      </w:pPr>
      <w:r>
        <w:rPr>
          <w:rFonts w:asciiTheme="majorHAnsi" w:hAnsiTheme="majorHAnsi"/>
        </w:rPr>
        <w:t>Agree on terms &amp; Conditions</w:t>
      </w:r>
      <w:r>
        <w:rPr>
          <w:rFonts w:asciiTheme="majorHAnsi" w:hAnsiTheme="majorHAnsi"/>
        </w:rPr>
        <w:tab/>
        <w:t>-</w:t>
      </w:r>
      <w:r>
        <w:rPr>
          <w:rFonts w:asciiTheme="majorHAnsi" w:hAnsiTheme="majorHAnsi"/>
        </w:rPr>
        <w:tab/>
        <w:t>Accounting Officer</w:t>
      </w:r>
    </w:p>
    <w:p w14:paraId="36EFDD04" w14:textId="77777777" w:rsidR="007967C8" w:rsidRPr="00AF4853" w:rsidRDefault="007967C8" w:rsidP="00AF4853">
      <w:pPr>
        <w:pStyle w:val="ListParagraph"/>
        <w:numPr>
          <w:ilvl w:val="0"/>
          <w:numId w:val="34"/>
        </w:numPr>
        <w:jc w:val="both"/>
        <w:rPr>
          <w:rFonts w:asciiTheme="majorHAnsi" w:hAnsiTheme="majorHAnsi"/>
        </w:rPr>
      </w:pPr>
      <w:r>
        <w:rPr>
          <w:rFonts w:asciiTheme="majorHAnsi" w:hAnsiTheme="majorHAnsi"/>
        </w:rPr>
        <w:t>Capture &amp; Create Customer</w:t>
      </w:r>
      <w:r>
        <w:rPr>
          <w:rFonts w:asciiTheme="majorHAnsi" w:hAnsiTheme="majorHAnsi"/>
        </w:rPr>
        <w:tab/>
        <w:t>-</w:t>
      </w:r>
      <w:r>
        <w:rPr>
          <w:rFonts w:asciiTheme="majorHAnsi" w:hAnsiTheme="majorHAnsi"/>
        </w:rPr>
        <w:tab/>
        <w:t>Accounting Officer</w:t>
      </w:r>
    </w:p>
    <w:p w14:paraId="2AFEB181" w14:textId="77777777" w:rsidR="00464A7F" w:rsidRDefault="00464A7F" w:rsidP="003D23B8">
      <w:pPr>
        <w:jc w:val="both"/>
        <w:rPr>
          <w:rFonts w:asciiTheme="majorHAnsi" w:hAnsiTheme="majorHAnsi"/>
        </w:rPr>
      </w:pPr>
    </w:p>
    <w:p w14:paraId="07EC6D8B" w14:textId="77777777" w:rsidR="00464A7F" w:rsidRPr="00903740" w:rsidRDefault="00464A7F" w:rsidP="003D23B8">
      <w:pPr>
        <w:jc w:val="both"/>
        <w:rPr>
          <w:rFonts w:asciiTheme="majorHAnsi" w:hAnsiTheme="majorHAnsi"/>
          <w:sz w:val="22"/>
          <w:szCs w:val="22"/>
        </w:rPr>
      </w:pPr>
    </w:p>
    <w:p w14:paraId="14333282" w14:textId="77777777" w:rsidR="00AE52FD" w:rsidRPr="00903740" w:rsidRDefault="00AE52FD" w:rsidP="003D23B8">
      <w:pPr>
        <w:pStyle w:val="Heading3"/>
        <w:jc w:val="both"/>
      </w:pPr>
      <w:r w:rsidRPr="00903740">
        <w:t xml:space="preserve">Actors </w:t>
      </w:r>
    </w:p>
    <w:p w14:paraId="0B2563DF" w14:textId="77777777" w:rsidR="00AE52FD" w:rsidRDefault="00846960"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14:paraId="34750FCB" w14:textId="77777777" w:rsidR="007967C8" w:rsidRDefault="007967C8" w:rsidP="003D23B8">
      <w:pPr>
        <w:pStyle w:val="ListParagraph"/>
        <w:numPr>
          <w:ilvl w:val="0"/>
          <w:numId w:val="3"/>
        </w:numPr>
        <w:jc w:val="both"/>
        <w:rPr>
          <w:rFonts w:asciiTheme="majorHAnsi" w:hAnsiTheme="majorHAnsi"/>
        </w:rPr>
      </w:pPr>
      <w:r>
        <w:rPr>
          <w:rFonts w:asciiTheme="majorHAnsi" w:hAnsiTheme="majorHAnsi"/>
        </w:rPr>
        <w:t>Service Departments</w:t>
      </w:r>
    </w:p>
    <w:p w14:paraId="09EBB7EA" w14:textId="77777777" w:rsidR="007967C8" w:rsidRPr="00903740" w:rsidRDefault="007967C8" w:rsidP="003D23B8">
      <w:pPr>
        <w:pStyle w:val="ListParagraph"/>
        <w:numPr>
          <w:ilvl w:val="0"/>
          <w:numId w:val="3"/>
        </w:numPr>
        <w:jc w:val="both"/>
        <w:rPr>
          <w:rFonts w:asciiTheme="majorHAnsi" w:hAnsiTheme="majorHAnsi"/>
        </w:rPr>
      </w:pPr>
      <w:r>
        <w:rPr>
          <w:rFonts w:asciiTheme="majorHAnsi" w:hAnsiTheme="majorHAnsi"/>
        </w:rPr>
        <w:t>Finance &amp; Admin Superintendent</w:t>
      </w:r>
    </w:p>
    <w:p w14:paraId="32FB4554" w14:textId="77777777" w:rsidR="00593183" w:rsidRPr="00903740" w:rsidRDefault="00593183" w:rsidP="003D23B8">
      <w:pPr>
        <w:pStyle w:val="Heading3"/>
        <w:jc w:val="both"/>
      </w:pPr>
      <w:r w:rsidRPr="00903740">
        <w:t>Workflow</w:t>
      </w:r>
    </w:p>
    <w:p w14:paraId="6C9F7FA1" w14:textId="77777777" w:rsidR="00ED095B" w:rsidRPr="00903740" w:rsidRDefault="00D341F0" w:rsidP="003D23B8">
      <w:pPr>
        <w:pStyle w:val="ListParagraph"/>
        <w:numPr>
          <w:ilvl w:val="0"/>
          <w:numId w:val="3"/>
        </w:numPr>
        <w:jc w:val="both"/>
        <w:rPr>
          <w:rFonts w:asciiTheme="majorHAnsi" w:hAnsiTheme="majorHAnsi"/>
        </w:rPr>
      </w:pPr>
      <w:r w:rsidRPr="00903740">
        <w:rPr>
          <w:rFonts w:asciiTheme="majorHAnsi" w:hAnsiTheme="majorHAnsi"/>
        </w:rPr>
        <w:t>None</w:t>
      </w:r>
      <w:r w:rsidR="005F40EA" w:rsidRPr="00903740">
        <w:rPr>
          <w:rFonts w:asciiTheme="majorHAnsi" w:hAnsiTheme="majorHAnsi"/>
        </w:rPr>
        <w:t xml:space="preserve"> Required </w:t>
      </w:r>
    </w:p>
    <w:p w14:paraId="3DF034B5" w14:textId="77777777" w:rsidR="00ED095B" w:rsidRPr="00903740" w:rsidRDefault="00F375C0" w:rsidP="003D23B8">
      <w:pPr>
        <w:pStyle w:val="Heading3"/>
        <w:jc w:val="both"/>
      </w:pPr>
      <w:r w:rsidRPr="00903740">
        <w:t xml:space="preserve">Audit Trail </w:t>
      </w:r>
    </w:p>
    <w:p w14:paraId="4322C8EA" w14:textId="77777777" w:rsidR="00ED095B" w:rsidRDefault="00590B41" w:rsidP="001907FC">
      <w:pPr>
        <w:pStyle w:val="ListParagraph"/>
        <w:numPr>
          <w:ilvl w:val="0"/>
          <w:numId w:val="22"/>
        </w:numPr>
        <w:jc w:val="both"/>
        <w:rPr>
          <w:rFonts w:asciiTheme="majorHAnsi" w:hAnsiTheme="majorHAnsi"/>
        </w:rPr>
      </w:pPr>
      <w:r w:rsidRPr="00903740">
        <w:rPr>
          <w:rFonts w:asciiTheme="majorHAnsi" w:hAnsiTheme="majorHAnsi"/>
        </w:rPr>
        <w:t>Customer</w:t>
      </w:r>
      <w:r w:rsidR="00F375C0" w:rsidRPr="00903740">
        <w:rPr>
          <w:rFonts w:asciiTheme="majorHAnsi" w:hAnsiTheme="majorHAnsi"/>
        </w:rPr>
        <w:t xml:space="preserve"> </w:t>
      </w:r>
      <w:r w:rsidR="00C279BE" w:rsidRPr="00903740">
        <w:rPr>
          <w:rFonts w:asciiTheme="majorHAnsi" w:hAnsiTheme="majorHAnsi"/>
        </w:rPr>
        <w:t>ID</w:t>
      </w:r>
    </w:p>
    <w:p w14:paraId="28828596" w14:textId="77777777" w:rsidR="007967C8" w:rsidRPr="00903740" w:rsidRDefault="007967C8" w:rsidP="001907FC">
      <w:pPr>
        <w:pStyle w:val="ListParagraph"/>
        <w:numPr>
          <w:ilvl w:val="0"/>
          <w:numId w:val="22"/>
        </w:numPr>
        <w:jc w:val="both"/>
        <w:rPr>
          <w:rFonts w:asciiTheme="majorHAnsi" w:hAnsiTheme="majorHAnsi"/>
        </w:rPr>
      </w:pPr>
      <w:r>
        <w:rPr>
          <w:rFonts w:asciiTheme="majorHAnsi" w:hAnsiTheme="majorHAnsi"/>
        </w:rPr>
        <w:t>Service Contracts</w:t>
      </w:r>
    </w:p>
    <w:p w14:paraId="324B9765" w14:textId="77777777" w:rsidR="00742E3C" w:rsidRPr="00903740" w:rsidRDefault="00AD5032" w:rsidP="003D23B8">
      <w:pPr>
        <w:pStyle w:val="Heading2"/>
        <w:jc w:val="both"/>
        <w:rPr>
          <w:sz w:val="32"/>
          <w:szCs w:val="32"/>
        </w:rPr>
      </w:pPr>
      <w:r w:rsidRPr="00903740">
        <w:rPr>
          <w:sz w:val="32"/>
          <w:szCs w:val="32"/>
        </w:rPr>
        <w:t xml:space="preserve">Sundry </w:t>
      </w:r>
      <w:r w:rsidR="00C57C82" w:rsidRPr="00903740">
        <w:rPr>
          <w:sz w:val="32"/>
          <w:szCs w:val="32"/>
        </w:rPr>
        <w:t>Invoicing</w:t>
      </w:r>
    </w:p>
    <w:p w14:paraId="18FBD79C" w14:textId="77777777" w:rsidR="00742E3C" w:rsidRPr="00903740" w:rsidRDefault="00742E3C" w:rsidP="003D23B8">
      <w:pPr>
        <w:pStyle w:val="Heading3"/>
        <w:jc w:val="both"/>
      </w:pPr>
      <w:bookmarkStart w:id="2" w:name="_Toc15391769"/>
      <w:r w:rsidRPr="00903740">
        <w:t>Process Prerequisites</w:t>
      </w:r>
      <w:bookmarkEnd w:id="2"/>
    </w:p>
    <w:p w14:paraId="466E988C" w14:textId="15006305" w:rsidR="007967C8" w:rsidRPr="00903740" w:rsidRDefault="007967C8" w:rsidP="00CA3957">
      <w:pPr>
        <w:pStyle w:val="ListParagraph"/>
        <w:numPr>
          <w:ilvl w:val="0"/>
          <w:numId w:val="23"/>
        </w:numPr>
        <w:rPr>
          <w:rFonts w:asciiTheme="majorHAnsi" w:hAnsiTheme="majorHAnsi"/>
        </w:rPr>
      </w:pPr>
      <w:r>
        <w:rPr>
          <w:rFonts w:asciiTheme="majorHAnsi" w:hAnsiTheme="majorHAnsi"/>
        </w:rPr>
        <w:t>These are mainly sales to legal persons who are not contractual nor our employees. Mostly this group comprises of o</w:t>
      </w:r>
      <w:r w:rsidR="002777B1">
        <w:rPr>
          <w:rFonts w:asciiTheme="majorHAnsi" w:hAnsiTheme="majorHAnsi"/>
        </w:rPr>
        <w:t xml:space="preserve">nce off </w:t>
      </w:r>
      <w:r w:rsidR="00AB0FCD">
        <w:rPr>
          <w:rFonts w:asciiTheme="majorHAnsi" w:hAnsiTheme="majorHAnsi"/>
        </w:rPr>
        <w:t>orders and</w:t>
      </w:r>
      <w:r w:rsidR="002777B1">
        <w:rPr>
          <w:rFonts w:asciiTheme="majorHAnsi" w:hAnsiTheme="majorHAnsi"/>
        </w:rPr>
        <w:t xml:space="preserve"> </w:t>
      </w:r>
      <w:r w:rsidR="00AB0FCD">
        <w:rPr>
          <w:rFonts w:asciiTheme="majorHAnsi" w:hAnsiTheme="majorHAnsi"/>
        </w:rPr>
        <w:t>short-term</w:t>
      </w:r>
      <w:r w:rsidR="002777B1">
        <w:rPr>
          <w:rFonts w:asciiTheme="majorHAnsi" w:hAnsiTheme="majorHAnsi"/>
        </w:rPr>
        <w:t xml:space="preserve"> </w:t>
      </w:r>
      <w:r>
        <w:rPr>
          <w:rFonts w:asciiTheme="majorHAnsi" w:hAnsiTheme="majorHAnsi"/>
        </w:rPr>
        <w:t>contracts.</w:t>
      </w:r>
    </w:p>
    <w:p w14:paraId="1BDF0176" w14:textId="77777777" w:rsidR="00742E3C" w:rsidRPr="00903740" w:rsidRDefault="00742E3C" w:rsidP="003D23B8">
      <w:pPr>
        <w:pStyle w:val="Heading3"/>
        <w:jc w:val="both"/>
      </w:pPr>
      <w:bookmarkStart w:id="3" w:name="_Toc15391773"/>
      <w:r w:rsidRPr="00903740">
        <w:t>Process Description</w:t>
      </w:r>
      <w:bookmarkEnd w:id="3"/>
    </w:p>
    <w:p w14:paraId="5547D419" w14:textId="77777777" w:rsidR="00044B4F" w:rsidRDefault="00044B4F" w:rsidP="003D23B8">
      <w:pPr>
        <w:jc w:val="both"/>
        <w:rPr>
          <w:rFonts w:asciiTheme="majorHAnsi" w:hAnsiTheme="majorHAnsi"/>
          <w:sz w:val="22"/>
          <w:szCs w:val="22"/>
        </w:rPr>
      </w:pPr>
      <w:r>
        <w:rPr>
          <w:rFonts w:asciiTheme="majorHAnsi" w:hAnsiTheme="majorHAnsi"/>
          <w:sz w:val="22"/>
          <w:szCs w:val="22"/>
        </w:rPr>
        <w:t xml:space="preserve">Each Service department submits proof of service provision or delivery of goods </w:t>
      </w:r>
      <w:r w:rsidR="00A725B2">
        <w:rPr>
          <w:rFonts w:asciiTheme="majorHAnsi" w:hAnsiTheme="majorHAnsi"/>
          <w:sz w:val="22"/>
          <w:szCs w:val="22"/>
        </w:rPr>
        <w:t>by way of an approved Delivery N</w:t>
      </w:r>
      <w:r>
        <w:rPr>
          <w:rFonts w:asciiTheme="majorHAnsi" w:hAnsiTheme="majorHAnsi"/>
          <w:sz w:val="22"/>
          <w:szCs w:val="22"/>
        </w:rPr>
        <w:t>ot</w:t>
      </w:r>
      <w:r w:rsidR="00A725B2">
        <w:rPr>
          <w:rFonts w:asciiTheme="majorHAnsi" w:hAnsiTheme="majorHAnsi"/>
          <w:sz w:val="22"/>
          <w:szCs w:val="22"/>
        </w:rPr>
        <w:t>e</w:t>
      </w:r>
      <w:r>
        <w:rPr>
          <w:rFonts w:asciiTheme="majorHAnsi" w:hAnsiTheme="majorHAnsi"/>
          <w:sz w:val="22"/>
          <w:szCs w:val="22"/>
        </w:rPr>
        <w:t xml:space="preserve"> </w:t>
      </w:r>
      <w:r w:rsidR="00A725B2">
        <w:rPr>
          <w:rFonts w:asciiTheme="majorHAnsi" w:hAnsiTheme="majorHAnsi"/>
          <w:sz w:val="22"/>
          <w:szCs w:val="22"/>
        </w:rPr>
        <w:t xml:space="preserve">from </w:t>
      </w:r>
      <w:r>
        <w:rPr>
          <w:rFonts w:asciiTheme="majorHAnsi" w:hAnsiTheme="majorHAnsi"/>
          <w:sz w:val="22"/>
          <w:szCs w:val="22"/>
        </w:rPr>
        <w:t>the client, email confirming service, or an approved quotation. On receipt of the invoicing instructions from the service departments, the Accounting Officer Revenue will verify if the source document meet the client expectations before they invoice.</w:t>
      </w:r>
    </w:p>
    <w:p w14:paraId="3FA0A0D1" w14:textId="77777777" w:rsidR="00044B4F" w:rsidRDefault="00044B4F" w:rsidP="003D23B8">
      <w:pPr>
        <w:jc w:val="both"/>
        <w:rPr>
          <w:rFonts w:asciiTheme="majorHAnsi" w:hAnsiTheme="majorHAnsi"/>
          <w:sz w:val="22"/>
          <w:szCs w:val="22"/>
        </w:rPr>
      </w:pPr>
    </w:p>
    <w:p w14:paraId="104654AF" w14:textId="77777777" w:rsidR="00742E3C" w:rsidRPr="00903740" w:rsidRDefault="00376088" w:rsidP="003D23B8">
      <w:pPr>
        <w:jc w:val="both"/>
        <w:rPr>
          <w:rFonts w:asciiTheme="majorHAnsi" w:hAnsiTheme="majorHAnsi"/>
          <w:sz w:val="22"/>
          <w:szCs w:val="22"/>
        </w:rPr>
      </w:pPr>
      <w:r w:rsidRPr="00903740">
        <w:rPr>
          <w:rFonts w:asciiTheme="majorHAnsi" w:hAnsiTheme="majorHAnsi"/>
          <w:sz w:val="22"/>
          <w:szCs w:val="22"/>
        </w:rPr>
        <w:t>Before an invoice is captured by the Accounting Officer</w:t>
      </w:r>
      <w:r w:rsidR="00774E91" w:rsidRPr="00903740">
        <w:rPr>
          <w:rFonts w:asciiTheme="majorHAnsi" w:hAnsiTheme="majorHAnsi"/>
          <w:sz w:val="22"/>
          <w:szCs w:val="22"/>
        </w:rPr>
        <w:t xml:space="preserve"> – Revenue</w:t>
      </w:r>
      <w:r w:rsidRPr="00903740">
        <w:rPr>
          <w:rFonts w:asciiTheme="majorHAnsi" w:hAnsiTheme="majorHAnsi"/>
          <w:sz w:val="22"/>
          <w:szCs w:val="22"/>
        </w:rPr>
        <w:t xml:space="preserve">, the accounts receivable staff must ensure all </w:t>
      </w:r>
      <w:r w:rsidR="00B15F02" w:rsidRPr="00903740">
        <w:rPr>
          <w:rFonts w:asciiTheme="majorHAnsi" w:hAnsiTheme="majorHAnsi"/>
          <w:sz w:val="22"/>
          <w:szCs w:val="22"/>
        </w:rPr>
        <w:t>Delivery notes</w:t>
      </w:r>
      <w:r w:rsidRPr="00903740">
        <w:rPr>
          <w:rFonts w:asciiTheme="majorHAnsi" w:hAnsiTheme="majorHAnsi"/>
          <w:sz w:val="22"/>
          <w:szCs w:val="22"/>
        </w:rPr>
        <w:t xml:space="preserve"> reflect</w:t>
      </w:r>
      <w:r w:rsidR="00B15F02" w:rsidRPr="00903740">
        <w:rPr>
          <w:rFonts w:asciiTheme="majorHAnsi" w:hAnsiTheme="majorHAnsi"/>
          <w:sz w:val="22"/>
          <w:szCs w:val="22"/>
        </w:rPr>
        <w:t>s</w:t>
      </w:r>
      <w:r w:rsidRPr="00903740">
        <w:rPr>
          <w:rFonts w:asciiTheme="majorHAnsi" w:hAnsiTheme="majorHAnsi"/>
          <w:sz w:val="22"/>
          <w:szCs w:val="22"/>
        </w:rPr>
        <w:t xml:space="preserve"> </w:t>
      </w:r>
      <w:r w:rsidR="00B15F02" w:rsidRPr="00903740">
        <w:rPr>
          <w:rFonts w:asciiTheme="majorHAnsi" w:hAnsiTheme="majorHAnsi"/>
          <w:sz w:val="22"/>
          <w:szCs w:val="22"/>
        </w:rPr>
        <w:t>the correct quantities</w:t>
      </w:r>
      <w:r w:rsidR="00774E91" w:rsidRPr="00903740">
        <w:rPr>
          <w:rFonts w:asciiTheme="majorHAnsi" w:hAnsiTheme="majorHAnsi"/>
          <w:sz w:val="22"/>
          <w:szCs w:val="22"/>
        </w:rPr>
        <w:t xml:space="preserve"> of goods</w:t>
      </w:r>
      <w:r w:rsidRPr="00903740">
        <w:rPr>
          <w:rFonts w:asciiTheme="majorHAnsi" w:hAnsiTheme="majorHAnsi"/>
          <w:sz w:val="22"/>
          <w:szCs w:val="22"/>
        </w:rPr>
        <w:t xml:space="preserve"> </w:t>
      </w:r>
      <w:r w:rsidR="00B15F02" w:rsidRPr="00903740">
        <w:rPr>
          <w:rFonts w:asciiTheme="majorHAnsi" w:hAnsiTheme="majorHAnsi"/>
          <w:sz w:val="22"/>
          <w:szCs w:val="22"/>
        </w:rPr>
        <w:t xml:space="preserve">delivered </w:t>
      </w:r>
      <w:r w:rsidR="003904FB" w:rsidRPr="00903740">
        <w:rPr>
          <w:rFonts w:asciiTheme="majorHAnsi" w:hAnsiTheme="majorHAnsi"/>
          <w:sz w:val="22"/>
          <w:szCs w:val="22"/>
        </w:rPr>
        <w:t xml:space="preserve">to the customers. Once verified the Delivery Notes are </w:t>
      </w:r>
      <w:r w:rsidR="00B15F02" w:rsidRPr="00903740">
        <w:rPr>
          <w:rFonts w:asciiTheme="majorHAnsi" w:hAnsiTheme="majorHAnsi"/>
          <w:sz w:val="22"/>
          <w:szCs w:val="22"/>
        </w:rPr>
        <w:t>submit</w:t>
      </w:r>
      <w:r w:rsidR="003904FB" w:rsidRPr="00903740">
        <w:rPr>
          <w:rFonts w:asciiTheme="majorHAnsi" w:hAnsiTheme="majorHAnsi"/>
          <w:sz w:val="22"/>
          <w:szCs w:val="22"/>
        </w:rPr>
        <w:t>ted</w:t>
      </w:r>
      <w:r w:rsidR="00B15F02" w:rsidRPr="00903740">
        <w:rPr>
          <w:rFonts w:asciiTheme="majorHAnsi" w:hAnsiTheme="majorHAnsi"/>
          <w:sz w:val="22"/>
          <w:szCs w:val="22"/>
        </w:rPr>
        <w:t xml:space="preserve"> to the Accounting Officer – Revenue</w:t>
      </w:r>
      <w:r w:rsidR="003904FB" w:rsidRPr="00903740">
        <w:rPr>
          <w:rFonts w:asciiTheme="majorHAnsi" w:hAnsiTheme="majorHAnsi"/>
          <w:sz w:val="22"/>
          <w:szCs w:val="22"/>
        </w:rPr>
        <w:t xml:space="preserve">. The Accounting Officer – Revenue </w:t>
      </w:r>
      <w:r w:rsidR="00B15F02" w:rsidRPr="00903740">
        <w:rPr>
          <w:rFonts w:asciiTheme="majorHAnsi" w:hAnsiTheme="majorHAnsi"/>
          <w:sz w:val="22"/>
          <w:szCs w:val="22"/>
        </w:rPr>
        <w:t>raises an invoice against</w:t>
      </w:r>
      <w:r w:rsidR="00774E91" w:rsidRPr="00903740">
        <w:rPr>
          <w:rFonts w:asciiTheme="majorHAnsi" w:hAnsiTheme="majorHAnsi"/>
          <w:sz w:val="22"/>
          <w:szCs w:val="22"/>
        </w:rPr>
        <w:t xml:space="preserve"> a</w:t>
      </w:r>
      <w:r w:rsidR="00B15F02" w:rsidRPr="00903740">
        <w:rPr>
          <w:rFonts w:asciiTheme="majorHAnsi" w:hAnsiTheme="majorHAnsi"/>
          <w:sz w:val="22"/>
          <w:szCs w:val="22"/>
        </w:rPr>
        <w:t xml:space="preserve"> Delivery note</w:t>
      </w:r>
      <w:r w:rsidR="003904FB" w:rsidRPr="00903740">
        <w:rPr>
          <w:rFonts w:asciiTheme="majorHAnsi" w:hAnsiTheme="majorHAnsi"/>
          <w:sz w:val="22"/>
          <w:szCs w:val="22"/>
        </w:rPr>
        <w:t xml:space="preserve"> capturing the following details:</w:t>
      </w:r>
      <w:r w:rsidR="00B15F02" w:rsidRPr="00903740">
        <w:rPr>
          <w:rFonts w:asciiTheme="majorHAnsi" w:hAnsiTheme="majorHAnsi"/>
          <w:sz w:val="22"/>
          <w:szCs w:val="22"/>
        </w:rPr>
        <w:t xml:space="preserve"> </w:t>
      </w:r>
    </w:p>
    <w:p w14:paraId="752B807B" w14:textId="77777777" w:rsidR="000F668F" w:rsidRPr="00903740" w:rsidRDefault="000F668F" w:rsidP="003D23B8">
      <w:pPr>
        <w:jc w:val="both"/>
        <w:rPr>
          <w:rFonts w:asciiTheme="majorHAnsi" w:hAnsiTheme="majorHAnsi"/>
          <w:b/>
          <w:bCs/>
          <w:sz w:val="22"/>
          <w:szCs w:val="22"/>
        </w:rPr>
      </w:pPr>
      <w:r w:rsidRPr="00903740">
        <w:rPr>
          <w:rFonts w:asciiTheme="majorHAnsi" w:hAnsiTheme="majorHAnsi"/>
          <w:b/>
          <w:bCs/>
          <w:sz w:val="22"/>
          <w:szCs w:val="22"/>
        </w:rPr>
        <w:t>Invoicing Details</w:t>
      </w:r>
    </w:p>
    <w:tbl>
      <w:tblPr>
        <w:tblStyle w:val="TableGrid"/>
        <w:tblW w:w="0" w:type="auto"/>
        <w:tblLook w:val="04A0" w:firstRow="1" w:lastRow="0" w:firstColumn="1" w:lastColumn="0" w:noHBand="0" w:noVBand="1"/>
      </w:tblPr>
      <w:tblGrid>
        <w:gridCol w:w="3005"/>
      </w:tblGrid>
      <w:tr w:rsidR="00A26B2A" w:rsidRPr="00903740" w14:paraId="78D52352" w14:textId="77777777" w:rsidTr="001907FC">
        <w:tc>
          <w:tcPr>
            <w:tcW w:w="3005" w:type="dxa"/>
          </w:tcPr>
          <w:p w14:paraId="20ECF6C1" w14:textId="77777777" w:rsidR="00A26B2A" w:rsidRPr="00903740" w:rsidRDefault="00A26B2A" w:rsidP="003D23B8">
            <w:pPr>
              <w:jc w:val="both"/>
              <w:rPr>
                <w:rFonts w:asciiTheme="majorHAnsi" w:hAnsiTheme="majorHAnsi"/>
                <w:b/>
                <w:bCs/>
              </w:rPr>
            </w:pPr>
            <w:r w:rsidRPr="00903740">
              <w:rPr>
                <w:rFonts w:asciiTheme="majorHAnsi" w:hAnsiTheme="majorHAnsi"/>
                <w:b/>
                <w:bCs/>
              </w:rPr>
              <w:t>Column Name</w:t>
            </w:r>
          </w:p>
        </w:tc>
      </w:tr>
      <w:tr w:rsidR="00A26B2A" w:rsidRPr="00903740" w14:paraId="1761731E" w14:textId="77777777" w:rsidTr="001907FC">
        <w:tc>
          <w:tcPr>
            <w:tcW w:w="3005" w:type="dxa"/>
          </w:tcPr>
          <w:p w14:paraId="23B900C5" w14:textId="77777777" w:rsidR="00A26B2A" w:rsidRPr="00903740" w:rsidRDefault="00A26B2A" w:rsidP="003D23B8">
            <w:pPr>
              <w:jc w:val="both"/>
              <w:rPr>
                <w:rFonts w:asciiTheme="majorHAnsi" w:hAnsiTheme="majorHAnsi"/>
              </w:rPr>
            </w:pPr>
            <w:r w:rsidRPr="00903740">
              <w:rPr>
                <w:rFonts w:asciiTheme="majorHAnsi" w:hAnsiTheme="majorHAnsi"/>
              </w:rPr>
              <w:t>Customer Account</w:t>
            </w:r>
          </w:p>
        </w:tc>
      </w:tr>
      <w:tr w:rsidR="00A26B2A" w:rsidRPr="00903740" w14:paraId="35B83543" w14:textId="77777777" w:rsidTr="001907FC">
        <w:tc>
          <w:tcPr>
            <w:tcW w:w="3005" w:type="dxa"/>
          </w:tcPr>
          <w:p w14:paraId="108A0930" w14:textId="5BF0737A" w:rsidR="00A26B2A" w:rsidRPr="00903740" w:rsidRDefault="00A26B2A" w:rsidP="003D23B8">
            <w:pPr>
              <w:jc w:val="both"/>
              <w:rPr>
                <w:rFonts w:asciiTheme="majorHAnsi" w:hAnsiTheme="majorHAnsi"/>
              </w:rPr>
            </w:pPr>
            <w:r w:rsidRPr="00903740">
              <w:rPr>
                <w:rFonts w:asciiTheme="majorHAnsi" w:hAnsiTheme="majorHAnsi"/>
              </w:rPr>
              <w:t>Invoice Date</w:t>
            </w:r>
          </w:p>
        </w:tc>
      </w:tr>
      <w:tr w:rsidR="00A26B2A" w:rsidRPr="00903740" w14:paraId="7592C57C" w14:textId="77777777" w:rsidTr="001907FC">
        <w:tc>
          <w:tcPr>
            <w:tcW w:w="3005" w:type="dxa"/>
          </w:tcPr>
          <w:p w14:paraId="76E008EE" w14:textId="7E2C29F0" w:rsidR="00A26B2A" w:rsidRPr="00903740" w:rsidRDefault="00A26B2A" w:rsidP="003D23B8">
            <w:pPr>
              <w:jc w:val="both"/>
              <w:rPr>
                <w:rFonts w:asciiTheme="majorHAnsi" w:hAnsiTheme="majorHAnsi"/>
              </w:rPr>
            </w:pPr>
            <w:r>
              <w:rPr>
                <w:rFonts w:asciiTheme="majorHAnsi" w:hAnsiTheme="majorHAnsi"/>
              </w:rPr>
              <w:t>Receiving bank</w:t>
            </w:r>
          </w:p>
        </w:tc>
      </w:tr>
      <w:tr w:rsidR="00A26B2A" w:rsidRPr="00903740" w14:paraId="38DF9D7B" w14:textId="77777777" w:rsidTr="001907FC">
        <w:tc>
          <w:tcPr>
            <w:tcW w:w="3005" w:type="dxa"/>
          </w:tcPr>
          <w:p w14:paraId="1AAF2F65" w14:textId="77777777" w:rsidR="00A26B2A" w:rsidRPr="00903740" w:rsidRDefault="00A26B2A" w:rsidP="003D23B8">
            <w:pPr>
              <w:jc w:val="both"/>
              <w:rPr>
                <w:rFonts w:asciiTheme="majorHAnsi" w:hAnsiTheme="majorHAnsi"/>
              </w:rPr>
            </w:pPr>
            <w:r w:rsidRPr="00903740">
              <w:rPr>
                <w:rFonts w:asciiTheme="majorHAnsi" w:hAnsiTheme="majorHAnsi"/>
              </w:rPr>
              <w:t>Invoice Currency</w:t>
            </w:r>
          </w:p>
        </w:tc>
      </w:tr>
      <w:tr w:rsidR="00A26B2A" w:rsidRPr="00903740" w14:paraId="3AFB4973" w14:textId="77777777" w:rsidTr="001907FC">
        <w:tc>
          <w:tcPr>
            <w:tcW w:w="3005" w:type="dxa"/>
          </w:tcPr>
          <w:p w14:paraId="75A93C3D" w14:textId="77777777" w:rsidR="00A26B2A" w:rsidRPr="00903740" w:rsidRDefault="00A26B2A" w:rsidP="003D23B8">
            <w:pPr>
              <w:jc w:val="both"/>
              <w:rPr>
                <w:rFonts w:asciiTheme="majorHAnsi" w:hAnsiTheme="majorHAnsi"/>
              </w:rPr>
            </w:pPr>
            <w:r>
              <w:rPr>
                <w:rFonts w:asciiTheme="majorHAnsi" w:hAnsiTheme="majorHAnsi"/>
              </w:rPr>
              <w:t>Customer Department</w:t>
            </w:r>
          </w:p>
        </w:tc>
      </w:tr>
      <w:tr w:rsidR="00A26B2A" w:rsidRPr="00903740" w14:paraId="4C05BE6B" w14:textId="77777777" w:rsidTr="001907FC">
        <w:tc>
          <w:tcPr>
            <w:tcW w:w="3005" w:type="dxa"/>
          </w:tcPr>
          <w:p w14:paraId="553D8DF4" w14:textId="77777777" w:rsidR="00A26B2A" w:rsidRPr="00903740" w:rsidRDefault="00A26B2A" w:rsidP="003D23B8">
            <w:pPr>
              <w:jc w:val="both"/>
              <w:rPr>
                <w:rFonts w:asciiTheme="majorHAnsi" w:hAnsiTheme="majorHAnsi"/>
              </w:rPr>
            </w:pPr>
            <w:r>
              <w:rPr>
                <w:rFonts w:asciiTheme="majorHAnsi" w:hAnsiTheme="majorHAnsi"/>
              </w:rPr>
              <w:t>Customer Section</w:t>
            </w:r>
          </w:p>
        </w:tc>
      </w:tr>
      <w:tr w:rsidR="00A26B2A" w:rsidRPr="00903740" w14:paraId="6A5B765C" w14:textId="77777777" w:rsidTr="001907FC">
        <w:tc>
          <w:tcPr>
            <w:tcW w:w="3005" w:type="dxa"/>
          </w:tcPr>
          <w:p w14:paraId="1366EE55" w14:textId="77777777" w:rsidR="00A26B2A" w:rsidRPr="00903740" w:rsidRDefault="00A26B2A" w:rsidP="003D23B8">
            <w:pPr>
              <w:jc w:val="both"/>
              <w:rPr>
                <w:rFonts w:asciiTheme="majorHAnsi" w:hAnsiTheme="majorHAnsi"/>
              </w:rPr>
            </w:pPr>
            <w:r>
              <w:rPr>
                <w:rFonts w:asciiTheme="majorHAnsi" w:hAnsiTheme="majorHAnsi"/>
              </w:rPr>
              <w:t>Customer Cost Centre</w:t>
            </w:r>
          </w:p>
        </w:tc>
      </w:tr>
      <w:tr w:rsidR="00A26B2A" w:rsidRPr="00903740" w14:paraId="31C91792" w14:textId="77777777" w:rsidTr="001907FC">
        <w:tc>
          <w:tcPr>
            <w:tcW w:w="3005" w:type="dxa"/>
          </w:tcPr>
          <w:p w14:paraId="51D89DF5" w14:textId="77777777" w:rsidR="00A26B2A" w:rsidRPr="00903740" w:rsidRDefault="00A26B2A" w:rsidP="003D23B8">
            <w:pPr>
              <w:jc w:val="both"/>
              <w:rPr>
                <w:rFonts w:asciiTheme="majorHAnsi" w:hAnsiTheme="majorHAnsi"/>
              </w:rPr>
            </w:pPr>
            <w:r>
              <w:rPr>
                <w:rFonts w:asciiTheme="majorHAnsi" w:hAnsiTheme="majorHAnsi"/>
              </w:rPr>
              <w:t>Invoice Line Description</w:t>
            </w:r>
          </w:p>
        </w:tc>
      </w:tr>
      <w:tr w:rsidR="00A26B2A" w:rsidRPr="00903740" w14:paraId="098A2A74" w14:textId="77777777" w:rsidTr="001907FC">
        <w:tc>
          <w:tcPr>
            <w:tcW w:w="3005" w:type="dxa"/>
          </w:tcPr>
          <w:p w14:paraId="0A9A01BA" w14:textId="77777777" w:rsidR="00A26B2A" w:rsidRPr="00903740" w:rsidRDefault="00A26B2A" w:rsidP="003D23B8">
            <w:pPr>
              <w:jc w:val="both"/>
              <w:rPr>
                <w:rFonts w:asciiTheme="majorHAnsi" w:hAnsiTheme="majorHAnsi"/>
              </w:rPr>
            </w:pPr>
            <w:r>
              <w:rPr>
                <w:rFonts w:asciiTheme="majorHAnsi" w:hAnsiTheme="majorHAnsi"/>
              </w:rPr>
              <w:t>Invoicing Account</w:t>
            </w:r>
          </w:p>
        </w:tc>
      </w:tr>
      <w:tr w:rsidR="00A26B2A" w:rsidRPr="00903740" w14:paraId="5F5BB38C" w14:textId="77777777" w:rsidTr="001907FC">
        <w:tc>
          <w:tcPr>
            <w:tcW w:w="3005" w:type="dxa"/>
          </w:tcPr>
          <w:p w14:paraId="148B6422" w14:textId="77777777" w:rsidR="00A26B2A" w:rsidRPr="00903740" w:rsidRDefault="00A26B2A" w:rsidP="003D23B8">
            <w:pPr>
              <w:jc w:val="both"/>
              <w:rPr>
                <w:rFonts w:asciiTheme="majorHAnsi" w:hAnsiTheme="majorHAnsi"/>
              </w:rPr>
            </w:pPr>
            <w:r>
              <w:rPr>
                <w:rFonts w:asciiTheme="majorHAnsi" w:hAnsiTheme="majorHAnsi"/>
              </w:rPr>
              <w:t>Tax Code allocation</w:t>
            </w:r>
          </w:p>
        </w:tc>
      </w:tr>
      <w:tr w:rsidR="00A26B2A" w:rsidRPr="00903740" w14:paraId="1DA1ED87" w14:textId="77777777" w:rsidTr="001907FC">
        <w:tc>
          <w:tcPr>
            <w:tcW w:w="3005" w:type="dxa"/>
          </w:tcPr>
          <w:p w14:paraId="5C03E750" w14:textId="77777777" w:rsidR="00A26B2A" w:rsidRPr="00903740" w:rsidRDefault="00A26B2A" w:rsidP="003D23B8">
            <w:pPr>
              <w:jc w:val="both"/>
              <w:rPr>
                <w:rFonts w:asciiTheme="majorHAnsi" w:hAnsiTheme="majorHAnsi"/>
              </w:rPr>
            </w:pPr>
            <w:r>
              <w:rPr>
                <w:rFonts w:asciiTheme="majorHAnsi" w:hAnsiTheme="majorHAnsi"/>
              </w:rPr>
              <w:t>Units, Unit Price,</w:t>
            </w:r>
          </w:p>
        </w:tc>
      </w:tr>
      <w:tr w:rsidR="00A26B2A" w:rsidRPr="00903740" w14:paraId="0E0B232C" w14:textId="77777777" w:rsidTr="001907FC">
        <w:tc>
          <w:tcPr>
            <w:tcW w:w="3005" w:type="dxa"/>
          </w:tcPr>
          <w:p w14:paraId="68221707" w14:textId="77777777" w:rsidR="00A26B2A" w:rsidRPr="00903740" w:rsidRDefault="00A26B2A" w:rsidP="003D23B8">
            <w:pPr>
              <w:jc w:val="both"/>
              <w:rPr>
                <w:rFonts w:asciiTheme="majorHAnsi" w:hAnsiTheme="majorHAnsi"/>
              </w:rPr>
            </w:pPr>
            <w:r>
              <w:rPr>
                <w:rFonts w:asciiTheme="majorHAnsi" w:hAnsiTheme="majorHAnsi"/>
              </w:rPr>
              <w:t>Financial Dimensions of Service Departments accruing Revenue</w:t>
            </w:r>
          </w:p>
        </w:tc>
      </w:tr>
      <w:tr w:rsidR="00A26B2A" w:rsidRPr="00903740" w14:paraId="2639A966" w14:textId="77777777" w:rsidTr="001907FC">
        <w:tc>
          <w:tcPr>
            <w:tcW w:w="3005" w:type="dxa"/>
          </w:tcPr>
          <w:p w14:paraId="5C511AA9" w14:textId="77777777" w:rsidR="00A26B2A" w:rsidRPr="00903740" w:rsidRDefault="00A26B2A" w:rsidP="003D23B8">
            <w:pPr>
              <w:jc w:val="both"/>
              <w:rPr>
                <w:rFonts w:asciiTheme="majorHAnsi" w:hAnsiTheme="majorHAnsi"/>
              </w:rPr>
            </w:pPr>
          </w:p>
        </w:tc>
      </w:tr>
    </w:tbl>
    <w:p w14:paraId="0D248739" w14:textId="77777777" w:rsidR="00117712" w:rsidRDefault="00117712" w:rsidP="003904FB">
      <w:pPr>
        <w:jc w:val="both"/>
        <w:rPr>
          <w:rFonts w:asciiTheme="majorHAnsi" w:hAnsiTheme="majorHAnsi"/>
          <w:sz w:val="22"/>
          <w:szCs w:val="22"/>
        </w:rPr>
      </w:pPr>
    </w:p>
    <w:p w14:paraId="4D644F07" w14:textId="53BFE7CC" w:rsidR="003904FB" w:rsidRPr="00903740" w:rsidRDefault="003904FB" w:rsidP="003904FB">
      <w:pPr>
        <w:jc w:val="both"/>
        <w:rPr>
          <w:rFonts w:asciiTheme="majorHAnsi" w:hAnsiTheme="majorHAnsi" w:cs="Arial"/>
          <w:color w:val="26313D"/>
          <w:sz w:val="22"/>
          <w:szCs w:val="22"/>
          <w:shd w:val="clear" w:color="auto" w:fill="FFFFFF"/>
        </w:rPr>
      </w:pPr>
      <w:r w:rsidRPr="00903740">
        <w:rPr>
          <w:rFonts w:asciiTheme="majorHAnsi" w:hAnsiTheme="majorHAnsi"/>
          <w:sz w:val="22"/>
          <w:szCs w:val="22"/>
        </w:rPr>
        <w:t xml:space="preserve">The Accounting Officer – Revenue then submit the invoice to the </w:t>
      </w:r>
      <w:r w:rsidR="00A725B2">
        <w:rPr>
          <w:rFonts w:asciiTheme="majorHAnsi" w:hAnsiTheme="majorHAnsi"/>
          <w:sz w:val="22"/>
          <w:szCs w:val="22"/>
        </w:rPr>
        <w:t>customer</w:t>
      </w:r>
      <w:r w:rsidRPr="00903740">
        <w:rPr>
          <w:rFonts w:asciiTheme="majorHAnsi" w:hAnsiTheme="majorHAnsi"/>
          <w:sz w:val="22"/>
          <w:szCs w:val="22"/>
        </w:rPr>
        <w:t xml:space="preserve"> being invoiced.</w:t>
      </w:r>
      <w:r w:rsidRPr="00903740">
        <w:rPr>
          <w:rFonts w:asciiTheme="majorHAnsi" w:hAnsiTheme="majorHAnsi" w:cs="Arial"/>
          <w:color w:val="26313D"/>
          <w:sz w:val="27"/>
          <w:szCs w:val="27"/>
          <w:shd w:val="clear" w:color="auto" w:fill="FFFFFF"/>
        </w:rPr>
        <w:t xml:space="preserve"> </w:t>
      </w:r>
      <w:r w:rsidRPr="00903740">
        <w:rPr>
          <w:rFonts w:asciiTheme="majorHAnsi" w:hAnsiTheme="majorHAnsi" w:cs="Arial"/>
          <w:color w:val="26313D"/>
          <w:sz w:val="22"/>
          <w:szCs w:val="22"/>
          <w:shd w:val="clear" w:color="auto" w:fill="FFFFFF"/>
        </w:rPr>
        <w:t>Sundry invoicing work on the following facilities:</w:t>
      </w:r>
    </w:p>
    <w:p w14:paraId="1C3897A9" w14:textId="77777777" w:rsidR="00406822" w:rsidRDefault="00406822" w:rsidP="00117712">
      <w:pPr>
        <w:pStyle w:val="ListParagraph"/>
        <w:numPr>
          <w:ilvl w:val="0"/>
          <w:numId w:val="23"/>
        </w:numPr>
        <w:jc w:val="both"/>
        <w:rPr>
          <w:rFonts w:asciiTheme="majorHAnsi" w:hAnsiTheme="majorHAnsi" w:cs="Arial"/>
          <w:color w:val="26313D"/>
          <w:shd w:val="clear" w:color="auto" w:fill="FFFFFF"/>
        </w:rPr>
      </w:pPr>
      <w:r>
        <w:rPr>
          <w:rFonts w:asciiTheme="majorHAnsi" w:hAnsiTheme="majorHAnsi" w:cs="Arial"/>
          <w:color w:val="26313D"/>
          <w:shd w:val="clear" w:color="auto" w:fill="FFFFFF"/>
        </w:rPr>
        <w:t>Mine Canteen</w:t>
      </w:r>
    </w:p>
    <w:p w14:paraId="421EF940" w14:textId="7777777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Gazebo</w:t>
      </w:r>
    </w:p>
    <w:p w14:paraId="394CD156" w14:textId="7777777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Diverse</w:t>
      </w:r>
    </w:p>
    <w:p w14:paraId="530795DA" w14:textId="7777777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proofErr w:type="spellStart"/>
      <w:r w:rsidRPr="00117712">
        <w:rPr>
          <w:rFonts w:asciiTheme="majorHAnsi" w:hAnsiTheme="majorHAnsi" w:cs="Arial"/>
          <w:color w:val="26313D"/>
          <w:shd w:val="clear" w:color="auto" w:fill="FFFFFF"/>
        </w:rPr>
        <w:t>Chivasa</w:t>
      </w:r>
      <w:proofErr w:type="spellEnd"/>
    </w:p>
    <w:p w14:paraId="650C9C37" w14:textId="042C61E4" w:rsidR="003904FB" w:rsidRPr="00117712" w:rsidRDefault="00406822" w:rsidP="00117712">
      <w:pPr>
        <w:pStyle w:val="ListParagraph"/>
        <w:numPr>
          <w:ilvl w:val="0"/>
          <w:numId w:val="23"/>
        </w:numPr>
        <w:jc w:val="both"/>
        <w:rPr>
          <w:rFonts w:asciiTheme="majorHAnsi" w:hAnsiTheme="majorHAnsi" w:cs="Arial"/>
          <w:color w:val="26313D"/>
          <w:shd w:val="clear" w:color="auto" w:fill="FFFFFF"/>
        </w:rPr>
      </w:pPr>
      <w:r>
        <w:rPr>
          <w:rFonts w:asciiTheme="majorHAnsi" w:hAnsiTheme="majorHAnsi" w:cs="Arial"/>
          <w:color w:val="26313D"/>
          <w:shd w:val="clear" w:color="auto" w:fill="FFFFFF"/>
        </w:rPr>
        <w:t xml:space="preserve">Regalia </w:t>
      </w:r>
    </w:p>
    <w:p w14:paraId="2FD1E9E2" w14:textId="77777777" w:rsidR="003904FB" w:rsidRPr="00117712"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Platinum Lounge</w:t>
      </w:r>
    </w:p>
    <w:p w14:paraId="23065F44" w14:textId="77777777" w:rsidR="003904FB" w:rsidRDefault="003904FB" w:rsidP="00117712">
      <w:pPr>
        <w:pStyle w:val="ListParagraph"/>
        <w:numPr>
          <w:ilvl w:val="0"/>
          <w:numId w:val="23"/>
        </w:numPr>
        <w:jc w:val="both"/>
        <w:rPr>
          <w:rFonts w:asciiTheme="majorHAnsi" w:hAnsiTheme="majorHAnsi" w:cs="Arial"/>
          <w:color w:val="26313D"/>
          <w:shd w:val="clear" w:color="auto" w:fill="FFFFFF"/>
        </w:rPr>
      </w:pPr>
      <w:r w:rsidRPr="00117712">
        <w:rPr>
          <w:rFonts w:asciiTheme="majorHAnsi" w:hAnsiTheme="majorHAnsi" w:cs="Arial"/>
          <w:color w:val="26313D"/>
          <w:shd w:val="clear" w:color="auto" w:fill="FFFFFF"/>
        </w:rPr>
        <w:t>Roland</w:t>
      </w:r>
    </w:p>
    <w:p w14:paraId="46817737" w14:textId="77777777" w:rsidR="00A725B2" w:rsidRDefault="00A725B2" w:rsidP="00117712">
      <w:pPr>
        <w:pStyle w:val="ListParagraph"/>
        <w:numPr>
          <w:ilvl w:val="0"/>
          <w:numId w:val="23"/>
        </w:numPr>
        <w:jc w:val="both"/>
        <w:rPr>
          <w:rFonts w:asciiTheme="majorHAnsi" w:hAnsiTheme="majorHAnsi" w:cs="Arial"/>
          <w:color w:val="26313D"/>
          <w:shd w:val="clear" w:color="auto" w:fill="FFFFFF"/>
        </w:rPr>
      </w:pPr>
      <w:r>
        <w:rPr>
          <w:rFonts w:asciiTheme="majorHAnsi" w:hAnsiTheme="majorHAnsi" w:cs="Arial"/>
          <w:color w:val="26313D"/>
          <w:shd w:val="clear" w:color="auto" w:fill="FFFFFF"/>
        </w:rPr>
        <w:t>Once off orders external to Mimosa</w:t>
      </w:r>
    </w:p>
    <w:p w14:paraId="6FC745B4" w14:textId="77777777" w:rsidR="00A725B2" w:rsidRPr="00A26B2A" w:rsidRDefault="00A725B2" w:rsidP="00A26B2A">
      <w:pPr>
        <w:ind w:left="360"/>
        <w:jc w:val="both"/>
        <w:rPr>
          <w:rFonts w:asciiTheme="majorHAnsi" w:hAnsiTheme="majorHAnsi" w:cs="Arial"/>
          <w:color w:val="26313D"/>
          <w:shd w:val="clear" w:color="auto" w:fill="FFFFFF"/>
        </w:rPr>
      </w:pPr>
    </w:p>
    <w:p w14:paraId="44053AF7" w14:textId="77777777" w:rsidR="005E7D95" w:rsidRDefault="00555769" w:rsidP="003D23B8">
      <w:pPr>
        <w:jc w:val="both"/>
        <w:rPr>
          <w:rFonts w:asciiTheme="majorHAnsi" w:hAnsiTheme="majorHAnsi"/>
        </w:rPr>
      </w:pPr>
      <w:r w:rsidRPr="00903740">
        <w:rPr>
          <w:rFonts w:asciiTheme="majorHAnsi" w:hAnsiTheme="majorHAnsi"/>
        </w:rPr>
        <w:object w:dxaOrig="12150" w:dyaOrig="5175" w14:anchorId="62C72826">
          <v:shape id="_x0000_i1026" type="#_x0000_t75" style="width:451pt;height:191.8pt" o:ole="">
            <v:imagedata r:id="rId7" o:title=""/>
          </v:shape>
          <o:OLEObject Type="Embed" ProgID="Visio.Drawing.15" ShapeID="_x0000_i1026" DrawAspect="Content" ObjectID="_1629815670" r:id="rId8"/>
        </w:object>
      </w:r>
    </w:p>
    <w:p w14:paraId="17B3F617" w14:textId="77777777" w:rsidR="003A2AD0" w:rsidRDefault="00000181" w:rsidP="00AF4853">
      <w:pPr>
        <w:pStyle w:val="ListParagraph"/>
        <w:numPr>
          <w:ilvl w:val="0"/>
          <w:numId w:val="35"/>
        </w:numPr>
        <w:jc w:val="both"/>
        <w:rPr>
          <w:rFonts w:asciiTheme="majorHAnsi" w:hAnsiTheme="majorHAnsi"/>
        </w:rPr>
      </w:pPr>
      <w:r>
        <w:rPr>
          <w:rFonts w:asciiTheme="majorHAnsi" w:hAnsiTheme="majorHAnsi"/>
        </w:rPr>
        <w:t>Accounting officer</w:t>
      </w:r>
      <w:r w:rsidR="003A2AD0">
        <w:rPr>
          <w:rFonts w:asciiTheme="majorHAnsi" w:hAnsiTheme="majorHAnsi"/>
        </w:rPr>
        <w:t xml:space="preserve"> raises a quotation in consultation with the service department in response to an inquiry</w:t>
      </w:r>
      <w:r>
        <w:rPr>
          <w:rFonts w:asciiTheme="majorHAnsi" w:hAnsiTheme="majorHAnsi"/>
        </w:rPr>
        <w:t xml:space="preserve"> for adhoc job</w:t>
      </w:r>
      <w:r w:rsidR="003A2AD0">
        <w:rPr>
          <w:rFonts w:asciiTheme="majorHAnsi" w:hAnsiTheme="majorHAnsi"/>
        </w:rPr>
        <w:t>s</w:t>
      </w:r>
    </w:p>
    <w:p w14:paraId="6DF49A75" w14:textId="77777777" w:rsidR="00000181" w:rsidRPr="00AF4853" w:rsidRDefault="003A2AD0" w:rsidP="00AF4853">
      <w:pPr>
        <w:pStyle w:val="ListParagraph"/>
        <w:numPr>
          <w:ilvl w:val="0"/>
          <w:numId w:val="35"/>
        </w:numPr>
        <w:jc w:val="both"/>
        <w:rPr>
          <w:rFonts w:asciiTheme="majorHAnsi" w:hAnsiTheme="majorHAnsi"/>
        </w:rPr>
      </w:pPr>
      <w:r>
        <w:rPr>
          <w:rFonts w:asciiTheme="majorHAnsi" w:hAnsiTheme="majorHAnsi"/>
        </w:rPr>
        <w:t>Once the quotation is approved by the customer, the work is carried out.</w:t>
      </w:r>
    </w:p>
    <w:p w14:paraId="5BD66CFE" w14:textId="77777777" w:rsidR="00000181" w:rsidRDefault="003A2AD0" w:rsidP="00AF4853">
      <w:pPr>
        <w:pStyle w:val="ListParagraph"/>
        <w:numPr>
          <w:ilvl w:val="0"/>
          <w:numId w:val="35"/>
        </w:numPr>
        <w:jc w:val="both"/>
        <w:rPr>
          <w:rFonts w:asciiTheme="majorHAnsi" w:hAnsiTheme="majorHAnsi"/>
        </w:rPr>
      </w:pPr>
      <w:r>
        <w:rPr>
          <w:rFonts w:asciiTheme="majorHAnsi" w:hAnsiTheme="majorHAnsi"/>
        </w:rPr>
        <w:t xml:space="preserve">On completion of the Job, a signed </w:t>
      </w:r>
      <w:r w:rsidR="00000181">
        <w:rPr>
          <w:rFonts w:asciiTheme="majorHAnsi" w:hAnsiTheme="majorHAnsi"/>
        </w:rPr>
        <w:t xml:space="preserve">Delivery Note </w:t>
      </w:r>
      <w:r>
        <w:rPr>
          <w:rFonts w:asciiTheme="majorHAnsi" w:hAnsiTheme="majorHAnsi"/>
        </w:rPr>
        <w:t>by the customer is submitted for in</w:t>
      </w:r>
      <w:r w:rsidR="00000181">
        <w:rPr>
          <w:rFonts w:asciiTheme="majorHAnsi" w:hAnsiTheme="majorHAnsi"/>
        </w:rPr>
        <w:t>voicing</w:t>
      </w:r>
    </w:p>
    <w:p w14:paraId="4C203B18" w14:textId="77777777" w:rsidR="00000181" w:rsidRDefault="003A2AD0" w:rsidP="00AF4853">
      <w:pPr>
        <w:pStyle w:val="ListParagraph"/>
        <w:numPr>
          <w:ilvl w:val="0"/>
          <w:numId w:val="35"/>
        </w:numPr>
        <w:jc w:val="both"/>
        <w:rPr>
          <w:rFonts w:asciiTheme="majorHAnsi" w:hAnsiTheme="majorHAnsi"/>
        </w:rPr>
      </w:pPr>
      <w:r>
        <w:rPr>
          <w:rFonts w:asciiTheme="majorHAnsi" w:hAnsiTheme="majorHAnsi"/>
        </w:rPr>
        <w:t xml:space="preserve">The </w:t>
      </w:r>
      <w:r w:rsidR="00000181">
        <w:rPr>
          <w:rFonts w:asciiTheme="majorHAnsi" w:hAnsiTheme="majorHAnsi"/>
        </w:rPr>
        <w:t>Accounting Officer Captures and generates invoice</w:t>
      </w:r>
    </w:p>
    <w:p w14:paraId="0B87D400" w14:textId="77777777" w:rsidR="00000181" w:rsidRDefault="003A2AD0" w:rsidP="00AF4853">
      <w:pPr>
        <w:pStyle w:val="ListParagraph"/>
        <w:numPr>
          <w:ilvl w:val="0"/>
          <w:numId w:val="35"/>
        </w:numPr>
        <w:jc w:val="both"/>
        <w:rPr>
          <w:rFonts w:asciiTheme="majorHAnsi" w:hAnsiTheme="majorHAnsi"/>
        </w:rPr>
      </w:pPr>
      <w:r>
        <w:rPr>
          <w:rFonts w:asciiTheme="majorHAnsi" w:hAnsiTheme="majorHAnsi"/>
        </w:rPr>
        <w:t>The Accounting O</w:t>
      </w:r>
      <w:r w:rsidR="00000181">
        <w:rPr>
          <w:rFonts w:asciiTheme="majorHAnsi" w:hAnsiTheme="majorHAnsi"/>
        </w:rPr>
        <w:t xml:space="preserve">fficer </w:t>
      </w:r>
      <w:r>
        <w:rPr>
          <w:rFonts w:asciiTheme="majorHAnsi" w:hAnsiTheme="majorHAnsi"/>
        </w:rPr>
        <w:t xml:space="preserve">sends out the Invoice with the support documents to the customer for final authorisation and </w:t>
      </w:r>
    </w:p>
    <w:p w14:paraId="74DCB407" w14:textId="7EC783F2" w:rsidR="005824FD" w:rsidRPr="00AF4853" w:rsidRDefault="005824FD" w:rsidP="00AF4853">
      <w:pPr>
        <w:ind w:left="360"/>
        <w:jc w:val="both"/>
        <w:rPr>
          <w:rFonts w:asciiTheme="majorHAnsi" w:hAnsiTheme="majorHAnsi"/>
        </w:rPr>
      </w:pPr>
      <w:r>
        <w:rPr>
          <w:rFonts w:asciiTheme="majorHAnsi" w:hAnsiTheme="majorHAnsi"/>
        </w:rPr>
        <w:t xml:space="preserve">Other sundry debtors emanate from contracts entered into with customers for non-core </w:t>
      </w:r>
      <w:r w:rsidR="00AB0FCD">
        <w:rPr>
          <w:rFonts w:asciiTheme="majorHAnsi" w:hAnsiTheme="majorHAnsi"/>
        </w:rPr>
        <w:t>actives</w:t>
      </w:r>
      <w:r>
        <w:rPr>
          <w:rFonts w:asciiTheme="majorHAnsi" w:hAnsiTheme="majorHAnsi"/>
        </w:rPr>
        <w:t xml:space="preserve"> ranging from a month to a year. In this case a service charge id defined and agreed in the contract and monthly </w:t>
      </w:r>
      <w:r w:rsidR="00AB0FCD">
        <w:rPr>
          <w:rFonts w:asciiTheme="majorHAnsi" w:hAnsiTheme="majorHAnsi"/>
        </w:rPr>
        <w:t>invoices</w:t>
      </w:r>
      <w:r>
        <w:rPr>
          <w:rFonts w:asciiTheme="majorHAnsi" w:hAnsiTheme="majorHAnsi"/>
        </w:rPr>
        <w:t xml:space="preserve"> will be raised and submitted to customer on a monthly basis for payment.</w:t>
      </w:r>
    </w:p>
    <w:p w14:paraId="51F35AF1" w14:textId="77777777" w:rsidR="00000181" w:rsidRPr="00903740" w:rsidRDefault="00000181" w:rsidP="003D23B8">
      <w:pPr>
        <w:jc w:val="both"/>
        <w:rPr>
          <w:rFonts w:asciiTheme="majorHAnsi" w:hAnsiTheme="majorHAnsi" w:cs="Arial"/>
          <w:color w:val="FF0000"/>
          <w:sz w:val="22"/>
          <w:szCs w:val="22"/>
          <w:shd w:val="clear" w:color="auto" w:fill="FFFFFF"/>
        </w:rPr>
      </w:pPr>
    </w:p>
    <w:p w14:paraId="7FF4A6B0" w14:textId="77777777" w:rsidR="00742E3C" w:rsidRPr="00903740" w:rsidRDefault="00742E3C" w:rsidP="003D23B8">
      <w:pPr>
        <w:pStyle w:val="Heading3"/>
        <w:jc w:val="both"/>
      </w:pPr>
      <w:bookmarkStart w:id="4" w:name="_Toc15391775"/>
      <w:r w:rsidRPr="00903740">
        <w:t>Actors</w:t>
      </w:r>
      <w:bookmarkEnd w:id="4"/>
      <w:r w:rsidRPr="00903740">
        <w:t xml:space="preserve"> </w:t>
      </w:r>
    </w:p>
    <w:p w14:paraId="67ABB7A7" w14:textId="471DE3F5" w:rsidR="00000181" w:rsidRDefault="00000181" w:rsidP="003D23B8">
      <w:pPr>
        <w:pStyle w:val="ListParagraph"/>
        <w:numPr>
          <w:ilvl w:val="0"/>
          <w:numId w:val="3"/>
        </w:numPr>
        <w:jc w:val="both"/>
        <w:rPr>
          <w:rFonts w:asciiTheme="majorHAnsi" w:hAnsiTheme="majorHAnsi"/>
        </w:rPr>
      </w:pPr>
      <w:r>
        <w:rPr>
          <w:rFonts w:asciiTheme="majorHAnsi" w:hAnsiTheme="majorHAnsi"/>
        </w:rPr>
        <w:t xml:space="preserve">Service </w:t>
      </w:r>
      <w:r w:rsidR="00B717F8">
        <w:rPr>
          <w:rFonts w:asciiTheme="majorHAnsi" w:hAnsiTheme="majorHAnsi"/>
        </w:rPr>
        <w:t>Department</w:t>
      </w:r>
    </w:p>
    <w:p w14:paraId="41B17C7A" w14:textId="77777777" w:rsidR="00742E3C" w:rsidRPr="00903740" w:rsidRDefault="00816808" w:rsidP="003D23B8">
      <w:pPr>
        <w:pStyle w:val="ListParagraph"/>
        <w:numPr>
          <w:ilvl w:val="0"/>
          <w:numId w:val="3"/>
        </w:numPr>
        <w:jc w:val="both"/>
        <w:rPr>
          <w:rFonts w:asciiTheme="majorHAnsi" w:hAnsiTheme="majorHAnsi"/>
        </w:rPr>
      </w:pPr>
      <w:r w:rsidRPr="00903740">
        <w:rPr>
          <w:rFonts w:asciiTheme="majorHAnsi" w:hAnsiTheme="majorHAnsi"/>
        </w:rPr>
        <w:t>Accounting Officer</w:t>
      </w:r>
    </w:p>
    <w:p w14:paraId="510122FF" w14:textId="77777777" w:rsidR="00675416" w:rsidRDefault="009911F3" w:rsidP="003D23B8">
      <w:pPr>
        <w:pStyle w:val="ListParagraph"/>
        <w:numPr>
          <w:ilvl w:val="0"/>
          <w:numId w:val="3"/>
        </w:numPr>
        <w:jc w:val="both"/>
        <w:rPr>
          <w:rFonts w:asciiTheme="majorHAnsi" w:hAnsiTheme="majorHAnsi"/>
        </w:rPr>
      </w:pPr>
      <w:r w:rsidRPr="00903740">
        <w:rPr>
          <w:rFonts w:asciiTheme="majorHAnsi" w:hAnsiTheme="majorHAnsi"/>
        </w:rPr>
        <w:t>Customer</w:t>
      </w:r>
    </w:p>
    <w:p w14:paraId="33A85FD6" w14:textId="77777777" w:rsidR="005824FD" w:rsidRDefault="005824FD" w:rsidP="003D23B8">
      <w:pPr>
        <w:pStyle w:val="ListParagraph"/>
        <w:numPr>
          <w:ilvl w:val="0"/>
          <w:numId w:val="3"/>
        </w:numPr>
        <w:jc w:val="both"/>
        <w:rPr>
          <w:rFonts w:asciiTheme="majorHAnsi" w:hAnsiTheme="majorHAnsi"/>
        </w:rPr>
      </w:pPr>
      <w:r>
        <w:rPr>
          <w:rFonts w:asciiTheme="majorHAnsi" w:hAnsiTheme="majorHAnsi"/>
        </w:rPr>
        <w:t>Service departments</w:t>
      </w:r>
    </w:p>
    <w:p w14:paraId="63A37C30" w14:textId="77777777" w:rsidR="00675416" w:rsidRPr="00903740" w:rsidRDefault="00675416" w:rsidP="003D23B8">
      <w:pPr>
        <w:pStyle w:val="Heading3"/>
        <w:jc w:val="both"/>
      </w:pPr>
      <w:r w:rsidRPr="00903740">
        <w:t>Workflow</w:t>
      </w:r>
    </w:p>
    <w:p w14:paraId="11E02331" w14:textId="021F5502" w:rsidR="00A6547B" w:rsidRDefault="005824FD" w:rsidP="003D23B8">
      <w:pPr>
        <w:pStyle w:val="ListParagraph"/>
        <w:numPr>
          <w:ilvl w:val="0"/>
          <w:numId w:val="12"/>
        </w:numPr>
        <w:jc w:val="both"/>
        <w:rPr>
          <w:rFonts w:asciiTheme="majorHAnsi" w:hAnsiTheme="majorHAnsi"/>
        </w:rPr>
      </w:pPr>
      <w:r>
        <w:rPr>
          <w:rFonts w:asciiTheme="majorHAnsi" w:hAnsiTheme="majorHAnsi"/>
        </w:rPr>
        <w:t xml:space="preserve">Invoice Batch Approval </w:t>
      </w:r>
    </w:p>
    <w:p w14:paraId="5EB2DBE7" w14:textId="77777777" w:rsidR="005824FD" w:rsidRPr="00903740" w:rsidRDefault="005824FD" w:rsidP="003D23B8">
      <w:pPr>
        <w:pStyle w:val="ListParagraph"/>
        <w:numPr>
          <w:ilvl w:val="0"/>
          <w:numId w:val="12"/>
        </w:numPr>
        <w:jc w:val="both"/>
        <w:rPr>
          <w:rFonts w:asciiTheme="majorHAnsi" w:hAnsiTheme="majorHAnsi"/>
        </w:rPr>
      </w:pPr>
    </w:p>
    <w:p w14:paraId="0EAB033D" w14:textId="77777777" w:rsidR="00675416" w:rsidRPr="00903740" w:rsidRDefault="005D4BA8" w:rsidP="003D23B8">
      <w:pPr>
        <w:pStyle w:val="Heading3"/>
        <w:jc w:val="both"/>
      </w:pPr>
      <w:r w:rsidRPr="00903740">
        <w:t>Audit Trail</w:t>
      </w:r>
    </w:p>
    <w:p w14:paraId="51A7F83A" w14:textId="77777777" w:rsidR="00675416" w:rsidRDefault="005D4BA8" w:rsidP="001907FC">
      <w:pPr>
        <w:pStyle w:val="ListParagraph"/>
        <w:numPr>
          <w:ilvl w:val="0"/>
          <w:numId w:val="18"/>
        </w:numPr>
        <w:jc w:val="both"/>
        <w:rPr>
          <w:rFonts w:asciiTheme="majorHAnsi" w:hAnsiTheme="majorHAnsi"/>
        </w:rPr>
      </w:pPr>
      <w:r w:rsidRPr="00903740">
        <w:rPr>
          <w:rFonts w:asciiTheme="majorHAnsi" w:hAnsiTheme="majorHAnsi"/>
        </w:rPr>
        <w:t>Invoice</w:t>
      </w:r>
    </w:p>
    <w:p w14:paraId="33EAA456" w14:textId="77777777" w:rsidR="00000181" w:rsidRDefault="00000181" w:rsidP="001907FC">
      <w:pPr>
        <w:pStyle w:val="ListParagraph"/>
        <w:numPr>
          <w:ilvl w:val="0"/>
          <w:numId w:val="18"/>
        </w:numPr>
        <w:jc w:val="both"/>
        <w:rPr>
          <w:rFonts w:asciiTheme="majorHAnsi" w:hAnsiTheme="majorHAnsi"/>
        </w:rPr>
      </w:pPr>
      <w:r>
        <w:rPr>
          <w:rFonts w:asciiTheme="majorHAnsi" w:hAnsiTheme="majorHAnsi"/>
        </w:rPr>
        <w:t>Delivery Note / Quotation</w:t>
      </w:r>
    </w:p>
    <w:p w14:paraId="4BAF33DC" w14:textId="77777777" w:rsidR="00000181" w:rsidRDefault="00000181" w:rsidP="001907FC">
      <w:pPr>
        <w:pStyle w:val="ListParagraph"/>
        <w:numPr>
          <w:ilvl w:val="0"/>
          <w:numId w:val="18"/>
        </w:numPr>
        <w:jc w:val="both"/>
        <w:rPr>
          <w:rFonts w:asciiTheme="majorHAnsi" w:hAnsiTheme="majorHAnsi"/>
        </w:rPr>
      </w:pPr>
      <w:r>
        <w:rPr>
          <w:rFonts w:asciiTheme="majorHAnsi" w:hAnsiTheme="majorHAnsi"/>
        </w:rPr>
        <w:t>Contract</w:t>
      </w:r>
    </w:p>
    <w:p w14:paraId="1B6556BE" w14:textId="77777777" w:rsidR="00000181" w:rsidRPr="00903740" w:rsidRDefault="00000181" w:rsidP="001907FC">
      <w:pPr>
        <w:pStyle w:val="ListParagraph"/>
        <w:numPr>
          <w:ilvl w:val="0"/>
          <w:numId w:val="18"/>
        </w:numPr>
        <w:jc w:val="both"/>
        <w:rPr>
          <w:rFonts w:asciiTheme="majorHAnsi" w:hAnsiTheme="majorHAnsi"/>
        </w:rPr>
      </w:pPr>
    </w:p>
    <w:p w14:paraId="19BD6602" w14:textId="77777777" w:rsidR="005F40EA" w:rsidRPr="00903740" w:rsidRDefault="005F40EA" w:rsidP="003D23B8">
      <w:pPr>
        <w:pStyle w:val="Heading2"/>
        <w:jc w:val="both"/>
        <w:rPr>
          <w:szCs w:val="28"/>
        </w:rPr>
      </w:pPr>
      <w:r w:rsidRPr="00903740">
        <w:rPr>
          <w:szCs w:val="28"/>
        </w:rPr>
        <w:t xml:space="preserve">Labour Broking Invoicing </w:t>
      </w:r>
    </w:p>
    <w:p w14:paraId="11FF09EF" w14:textId="5AC1FA45" w:rsidR="00524A59" w:rsidRPr="00903740" w:rsidRDefault="0007546E" w:rsidP="00C84751">
      <w:pPr>
        <w:jc w:val="both"/>
        <w:rPr>
          <w:rFonts w:asciiTheme="majorHAnsi" w:hAnsiTheme="majorHAnsi"/>
          <w:sz w:val="22"/>
          <w:szCs w:val="22"/>
        </w:rPr>
      </w:pPr>
      <w:r w:rsidRPr="00903740">
        <w:rPr>
          <w:rFonts w:asciiTheme="majorHAnsi" w:hAnsiTheme="majorHAnsi"/>
          <w:sz w:val="22"/>
          <w:szCs w:val="22"/>
        </w:rPr>
        <w:t xml:space="preserve">FC Platinum Holdings offers labor broking </w:t>
      </w:r>
      <w:r w:rsidR="005824FD">
        <w:rPr>
          <w:rFonts w:asciiTheme="majorHAnsi" w:hAnsiTheme="majorHAnsi"/>
          <w:sz w:val="22"/>
          <w:szCs w:val="22"/>
        </w:rPr>
        <w:t>services</w:t>
      </w:r>
      <w:r w:rsidRPr="00903740">
        <w:rPr>
          <w:rFonts w:asciiTheme="majorHAnsi" w:hAnsiTheme="majorHAnsi"/>
          <w:sz w:val="22"/>
          <w:szCs w:val="22"/>
        </w:rPr>
        <w:t>.</w:t>
      </w:r>
      <w:r w:rsidR="005824FD">
        <w:rPr>
          <w:rFonts w:asciiTheme="majorHAnsi" w:hAnsiTheme="majorHAnsi"/>
          <w:sz w:val="22"/>
          <w:szCs w:val="22"/>
        </w:rPr>
        <w:t xml:space="preserve"> The invoicing of the seconded </w:t>
      </w:r>
      <w:proofErr w:type="spellStart"/>
      <w:r w:rsidR="005824FD">
        <w:rPr>
          <w:rFonts w:asciiTheme="majorHAnsi" w:hAnsiTheme="majorHAnsi"/>
          <w:sz w:val="22"/>
          <w:szCs w:val="22"/>
        </w:rPr>
        <w:t>labour</w:t>
      </w:r>
      <w:proofErr w:type="spellEnd"/>
      <w:r w:rsidR="005824FD">
        <w:rPr>
          <w:rFonts w:asciiTheme="majorHAnsi" w:hAnsiTheme="majorHAnsi"/>
          <w:sz w:val="22"/>
          <w:szCs w:val="22"/>
        </w:rPr>
        <w:t xml:space="preserve"> is done based on </w:t>
      </w:r>
      <w:r w:rsidR="00FD498B">
        <w:rPr>
          <w:rFonts w:asciiTheme="majorHAnsi" w:hAnsiTheme="majorHAnsi"/>
          <w:sz w:val="22"/>
          <w:szCs w:val="22"/>
        </w:rPr>
        <w:t>timesheets</w:t>
      </w:r>
      <w:r w:rsidR="005824FD">
        <w:rPr>
          <w:rFonts w:asciiTheme="majorHAnsi" w:hAnsiTheme="majorHAnsi"/>
          <w:sz w:val="22"/>
          <w:szCs w:val="22"/>
        </w:rPr>
        <w:t xml:space="preserve"> depicting hours worked in the particular month. Rate of invoicing are based on the company business model and the rates are agreed with the customer </w:t>
      </w:r>
      <w:r w:rsidR="00D7211E">
        <w:rPr>
          <w:rFonts w:asciiTheme="majorHAnsi" w:hAnsiTheme="majorHAnsi"/>
          <w:sz w:val="22"/>
          <w:szCs w:val="22"/>
        </w:rPr>
        <w:t xml:space="preserve">at the inception of the contract and varied </w:t>
      </w:r>
      <w:r w:rsidR="005824FD">
        <w:rPr>
          <w:rFonts w:asciiTheme="majorHAnsi" w:hAnsiTheme="majorHAnsi"/>
          <w:sz w:val="22"/>
          <w:szCs w:val="22"/>
        </w:rPr>
        <w:t xml:space="preserve">from time to time if there are circumstances that warranty any </w:t>
      </w:r>
      <w:r w:rsidR="00FD498B">
        <w:rPr>
          <w:rFonts w:asciiTheme="majorHAnsi" w:hAnsiTheme="majorHAnsi"/>
          <w:sz w:val="22"/>
          <w:szCs w:val="22"/>
        </w:rPr>
        <w:t>amendments</w:t>
      </w:r>
      <w:r w:rsidR="005824FD">
        <w:rPr>
          <w:rFonts w:asciiTheme="majorHAnsi" w:hAnsiTheme="majorHAnsi"/>
          <w:sz w:val="22"/>
          <w:szCs w:val="22"/>
        </w:rPr>
        <w:t>.</w:t>
      </w:r>
      <w:r w:rsidRPr="00903740">
        <w:rPr>
          <w:rFonts w:asciiTheme="majorHAnsi" w:hAnsiTheme="majorHAnsi"/>
          <w:sz w:val="22"/>
          <w:szCs w:val="22"/>
        </w:rPr>
        <w:t xml:space="preserve"> </w:t>
      </w:r>
    </w:p>
    <w:p w14:paraId="002CD9F0" w14:textId="77777777"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lastRenderedPageBreak/>
        <w:t xml:space="preserve">Pre-Condition  </w:t>
      </w:r>
    </w:p>
    <w:p w14:paraId="53B183EF" w14:textId="77777777" w:rsidR="00D7211E" w:rsidRDefault="00D7211E" w:rsidP="00C84751">
      <w:pPr>
        <w:pStyle w:val="ListParagraph"/>
        <w:numPr>
          <w:ilvl w:val="0"/>
          <w:numId w:val="6"/>
        </w:numPr>
        <w:spacing w:after="0"/>
        <w:rPr>
          <w:rFonts w:asciiTheme="majorHAnsi" w:hAnsiTheme="majorHAnsi"/>
        </w:rPr>
      </w:pPr>
      <w:r>
        <w:rPr>
          <w:rFonts w:asciiTheme="majorHAnsi" w:hAnsiTheme="majorHAnsi"/>
        </w:rPr>
        <w:t>Contract</w:t>
      </w:r>
    </w:p>
    <w:p w14:paraId="5C1F470F" w14:textId="77777777" w:rsidR="00D7211E" w:rsidRDefault="00D7211E" w:rsidP="00C84751">
      <w:pPr>
        <w:pStyle w:val="ListParagraph"/>
        <w:numPr>
          <w:ilvl w:val="0"/>
          <w:numId w:val="6"/>
        </w:numPr>
        <w:spacing w:after="0"/>
        <w:rPr>
          <w:rFonts w:asciiTheme="majorHAnsi" w:hAnsiTheme="majorHAnsi"/>
        </w:rPr>
      </w:pPr>
      <w:r>
        <w:rPr>
          <w:rFonts w:asciiTheme="majorHAnsi" w:hAnsiTheme="majorHAnsi"/>
        </w:rPr>
        <w:t>Labour Request</w:t>
      </w:r>
    </w:p>
    <w:p w14:paraId="36F5ED81" w14:textId="77777777" w:rsidR="00D7211E" w:rsidRDefault="00D7211E" w:rsidP="00C84751">
      <w:pPr>
        <w:pStyle w:val="ListParagraph"/>
        <w:numPr>
          <w:ilvl w:val="0"/>
          <w:numId w:val="6"/>
        </w:numPr>
        <w:spacing w:after="0"/>
        <w:rPr>
          <w:rFonts w:asciiTheme="majorHAnsi" w:hAnsiTheme="majorHAnsi"/>
        </w:rPr>
      </w:pPr>
      <w:r>
        <w:rPr>
          <w:rFonts w:asciiTheme="majorHAnsi" w:hAnsiTheme="majorHAnsi"/>
        </w:rPr>
        <w:t>Agreed Rates</w:t>
      </w:r>
    </w:p>
    <w:p w14:paraId="13A54CA7" w14:textId="77777777" w:rsidR="00D7211E" w:rsidRDefault="00D7211E" w:rsidP="00C84751">
      <w:pPr>
        <w:pStyle w:val="ListParagraph"/>
        <w:numPr>
          <w:ilvl w:val="0"/>
          <w:numId w:val="6"/>
        </w:numPr>
        <w:spacing w:after="0"/>
        <w:rPr>
          <w:rFonts w:asciiTheme="majorHAnsi" w:hAnsiTheme="majorHAnsi"/>
        </w:rPr>
      </w:pPr>
      <w:r>
        <w:rPr>
          <w:rFonts w:asciiTheme="majorHAnsi" w:hAnsiTheme="majorHAnsi"/>
        </w:rPr>
        <w:t>Authorised Time Sheets from Customer</w:t>
      </w:r>
    </w:p>
    <w:p w14:paraId="477A4D87" w14:textId="77777777" w:rsidR="00D7211E" w:rsidRDefault="00D7211E" w:rsidP="00C84751">
      <w:pPr>
        <w:pStyle w:val="ListParagraph"/>
        <w:numPr>
          <w:ilvl w:val="0"/>
          <w:numId w:val="6"/>
        </w:numPr>
        <w:spacing w:after="0"/>
        <w:rPr>
          <w:rFonts w:asciiTheme="majorHAnsi" w:hAnsiTheme="majorHAnsi"/>
        </w:rPr>
      </w:pPr>
      <w:r>
        <w:rPr>
          <w:rFonts w:asciiTheme="majorHAnsi" w:hAnsiTheme="majorHAnsi"/>
        </w:rPr>
        <w:t>Approved Summary Sheet form HR</w:t>
      </w:r>
    </w:p>
    <w:p w14:paraId="3B74EF80" w14:textId="77777777" w:rsidR="00D7211E" w:rsidRPr="00AF4853" w:rsidRDefault="00D7211E" w:rsidP="00D7211E">
      <w:pPr>
        <w:pStyle w:val="ListParagraph"/>
        <w:numPr>
          <w:ilvl w:val="0"/>
          <w:numId w:val="6"/>
        </w:numPr>
        <w:spacing w:after="0"/>
        <w:rPr>
          <w:rFonts w:asciiTheme="majorHAnsi" w:hAnsiTheme="majorHAnsi"/>
        </w:rPr>
      </w:pPr>
    </w:p>
    <w:p w14:paraId="1014CB02" w14:textId="77777777" w:rsidR="00000181" w:rsidRDefault="00D7211E" w:rsidP="00362347">
      <w:pPr>
        <w:spacing w:after="0"/>
        <w:rPr>
          <w:rFonts w:asciiTheme="majorHAnsi" w:hAnsiTheme="majorHAnsi"/>
        </w:rPr>
      </w:pPr>
      <w:r>
        <w:rPr>
          <w:rFonts w:asciiTheme="majorHAnsi" w:hAnsiTheme="majorHAnsi"/>
        </w:rPr>
        <w:t xml:space="preserve">Human Resources supply </w:t>
      </w:r>
      <w:proofErr w:type="spellStart"/>
      <w:r>
        <w:rPr>
          <w:rFonts w:asciiTheme="majorHAnsi" w:hAnsiTheme="majorHAnsi"/>
        </w:rPr>
        <w:t>Labour</w:t>
      </w:r>
      <w:proofErr w:type="spellEnd"/>
      <w:r>
        <w:rPr>
          <w:rFonts w:asciiTheme="majorHAnsi" w:hAnsiTheme="majorHAnsi"/>
        </w:rPr>
        <w:t xml:space="preserve"> to a customer based </w:t>
      </w:r>
      <w:r w:rsidR="00362347">
        <w:rPr>
          <w:rFonts w:asciiTheme="majorHAnsi" w:hAnsiTheme="majorHAnsi"/>
        </w:rPr>
        <w:t>o</w:t>
      </w:r>
      <w:r w:rsidR="00361EA8">
        <w:rPr>
          <w:rFonts w:asciiTheme="majorHAnsi" w:hAnsiTheme="majorHAnsi"/>
        </w:rPr>
        <w:t xml:space="preserve">n approved </w:t>
      </w:r>
      <w:proofErr w:type="spellStart"/>
      <w:r w:rsidR="00361EA8">
        <w:rPr>
          <w:rFonts w:asciiTheme="majorHAnsi" w:hAnsiTheme="majorHAnsi"/>
        </w:rPr>
        <w:t>Labour</w:t>
      </w:r>
      <w:proofErr w:type="spellEnd"/>
      <w:r w:rsidR="00361EA8">
        <w:rPr>
          <w:rFonts w:asciiTheme="majorHAnsi" w:hAnsiTheme="majorHAnsi"/>
        </w:rPr>
        <w:t xml:space="preserve"> requests</w:t>
      </w:r>
      <w:r>
        <w:rPr>
          <w:rFonts w:asciiTheme="majorHAnsi" w:hAnsiTheme="majorHAnsi"/>
        </w:rPr>
        <w:t xml:space="preserve"> </w:t>
      </w:r>
      <w:r w:rsidR="00362347">
        <w:rPr>
          <w:rFonts w:asciiTheme="majorHAnsi" w:hAnsiTheme="majorHAnsi"/>
        </w:rPr>
        <w:t>from customers. On a daily basis, the HR clerks log time for all employees seconded and draw up a timesheet at the end of the month. The timesheets are sent for to the customer for verification of hours and the related details. The Human Resources compile a summary sheet based on the approval framework in the respective sections where the employees are seconded. The time sheets and summary sheets are submitted for Invoicing to the Accounting Officer – Revenue.</w:t>
      </w:r>
    </w:p>
    <w:p w14:paraId="08BCC679" w14:textId="77777777" w:rsidR="00362347" w:rsidRPr="00903740" w:rsidRDefault="00362347" w:rsidP="00362347">
      <w:pPr>
        <w:spacing w:after="0"/>
        <w:rPr>
          <w:rFonts w:asciiTheme="majorHAnsi" w:hAnsiTheme="majorHAnsi"/>
        </w:rPr>
      </w:pPr>
    </w:p>
    <w:p w14:paraId="4D16D304" w14:textId="77777777" w:rsidR="00C84751" w:rsidRPr="00903740" w:rsidRDefault="00C84751" w:rsidP="00C84751">
      <w:pPr>
        <w:rPr>
          <w:rFonts w:asciiTheme="majorHAnsi" w:hAnsiTheme="majorHAnsi"/>
          <w:b/>
          <w:bCs/>
          <w:sz w:val="22"/>
          <w:szCs w:val="22"/>
        </w:rPr>
      </w:pPr>
      <w:r w:rsidRPr="00903740">
        <w:rPr>
          <w:rFonts w:asciiTheme="majorHAnsi" w:hAnsiTheme="majorHAnsi"/>
          <w:b/>
          <w:bCs/>
          <w:sz w:val="22"/>
          <w:szCs w:val="22"/>
        </w:rPr>
        <w:t>Process Description</w:t>
      </w:r>
    </w:p>
    <w:p w14:paraId="7FAA3018" w14:textId="37D38705" w:rsidR="00C84751" w:rsidRPr="00903740" w:rsidRDefault="00C84751" w:rsidP="00C84751">
      <w:pPr>
        <w:spacing w:after="0"/>
        <w:rPr>
          <w:rFonts w:asciiTheme="majorHAnsi" w:hAnsiTheme="majorHAnsi"/>
        </w:rPr>
      </w:pPr>
      <w:r w:rsidRPr="00903740">
        <w:rPr>
          <w:rFonts w:asciiTheme="majorHAnsi" w:hAnsiTheme="majorHAnsi"/>
        </w:rPr>
        <w:t>The Accounting Officer receives the Summary sheet</w:t>
      </w:r>
      <w:r w:rsidR="00031E22" w:rsidRPr="00903740">
        <w:rPr>
          <w:rFonts w:asciiTheme="majorHAnsi" w:hAnsiTheme="majorHAnsi"/>
        </w:rPr>
        <w:t xml:space="preserve"> and</w:t>
      </w:r>
      <w:r w:rsidRPr="00903740">
        <w:rPr>
          <w:rFonts w:asciiTheme="majorHAnsi" w:hAnsiTheme="majorHAnsi"/>
        </w:rPr>
        <w:t xml:space="preserve"> </w:t>
      </w:r>
      <w:r w:rsidR="00D12DFA">
        <w:rPr>
          <w:rFonts w:asciiTheme="majorHAnsi" w:hAnsiTheme="majorHAnsi"/>
        </w:rPr>
        <w:t xml:space="preserve">Uploads </w:t>
      </w:r>
      <w:r w:rsidRPr="00903740">
        <w:rPr>
          <w:rFonts w:asciiTheme="majorHAnsi" w:hAnsiTheme="majorHAnsi"/>
        </w:rPr>
        <w:t>the summary sheet into the Accounts Receivable</w:t>
      </w:r>
      <w:r w:rsidR="00D12DFA">
        <w:rPr>
          <w:rFonts w:asciiTheme="majorHAnsi" w:hAnsiTheme="majorHAnsi"/>
        </w:rPr>
        <w:t xml:space="preserve"> invoicing module.</w:t>
      </w:r>
      <w:r w:rsidRPr="00903740">
        <w:rPr>
          <w:rFonts w:asciiTheme="majorHAnsi" w:hAnsiTheme="majorHAnsi"/>
        </w:rPr>
        <w:t xml:space="preserve"> </w:t>
      </w:r>
    </w:p>
    <w:p w14:paraId="3F03FB49" w14:textId="77777777" w:rsidR="00C84751" w:rsidRPr="00903740" w:rsidRDefault="00C84751" w:rsidP="00C84751">
      <w:pPr>
        <w:pStyle w:val="ListParagraph"/>
        <w:numPr>
          <w:ilvl w:val="0"/>
          <w:numId w:val="24"/>
        </w:numPr>
        <w:spacing w:after="0" w:line="276" w:lineRule="auto"/>
        <w:rPr>
          <w:rFonts w:asciiTheme="majorHAnsi" w:hAnsiTheme="majorHAnsi"/>
          <w:b/>
          <w:bCs/>
        </w:rPr>
      </w:pPr>
      <w:r w:rsidRPr="00903740">
        <w:rPr>
          <w:rFonts w:asciiTheme="majorHAnsi" w:hAnsiTheme="majorHAnsi"/>
          <w:b/>
          <w:bCs/>
        </w:rPr>
        <w:t>Verification</w:t>
      </w:r>
    </w:p>
    <w:p w14:paraId="16CBEF05" w14:textId="48EFAB67" w:rsidR="00C84751" w:rsidRPr="00903740" w:rsidRDefault="00C84751" w:rsidP="00C84751">
      <w:pPr>
        <w:spacing w:after="0"/>
        <w:rPr>
          <w:rFonts w:asciiTheme="majorHAnsi" w:hAnsiTheme="majorHAnsi"/>
        </w:rPr>
      </w:pPr>
      <w:r w:rsidRPr="00903740">
        <w:rPr>
          <w:rFonts w:asciiTheme="majorHAnsi" w:hAnsiTheme="majorHAnsi"/>
        </w:rPr>
        <w:t xml:space="preserve">The process of verification includes checking the </w:t>
      </w:r>
      <w:r w:rsidR="00362347" w:rsidRPr="00903740">
        <w:rPr>
          <w:rFonts w:asciiTheme="majorHAnsi" w:hAnsiTheme="majorHAnsi"/>
        </w:rPr>
        <w:t>accuracy</w:t>
      </w:r>
      <w:r w:rsidRPr="00903740">
        <w:rPr>
          <w:rFonts w:asciiTheme="majorHAnsi" w:hAnsiTheme="majorHAnsi"/>
        </w:rPr>
        <w:t xml:space="preserve"> of Cost Centers if the provided Cost Centers on the summary sheets are the same with the available Cost Centers. If the summary sheet is not correct the officer will then send it back to the HR Officer for correction. Upon verification success the Finance &amp; Admin Officer will then calculate the summary sheet.</w:t>
      </w:r>
    </w:p>
    <w:p w14:paraId="289D61F1" w14:textId="77777777" w:rsidR="00C84751" w:rsidRPr="00903740" w:rsidRDefault="00C84751" w:rsidP="00C84751">
      <w:pPr>
        <w:spacing w:after="0"/>
        <w:ind w:left="720"/>
        <w:rPr>
          <w:rFonts w:asciiTheme="majorHAnsi" w:hAnsiTheme="majorHAnsi"/>
        </w:rPr>
      </w:pPr>
      <w:r w:rsidRPr="00903740">
        <w:rPr>
          <w:rFonts w:asciiTheme="majorHAnsi" w:hAnsiTheme="majorHAnsi"/>
        </w:rPr>
        <w:t xml:space="preserve"> Verification columns:</w:t>
      </w:r>
    </w:p>
    <w:p w14:paraId="38C32D33" w14:textId="77777777" w:rsidR="00C84751" w:rsidRPr="00903740" w:rsidRDefault="00C84751" w:rsidP="00C84751">
      <w:pPr>
        <w:pStyle w:val="ListParagraph"/>
        <w:numPr>
          <w:ilvl w:val="0"/>
          <w:numId w:val="26"/>
        </w:numPr>
        <w:spacing w:after="0" w:line="276" w:lineRule="auto"/>
        <w:rPr>
          <w:rFonts w:asciiTheme="majorHAnsi" w:hAnsiTheme="majorHAnsi"/>
        </w:rPr>
      </w:pPr>
      <w:r w:rsidRPr="00903740">
        <w:rPr>
          <w:rFonts w:asciiTheme="majorHAnsi" w:hAnsiTheme="majorHAnsi"/>
        </w:rPr>
        <w:t>Cost Centres</w:t>
      </w:r>
    </w:p>
    <w:p w14:paraId="32A9BE6B" w14:textId="77777777" w:rsidR="00C84751" w:rsidRPr="00903740" w:rsidRDefault="00C84751" w:rsidP="00C84751">
      <w:pPr>
        <w:pStyle w:val="ListParagraph"/>
        <w:spacing w:after="0" w:line="276" w:lineRule="auto"/>
        <w:rPr>
          <w:rFonts w:asciiTheme="majorHAnsi" w:hAnsiTheme="majorHAnsi"/>
        </w:rPr>
      </w:pPr>
    </w:p>
    <w:p w14:paraId="34FACDE3" w14:textId="77777777" w:rsidR="00C84751"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t>Calculation</w:t>
      </w:r>
    </w:p>
    <w:p w14:paraId="14B94E17" w14:textId="77777777" w:rsidR="00362347" w:rsidRPr="00AF4853" w:rsidRDefault="00362347" w:rsidP="00AF4853">
      <w:pPr>
        <w:spacing w:after="0"/>
        <w:ind w:left="720"/>
        <w:rPr>
          <w:rFonts w:asciiTheme="majorHAnsi" w:hAnsiTheme="majorHAnsi"/>
          <w:b/>
          <w:bCs/>
        </w:rPr>
      </w:pPr>
      <w:r>
        <w:rPr>
          <w:rFonts w:asciiTheme="majorHAnsi" w:hAnsiTheme="majorHAnsi"/>
          <w:b/>
          <w:bCs/>
        </w:rPr>
        <w:t>For Mining Clients</w:t>
      </w:r>
    </w:p>
    <w:p w14:paraId="23F58CEB" w14:textId="77777777" w:rsidR="00C84751" w:rsidRPr="00903740" w:rsidRDefault="00C84751" w:rsidP="00C84751">
      <w:pPr>
        <w:spacing w:after="0"/>
        <w:rPr>
          <w:rFonts w:asciiTheme="majorHAnsi" w:hAnsiTheme="majorHAnsi"/>
        </w:rPr>
      </w:pPr>
      <w:r w:rsidRPr="00903740">
        <w:rPr>
          <w:rFonts w:asciiTheme="majorHAnsi" w:hAnsiTheme="majorHAnsi"/>
        </w:rPr>
        <w:t xml:space="preserve">On Calculation the Officer will be computing variables like Normal Shift Hours, Night Shift Hours (*10%), Underground +4(*8*5%), PPH Overtime @2%,StandBy Allowance @1, Planned Overtime @2, Planned Overtime @1.5, Callout @2.0,Callout @1.5, Full Rate, Allowance Rate to produce Amount in Transaction Currency. </w:t>
      </w:r>
    </w:p>
    <w:p w14:paraId="1E2BCE91" w14:textId="77777777" w:rsidR="00C84751" w:rsidRPr="00903740" w:rsidRDefault="00C84751" w:rsidP="00C84751">
      <w:pPr>
        <w:spacing w:after="0"/>
        <w:ind w:firstLine="720"/>
        <w:rPr>
          <w:rFonts w:asciiTheme="majorHAnsi" w:hAnsiTheme="majorHAnsi"/>
        </w:rPr>
      </w:pPr>
      <w:r w:rsidRPr="00903740">
        <w:rPr>
          <w:rFonts w:asciiTheme="majorHAnsi" w:hAnsiTheme="majorHAnsi"/>
        </w:rPr>
        <w:t xml:space="preserve"> As follows:</w:t>
      </w:r>
    </w:p>
    <w:p w14:paraId="11A05730"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Night Shift Hours (*10%) and Underground +4(*8*5%) are multiplied by Full Rate (2.85)</w:t>
      </w:r>
    </w:p>
    <w:p w14:paraId="4F3D7CFE" w14:textId="77777777" w:rsidR="00C84751" w:rsidRPr="00903740"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 PPH Overtime @2%, Standby Allowance @1, Planned Overtime @2, Planned Overtime @1.5, Callout @2.0, Callout @1.5 are multiplied by Overtime Rate (1.78)</w:t>
      </w:r>
    </w:p>
    <w:p w14:paraId="04F0EABA" w14:textId="77777777" w:rsidR="00C84751" w:rsidRDefault="00C84751" w:rsidP="00C84751">
      <w:pPr>
        <w:pStyle w:val="ListParagraph"/>
        <w:numPr>
          <w:ilvl w:val="0"/>
          <w:numId w:val="27"/>
        </w:numPr>
        <w:spacing w:after="0" w:line="276" w:lineRule="auto"/>
        <w:rPr>
          <w:rFonts w:asciiTheme="majorHAnsi" w:hAnsiTheme="majorHAnsi"/>
        </w:rPr>
      </w:pPr>
      <w:r w:rsidRPr="00903740">
        <w:rPr>
          <w:rFonts w:asciiTheme="majorHAnsi" w:hAnsiTheme="majorHAnsi"/>
        </w:rPr>
        <w:t>Part (i) and Part(ii) are then added to constitute Amount in Transaction Currency (Total Amount (ZWL)) or (Total Amount (US))</w:t>
      </w:r>
    </w:p>
    <w:p w14:paraId="29699BDE" w14:textId="77777777" w:rsidR="00362347" w:rsidRPr="00903740" w:rsidRDefault="00362347" w:rsidP="00C84751">
      <w:pPr>
        <w:pStyle w:val="ListParagraph"/>
        <w:numPr>
          <w:ilvl w:val="0"/>
          <w:numId w:val="27"/>
        </w:numPr>
        <w:spacing w:after="0" w:line="276" w:lineRule="auto"/>
        <w:rPr>
          <w:rFonts w:asciiTheme="majorHAnsi" w:hAnsiTheme="majorHAnsi"/>
        </w:rPr>
      </w:pPr>
      <w:r>
        <w:rPr>
          <w:rFonts w:asciiTheme="majorHAnsi" w:hAnsiTheme="majorHAnsi"/>
        </w:rPr>
        <w:t>For other clients – the calculation changes based on the dictates of the respective NEC</w:t>
      </w:r>
    </w:p>
    <w:p w14:paraId="538D5343" w14:textId="77777777" w:rsidR="00C84751" w:rsidRPr="00903740" w:rsidRDefault="00C84751" w:rsidP="00C84751">
      <w:pPr>
        <w:pStyle w:val="ListParagraph"/>
        <w:numPr>
          <w:ilvl w:val="0"/>
          <w:numId w:val="24"/>
        </w:numPr>
        <w:spacing w:after="0"/>
        <w:rPr>
          <w:rFonts w:asciiTheme="majorHAnsi" w:hAnsiTheme="majorHAnsi"/>
          <w:b/>
          <w:bCs/>
        </w:rPr>
      </w:pPr>
      <w:r w:rsidRPr="00903740">
        <w:rPr>
          <w:rFonts w:asciiTheme="majorHAnsi" w:hAnsiTheme="majorHAnsi"/>
          <w:b/>
          <w:bCs/>
        </w:rPr>
        <w:t>Post</w:t>
      </w:r>
    </w:p>
    <w:p w14:paraId="6FC01358" w14:textId="084D2673" w:rsidR="00C84751" w:rsidRDefault="00362347" w:rsidP="00C84751">
      <w:pPr>
        <w:spacing w:after="0"/>
        <w:ind w:left="720"/>
        <w:rPr>
          <w:rFonts w:asciiTheme="majorHAnsi" w:hAnsiTheme="majorHAnsi"/>
        </w:rPr>
      </w:pPr>
      <w:r>
        <w:rPr>
          <w:rFonts w:asciiTheme="majorHAnsi" w:hAnsiTheme="majorHAnsi"/>
        </w:rPr>
        <w:t xml:space="preserve">The Accounting </w:t>
      </w:r>
      <w:r w:rsidR="00C84751" w:rsidRPr="00903740">
        <w:rPr>
          <w:rFonts w:asciiTheme="majorHAnsi" w:hAnsiTheme="majorHAnsi"/>
        </w:rPr>
        <w:t>Officer post</w:t>
      </w:r>
      <w:r>
        <w:rPr>
          <w:rFonts w:asciiTheme="majorHAnsi" w:hAnsiTheme="majorHAnsi"/>
        </w:rPr>
        <w:t>s</w:t>
      </w:r>
      <w:r w:rsidR="00C84751" w:rsidRPr="00903740">
        <w:rPr>
          <w:rFonts w:asciiTheme="majorHAnsi" w:hAnsiTheme="majorHAnsi"/>
        </w:rPr>
        <w:t xml:space="preserve"> the summary sheet. </w:t>
      </w:r>
      <w:r>
        <w:rPr>
          <w:rFonts w:asciiTheme="majorHAnsi" w:hAnsiTheme="majorHAnsi"/>
        </w:rPr>
        <w:t xml:space="preserve"> The summary sheets and </w:t>
      </w:r>
      <w:r w:rsidR="00A26B2A">
        <w:rPr>
          <w:rFonts w:asciiTheme="majorHAnsi" w:hAnsiTheme="majorHAnsi"/>
        </w:rPr>
        <w:t>timesheets will</w:t>
      </w:r>
      <w:r>
        <w:rPr>
          <w:rFonts w:asciiTheme="majorHAnsi" w:hAnsiTheme="majorHAnsi"/>
        </w:rPr>
        <w:t xml:space="preserve"> be attached to the </w:t>
      </w:r>
      <w:r w:rsidR="00A26B2A">
        <w:rPr>
          <w:rFonts w:asciiTheme="majorHAnsi" w:hAnsiTheme="majorHAnsi"/>
        </w:rPr>
        <w:t>invoices when</w:t>
      </w:r>
      <w:r w:rsidR="00F646A6">
        <w:rPr>
          <w:rFonts w:asciiTheme="majorHAnsi" w:hAnsiTheme="majorHAnsi"/>
        </w:rPr>
        <w:t xml:space="preserve"> submitted for authorization and payment</w:t>
      </w:r>
    </w:p>
    <w:p w14:paraId="36B3074A" w14:textId="77777777" w:rsidR="00F646A6" w:rsidRDefault="00F646A6" w:rsidP="00C84751">
      <w:pPr>
        <w:spacing w:after="0"/>
        <w:ind w:left="720"/>
        <w:rPr>
          <w:rFonts w:asciiTheme="majorHAnsi" w:hAnsiTheme="majorHAnsi"/>
        </w:rPr>
      </w:pPr>
    </w:p>
    <w:p w14:paraId="0D2B6027" w14:textId="592B7057" w:rsidR="00F646A6" w:rsidRPr="00903740" w:rsidRDefault="00AB0FCD" w:rsidP="00C84751">
      <w:pPr>
        <w:spacing w:after="0"/>
        <w:ind w:left="720"/>
        <w:rPr>
          <w:rFonts w:asciiTheme="majorHAnsi" w:hAnsiTheme="majorHAnsi"/>
        </w:rPr>
      </w:pPr>
      <w:r>
        <w:rPr>
          <w:rFonts w:asciiTheme="majorHAnsi" w:hAnsiTheme="majorHAnsi"/>
        </w:rPr>
        <w:lastRenderedPageBreak/>
        <w:t>Below are</w:t>
      </w:r>
      <w:r w:rsidR="00F646A6">
        <w:rPr>
          <w:rFonts w:asciiTheme="majorHAnsi" w:hAnsiTheme="majorHAnsi"/>
        </w:rPr>
        <w:t xml:space="preserve"> the specific details required on the Upload Template in line with our Current Requirements</w:t>
      </w:r>
    </w:p>
    <w:p w14:paraId="54146978" w14:textId="77777777" w:rsidR="00C84751" w:rsidRPr="00903740" w:rsidRDefault="00C84751" w:rsidP="00C84751">
      <w:pPr>
        <w:spacing w:after="0"/>
        <w:ind w:left="720"/>
        <w:rPr>
          <w:rFonts w:asciiTheme="majorHAnsi" w:hAnsiTheme="majorHAnsi"/>
        </w:rPr>
      </w:pPr>
    </w:p>
    <w:p w14:paraId="2E1F0E5D" w14:textId="77777777" w:rsidR="00C84751" w:rsidRPr="00903740" w:rsidRDefault="00C84751" w:rsidP="00C84751">
      <w:pPr>
        <w:spacing w:after="0"/>
        <w:ind w:left="720"/>
        <w:rPr>
          <w:rFonts w:asciiTheme="majorHAnsi" w:hAnsiTheme="majorHAnsi"/>
          <w:b/>
          <w:bCs/>
        </w:rPr>
      </w:pPr>
      <w:r w:rsidRPr="00903740">
        <w:rPr>
          <w:rFonts w:asciiTheme="majorHAnsi" w:hAnsiTheme="majorHAnsi"/>
          <w:b/>
          <w:bCs/>
        </w:rPr>
        <w:t>Fields</w:t>
      </w:r>
    </w:p>
    <w:tbl>
      <w:tblPr>
        <w:tblStyle w:val="TableGrid"/>
        <w:tblW w:w="0" w:type="auto"/>
        <w:tblInd w:w="720" w:type="dxa"/>
        <w:tblLook w:val="04A0" w:firstRow="1" w:lastRow="0" w:firstColumn="1" w:lastColumn="0" w:noHBand="0" w:noVBand="1"/>
      </w:tblPr>
      <w:tblGrid>
        <w:gridCol w:w="3386"/>
        <w:gridCol w:w="2147"/>
        <w:gridCol w:w="2763"/>
      </w:tblGrid>
      <w:tr w:rsidR="00C84751" w:rsidRPr="00903740" w14:paraId="0EE41459" w14:textId="77777777" w:rsidTr="00884C19">
        <w:tc>
          <w:tcPr>
            <w:tcW w:w="3386" w:type="dxa"/>
          </w:tcPr>
          <w:p w14:paraId="7876E398" w14:textId="77777777" w:rsidR="00C84751" w:rsidRPr="00903740" w:rsidRDefault="00C84751" w:rsidP="00884C19">
            <w:pPr>
              <w:rPr>
                <w:rFonts w:asciiTheme="majorHAnsi" w:hAnsiTheme="majorHAnsi"/>
                <w:b/>
                <w:bCs/>
              </w:rPr>
            </w:pPr>
            <w:r w:rsidRPr="00903740">
              <w:rPr>
                <w:rFonts w:asciiTheme="majorHAnsi" w:hAnsiTheme="majorHAnsi"/>
                <w:b/>
                <w:bCs/>
              </w:rPr>
              <w:t>Name</w:t>
            </w:r>
          </w:p>
        </w:tc>
        <w:tc>
          <w:tcPr>
            <w:tcW w:w="2147" w:type="dxa"/>
          </w:tcPr>
          <w:p w14:paraId="040627F2" w14:textId="77777777" w:rsidR="00C84751" w:rsidRPr="00903740" w:rsidRDefault="00C84751" w:rsidP="00884C19">
            <w:pPr>
              <w:rPr>
                <w:rFonts w:asciiTheme="majorHAnsi" w:hAnsiTheme="majorHAnsi"/>
                <w:b/>
                <w:bCs/>
              </w:rPr>
            </w:pPr>
            <w:r w:rsidRPr="00903740">
              <w:rPr>
                <w:rFonts w:asciiTheme="majorHAnsi" w:hAnsiTheme="majorHAnsi"/>
                <w:b/>
                <w:bCs/>
              </w:rPr>
              <w:t>Type</w:t>
            </w:r>
          </w:p>
        </w:tc>
        <w:tc>
          <w:tcPr>
            <w:tcW w:w="2763" w:type="dxa"/>
          </w:tcPr>
          <w:p w14:paraId="7B372DC7" w14:textId="77777777" w:rsidR="00C84751" w:rsidRPr="00903740" w:rsidRDefault="00C84751" w:rsidP="00884C19">
            <w:pPr>
              <w:rPr>
                <w:rFonts w:asciiTheme="majorHAnsi" w:hAnsiTheme="majorHAnsi"/>
                <w:b/>
                <w:bCs/>
              </w:rPr>
            </w:pPr>
            <w:r w:rsidRPr="00903740">
              <w:rPr>
                <w:rFonts w:asciiTheme="majorHAnsi" w:hAnsiTheme="majorHAnsi"/>
                <w:b/>
                <w:bCs/>
              </w:rPr>
              <w:t>Length</w:t>
            </w:r>
          </w:p>
        </w:tc>
      </w:tr>
      <w:tr w:rsidR="00C84751" w:rsidRPr="00903740" w14:paraId="33F095C5" w14:textId="77777777" w:rsidTr="00884C19">
        <w:tc>
          <w:tcPr>
            <w:tcW w:w="3386" w:type="dxa"/>
          </w:tcPr>
          <w:p w14:paraId="5EED40EB" w14:textId="77777777" w:rsidR="00C84751" w:rsidRPr="00903740" w:rsidRDefault="00C84751" w:rsidP="00884C19">
            <w:pPr>
              <w:rPr>
                <w:rFonts w:asciiTheme="majorHAnsi" w:hAnsiTheme="majorHAnsi"/>
              </w:rPr>
            </w:pPr>
            <w:r w:rsidRPr="00903740">
              <w:rPr>
                <w:rFonts w:asciiTheme="majorHAnsi" w:hAnsiTheme="majorHAnsi"/>
              </w:rPr>
              <w:t>Section</w:t>
            </w:r>
          </w:p>
        </w:tc>
        <w:tc>
          <w:tcPr>
            <w:tcW w:w="2147" w:type="dxa"/>
          </w:tcPr>
          <w:p w14:paraId="4EE0661D"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11BA5236"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7E62419C" w14:textId="77777777" w:rsidTr="00884C19">
        <w:tc>
          <w:tcPr>
            <w:tcW w:w="3386" w:type="dxa"/>
          </w:tcPr>
          <w:p w14:paraId="2FAE6A3A" w14:textId="77777777" w:rsidR="00C84751" w:rsidRPr="00903740" w:rsidRDefault="00C84751" w:rsidP="00884C19">
            <w:pPr>
              <w:rPr>
                <w:rFonts w:asciiTheme="majorHAnsi" w:hAnsiTheme="majorHAnsi"/>
              </w:rPr>
            </w:pPr>
            <w:r w:rsidRPr="00903740">
              <w:rPr>
                <w:rFonts w:asciiTheme="majorHAnsi" w:hAnsiTheme="majorHAnsi"/>
              </w:rPr>
              <w:t>Cost Centre</w:t>
            </w:r>
          </w:p>
        </w:tc>
        <w:tc>
          <w:tcPr>
            <w:tcW w:w="2147" w:type="dxa"/>
          </w:tcPr>
          <w:p w14:paraId="512E0DBC"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6ED1B6E4"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1D074697" w14:textId="77777777" w:rsidTr="00884C19">
        <w:tc>
          <w:tcPr>
            <w:tcW w:w="3386" w:type="dxa"/>
          </w:tcPr>
          <w:p w14:paraId="1A7BF662" w14:textId="77777777" w:rsidR="00C84751" w:rsidRPr="00903740" w:rsidRDefault="00C84751" w:rsidP="00884C19">
            <w:pPr>
              <w:rPr>
                <w:rFonts w:asciiTheme="majorHAnsi" w:hAnsiTheme="majorHAnsi"/>
              </w:rPr>
            </w:pPr>
            <w:r w:rsidRPr="00903740">
              <w:rPr>
                <w:rFonts w:asciiTheme="majorHAnsi" w:hAnsiTheme="majorHAnsi"/>
              </w:rPr>
              <w:t>Count</w:t>
            </w:r>
          </w:p>
        </w:tc>
        <w:tc>
          <w:tcPr>
            <w:tcW w:w="2147" w:type="dxa"/>
          </w:tcPr>
          <w:p w14:paraId="20A7D90E"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623EC48D"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426954A0" w14:textId="77777777" w:rsidTr="00884C19">
        <w:tc>
          <w:tcPr>
            <w:tcW w:w="3386" w:type="dxa"/>
          </w:tcPr>
          <w:p w14:paraId="3B2BE1E0" w14:textId="77777777" w:rsidR="00C84751" w:rsidRPr="00903740" w:rsidRDefault="00C84751" w:rsidP="00884C19">
            <w:pPr>
              <w:rPr>
                <w:rFonts w:asciiTheme="majorHAnsi" w:hAnsiTheme="majorHAnsi"/>
              </w:rPr>
            </w:pPr>
            <w:r w:rsidRPr="00903740">
              <w:rPr>
                <w:rFonts w:asciiTheme="majorHAnsi" w:hAnsiTheme="majorHAnsi"/>
              </w:rPr>
              <w:t>Mine Number</w:t>
            </w:r>
          </w:p>
        </w:tc>
        <w:tc>
          <w:tcPr>
            <w:tcW w:w="2147" w:type="dxa"/>
          </w:tcPr>
          <w:p w14:paraId="1D85321B"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19E00695" w14:textId="77777777" w:rsidR="00C84751" w:rsidRPr="00903740" w:rsidRDefault="00C84751" w:rsidP="00884C19">
            <w:pPr>
              <w:rPr>
                <w:rFonts w:asciiTheme="majorHAnsi" w:hAnsiTheme="majorHAnsi"/>
              </w:rPr>
            </w:pPr>
            <w:r w:rsidRPr="00903740">
              <w:rPr>
                <w:rFonts w:asciiTheme="majorHAnsi" w:hAnsiTheme="majorHAnsi"/>
              </w:rPr>
              <w:t>10</w:t>
            </w:r>
          </w:p>
        </w:tc>
      </w:tr>
      <w:tr w:rsidR="00C84751" w:rsidRPr="00903740" w14:paraId="6DC6BA01" w14:textId="77777777" w:rsidTr="00884C19">
        <w:tc>
          <w:tcPr>
            <w:tcW w:w="3386" w:type="dxa"/>
          </w:tcPr>
          <w:p w14:paraId="5DE05770" w14:textId="77777777" w:rsidR="00C84751" w:rsidRPr="00903740" w:rsidRDefault="00C84751" w:rsidP="00884C19">
            <w:pPr>
              <w:rPr>
                <w:rFonts w:asciiTheme="majorHAnsi" w:hAnsiTheme="majorHAnsi"/>
              </w:rPr>
            </w:pPr>
            <w:r w:rsidRPr="00903740">
              <w:rPr>
                <w:rFonts w:asciiTheme="majorHAnsi" w:hAnsiTheme="majorHAnsi"/>
              </w:rPr>
              <w:t>Surname</w:t>
            </w:r>
          </w:p>
        </w:tc>
        <w:tc>
          <w:tcPr>
            <w:tcW w:w="2147" w:type="dxa"/>
          </w:tcPr>
          <w:p w14:paraId="02875150"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1C471393"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285C5B38" w14:textId="77777777" w:rsidTr="00884C19">
        <w:tc>
          <w:tcPr>
            <w:tcW w:w="3386" w:type="dxa"/>
          </w:tcPr>
          <w:p w14:paraId="7BDAB3C4" w14:textId="77777777" w:rsidR="00C84751" w:rsidRPr="00903740" w:rsidRDefault="00C84751" w:rsidP="00884C19">
            <w:pPr>
              <w:rPr>
                <w:rFonts w:asciiTheme="majorHAnsi" w:hAnsiTheme="majorHAnsi"/>
              </w:rPr>
            </w:pPr>
            <w:r w:rsidRPr="00903740">
              <w:rPr>
                <w:rFonts w:asciiTheme="majorHAnsi" w:hAnsiTheme="majorHAnsi"/>
              </w:rPr>
              <w:t>First name</w:t>
            </w:r>
          </w:p>
        </w:tc>
        <w:tc>
          <w:tcPr>
            <w:tcW w:w="2147" w:type="dxa"/>
          </w:tcPr>
          <w:p w14:paraId="102F6CB4" w14:textId="77777777" w:rsidR="00C84751" w:rsidRPr="00903740" w:rsidRDefault="00C84751" w:rsidP="00884C19">
            <w:pPr>
              <w:rPr>
                <w:rFonts w:asciiTheme="majorHAnsi" w:hAnsiTheme="majorHAnsi"/>
              </w:rPr>
            </w:pPr>
            <w:r w:rsidRPr="00903740">
              <w:rPr>
                <w:rFonts w:asciiTheme="majorHAnsi" w:hAnsiTheme="majorHAnsi"/>
              </w:rPr>
              <w:t>String</w:t>
            </w:r>
          </w:p>
        </w:tc>
        <w:tc>
          <w:tcPr>
            <w:tcW w:w="2763" w:type="dxa"/>
          </w:tcPr>
          <w:p w14:paraId="0669EAAB" w14:textId="77777777" w:rsidR="00C84751" w:rsidRPr="00903740" w:rsidRDefault="00C84751" w:rsidP="00884C19">
            <w:pPr>
              <w:rPr>
                <w:rFonts w:asciiTheme="majorHAnsi" w:hAnsiTheme="majorHAnsi"/>
              </w:rPr>
            </w:pPr>
            <w:r w:rsidRPr="00903740">
              <w:rPr>
                <w:rFonts w:asciiTheme="majorHAnsi" w:hAnsiTheme="majorHAnsi"/>
              </w:rPr>
              <w:t>25</w:t>
            </w:r>
          </w:p>
        </w:tc>
      </w:tr>
      <w:tr w:rsidR="00C84751" w:rsidRPr="00903740" w14:paraId="02E5D849" w14:textId="77777777" w:rsidTr="00884C19">
        <w:tc>
          <w:tcPr>
            <w:tcW w:w="3386" w:type="dxa"/>
          </w:tcPr>
          <w:p w14:paraId="7A24368D" w14:textId="77777777" w:rsidR="00C84751" w:rsidRPr="00903740" w:rsidRDefault="00C84751" w:rsidP="00884C19">
            <w:pPr>
              <w:rPr>
                <w:rFonts w:asciiTheme="majorHAnsi" w:hAnsiTheme="majorHAnsi"/>
              </w:rPr>
            </w:pPr>
            <w:r w:rsidRPr="00903740">
              <w:rPr>
                <w:rFonts w:asciiTheme="majorHAnsi" w:hAnsiTheme="majorHAnsi"/>
              </w:rPr>
              <w:t>Normal Shift Hours</w:t>
            </w:r>
          </w:p>
        </w:tc>
        <w:tc>
          <w:tcPr>
            <w:tcW w:w="2147" w:type="dxa"/>
          </w:tcPr>
          <w:p w14:paraId="5A4DBCCD"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7350EECB" w14:textId="77777777"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14:paraId="2EC91D30" w14:textId="77777777" w:rsidTr="00884C19">
        <w:tc>
          <w:tcPr>
            <w:tcW w:w="3386" w:type="dxa"/>
          </w:tcPr>
          <w:p w14:paraId="46A729C8" w14:textId="77777777" w:rsidR="00C84751" w:rsidRPr="00903740" w:rsidRDefault="00C84751" w:rsidP="00884C19">
            <w:pPr>
              <w:rPr>
                <w:rFonts w:asciiTheme="majorHAnsi" w:hAnsiTheme="majorHAnsi"/>
              </w:rPr>
            </w:pPr>
            <w:r w:rsidRPr="00903740">
              <w:rPr>
                <w:rFonts w:asciiTheme="majorHAnsi" w:hAnsiTheme="majorHAnsi"/>
              </w:rPr>
              <w:t>Night Shift Hours (*10%)</w:t>
            </w:r>
          </w:p>
        </w:tc>
        <w:tc>
          <w:tcPr>
            <w:tcW w:w="2147" w:type="dxa"/>
          </w:tcPr>
          <w:p w14:paraId="15FABF85"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4F91FDF9"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53B29052" w14:textId="77777777" w:rsidTr="00884C19">
        <w:tc>
          <w:tcPr>
            <w:tcW w:w="3386" w:type="dxa"/>
          </w:tcPr>
          <w:p w14:paraId="74718B35" w14:textId="77777777" w:rsidR="00C84751" w:rsidRPr="00903740" w:rsidRDefault="00C84751" w:rsidP="00884C19">
            <w:pPr>
              <w:rPr>
                <w:rFonts w:asciiTheme="majorHAnsi" w:hAnsiTheme="majorHAnsi"/>
              </w:rPr>
            </w:pPr>
            <w:r w:rsidRPr="00903740">
              <w:rPr>
                <w:rFonts w:asciiTheme="majorHAnsi" w:hAnsiTheme="majorHAnsi"/>
              </w:rPr>
              <w:t>Underground +4 (*8*5%)</w:t>
            </w:r>
          </w:p>
        </w:tc>
        <w:tc>
          <w:tcPr>
            <w:tcW w:w="2147" w:type="dxa"/>
          </w:tcPr>
          <w:p w14:paraId="42F6691D"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022B56EE"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02F1C3E1" w14:textId="77777777" w:rsidTr="00884C19">
        <w:tc>
          <w:tcPr>
            <w:tcW w:w="3386" w:type="dxa"/>
          </w:tcPr>
          <w:p w14:paraId="04578BE9" w14:textId="77777777" w:rsidR="00C84751" w:rsidRPr="00903740" w:rsidRDefault="00C84751" w:rsidP="00884C19">
            <w:pPr>
              <w:rPr>
                <w:rFonts w:asciiTheme="majorHAnsi" w:hAnsiTheme="majorHAnsi"/>
              </w:rPr>
            </w:pPr>
            <w:r w:rsidRPr="00903740">
              <w:rPr>
                <w:rFonts w:asciiTheme="majorHAnsi" w:hAnsiTheme="majorHAnsi"/>
              </w:rPr>
              <w:t>PPH Overtime @2.0</w:t>
            </w:r>
          </w:p>
        </w:tc>
        <w:tc>
          <w:tcPr>
            <w:tcW w:w="2147" w:type="dxa"/>
          </w:tcPr>
          <w:p w14:paraId="2D9F2643"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4D8BB028"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8771B69" w14:textId="77777777" w:rsidTr="00884C19">
        <w:tc>
          <w:tcPr>
            <w:tcW w:w="3386" w:type="dxa"/>
          </w:tcPr>
          <w:p w14:paraId="0FF43DF2" w14:textId="77777777" w:rsidR="00C84751" w:rsidRPr="00903740" w:rsidRDefault="00C84751" w:rsidP="00884C19">
            <w:pPr>
              <w:rPr>
                <w:rFonts w:asciiTheme="majorHAnsi" w:hAnsiTheme="majorHAnsi"/>
              </w:rPr>
            </w:pPr>
            <w:r w:rsidRPr="00903740">
              <w:rPr>
                <w:rFonts w:asciiTheme="majorHAnsi" w:hAnsiTheme="majorHAnsi"/>
              </w:rPr>
              <w:t>Standby Allowance @1</w:t>
            </w:r>
          </w:p>
        </w:tc>
        <w:tc>
          <w:tcPr>
            <w:tcW w:w="2147" w:type="dxa"/>
          </w:tcPr>
          <w:p w14:paraId="27F93107"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1DDAA84C"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100D5095" w14:textId="77777777" w:rsidTr="00884C19">
        <w:tc>
          <w:tcPr>
            <w:tcW w:w="3386" w:type="dxa"/>
          </w:tcPr>
          <w:p w14:paraId="3C638700" w14:textId="77777777" w:rsidR="00C84751" w:rsidRPr="00903740" w:rsidRDefault="00C84751" w:rsidP="00884C19">
            <w:pPr>
              <w:rPr>
                <w:rFonts w:asciiTheme="majorHAnsi" w:hAnsiTheme="majorHAnsi"/>
              </w:rPr>
            </w:pPr>
            <w:r w:rsidRPr="00903740">
              <w:rPr>
                <w:rFonts w:asciiTheme="majorHAnsi" w:hAnsiTheme="majorHAnsi"/>
              </w:rPr>
              <w:t>Planned Overtime @2.0</w:t>
            </w:r>
          </w:p>
        </w:tc>
        <w:tc>
          <w:tcPr>
            <w:tcW w:w="2147" w:type="dxa"/>
          </w:tcPr>
          <w:p w14:paraId="513EEE81"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7650AD17"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78A68592" w14:textId="77777777" w:rsidTr="00884C19">
        <w:tc>
          <w:tcPr>
            <w:tcW w:w="3386" w:type="dxa"/>
          </w:tcPr>
          <w:p w14:paraId="69D9161B" w14:textId="77777777" w:rsidR="00C84751" w:rsidRPr="00903740" w:rsidRDefault="00C84751" w:rsidP="00884C19">
            <w:pPr>
              <w:rPr>
                <w:rFonts w:asciiTheme="majorHAnsi" w:hAnsiTheme="majorHAnsi"/>
              </w:rPr>
            </w:pPr>
            <w:r w:rsidRPr="00903740">
              <w:rPr>
                <w:rFonts w:asciiTheme="majorHAnsi" w:hAnsiTheme="majorHAnsi"/>
              </w:rPr>
              <w:t>Planned Overtime @1.5</w:t>
            </w:r>
          </w:p>
        </w:tc>
        <w:tc>
          <w:tcPr>
            <w:tcW w:w="2147" w:type="dxa"/>
          </w:tcPr>
          <w:p w14:paraId="4831E991"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3DDA3EC3"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3894D98D" w14:textId="77777777" w:rsidTr="00884C19">
        <w:tc>
          <w:tcPr>
            <w:tcW w:w="3386" w:type="dxa"/>
          </w:tcPr>
          <w:p w14:paraId="275F1DDD" w14:textId="77777777" w:rsidR="00C84751" w:rsidRPr="00903740" w:rsidRDefault="00C84751" w:rsidP="00884C19">
            <w:pPr>
              <w:rPr>
                <w:rFonts w:asciiTheme="majorHAnsi" w:hAnsiTheme="majorHAnsi"/>
              </w:rPr>
            </w:pPr>
            <w:r w:rsidRPr="00903740">
              <w:rPr>
                <w:rFonts w:asciiTheme="majorHAnsi" w:hAnsiTheme="majorHAnsi"/>
              </w:rPr>
              <w:t>Callout @2.0</w:t>
            </w:r>
          </w:p>
        </w:tc>
        <w:tc>
          <w:tcPr>
            <w:tcW w:w="2147" w:type="dxa"/>
          </w:tcPr>
          <w:p w14:paraId="07096973"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0F1F232B"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3CAD7390" w14:textId="77777777" w:rsidTr="00884C19">
        <w:tc>
          <w:tcPr>
            <w:tcW w:w="3386" w:type="dxa"/>
          </w:tcPr>
          <w:p w14:paraId="416AC127" w14:textId="77777777" w:rsidR="00C84751" w:rsidRPr="00903740" w:rsidRDefault="00C84751" w:rsidP="00884C19">
            <w:pPr>
              <w:rPr>
                <w:rFonts w:asciiTheme="majorHAnsi" w:hAnsiTheme="majorHAnsi"/>
              </w:rPr>
            </w:pPr>
            <w:r w:rsidRPr="00903740">
              <w:rPr>
                <w:rFonts w:asciiTheme="majorHAnsi" w:hAnsiTheme="majorHAnsi"/>
              </w:rPr>
              <w:t>Callout @1.5</w:t>
            </w:r>
          </w:p>
        </w:tc>
        <w:tc>
          <w:tcPr>
            <w:tcW w:w="2147" w:type="dxa"/>
          </w:tcPr>
          <w:p w14:paraId="3780C139"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61816931"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6CB8C305" w14:textId="77777777" w:rsidTr="00884C19">
        <w:tc>
          <w:tcPr>
            <w:tcW w:w="3386" w:type="dxa"/>
          </w:tcPr>
          <w:p w14:paraId="65373154" w14:textId="77777777" w:rsidR="00C84751" w:rsidRPr="00903740" w:rsidRDefault="00C84751" w:rsidP="00884C19">
            <w:pPr>
              <w:rPr>
                <w:rFonts w:asciiTheme="majorHAnsi" w:hAnsiTheme="majorHAnsi"/>
              </w:rPr>
            </w:pPr>
            <w:r w:rsidRPr="00903740">
              <w:rPr>
                <w:rFonts w:asciiTheme="majorHAnsi" w:hAnsiTheme="majorHAnsi"/>
              </w:rPr>
              <w:t>Grade</w:t>
            </w:r>
          </w:p>
        </w:tc>
        <w:tc>
          <w:tcPr>
            <w:tcW w:w="2147" w:type="dxa"/>
          </w:tcPr>
          <w:p w14:paraId="116C5170" w14:textId="77777777" w:rsidR="00C84751" w:rsidRPr="00903740" w:rsidRDefault="00C84751" w:rsidP="00884C19">
            <w:pPr>
              <w:rPr>
                <w:rFonts w:asciiTheme="majorHAnsi" w:hAnsiTheme="majorHAnsi"/>
              </w:rPr>
            </w:pPr>
            <w:r w:rsidRPr="00903740">
              <w:rPr>
                <w:rFonts w:asciiTheme="majorHAnsi" w:hAnsiTheme="majorHAnsi"/>
              </w:rPr>
              <w:t>Integer</w:t>
            </w:r>
          </w:p>
        </w:tc>
        <w:tc>
          <w:tcPr>
            <w:tcW w:w="2763" w:type="dxa"/>
          </w:tcPr>
          <w:p w14:paraId="037CFB13" w14:textId="77777777" w:rsidR="00C84751" w:rsidRPr="00903740" w:rsidRDefault="00C84751" w:rsidP="00884C19">
            <w:pPr>
              <w:rPr>
                <w:rFonts w:asciiTheme="majorHAnsi" w:hAnsiTheme="majorHAnsi"/>
              </w:rPr>
            </w:pPr>
            <w:r w:rsidRPr="00903740">
              <w:rPr>
                <w:rFonts w:asciiTheme="majorHAnsi" w:hAnsiTheme="majorHAnsi"/>
              </w:rPr>
              <w:t>6</w:t>
            </w:r>
          </w:p>
        </w:tc>
      </w:tr>
      <w:tr w:rsidR="00C84751" w:rsidRPr="00903740" w14:paraId="0F3F1F88" w14:textId="77777777" w:rsidTr="00884C19">
        <w:tc>
          <w:tcPr>
            <w:tcW w:w="3386" w:type="dxa"/>
          </w:tcPr>
          <w:p w14:paraId="071E7CB9" w14:textId="77777777" w:rsidR="00C84751" w:rsidRPr="00903740" w:rsidRDefault="00C84751" w:rsidP="00884C19">
            <w:pPr>
              <w:rPr>
                <w:rFonts w:asciiTheme="majorHAnsi" w:hAnsiTheme="majorHAnsi"/>
              </w:rPr>
            </w:pPr>
            <w:r w:rsidRPr="00903740">
              <w:rPr>
                <w:rFonts w:asciiTheme="majorHAnsi" w:hAnsiTheme="majorHAnsi"/>
              </w:rPr>
              <w:t>Full rate</w:t>
            </w:r>
          </w:p>
        </w:tc>
        <w:tc>
          <w:tcPr>
            <w:tcW w:w="2147" w:type="dxa"/>
          </w:tcPr>
          <w:p w14:paraId="37A379E2"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1587A12E"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450F03CF" w14:textId="77777777" w:rsidTr="00884C19">
        <w:tc>
          <w:tcPr>
            <w:tcW w:w="3386" w:type="dxa"/>
          </w:tcPr>
          <w:p w14:paraId="03A95244" w14:textId="77777777" w:rsidR="00C84751" w:rsidRPr="00903740" w:rsidRDefault="00C84751" w:rsidP="00884C19">
            <w:pPr>
              <w:rPr>
                <w:rFonts w:asciiTheme="majorHAnsi" w:hAnsiTheme="majorHAnsi"/>
              </w:rPr>
            </w:pPr>
            <w:r w:rsidRPr="00903740">
              <w:rPr>
                <w:rFonts w:asciiTheme="majorHAnsi" w:hAnsiTheme="majorHAnsi"/>
              </w:rPr>
              <w:t>Overtime rate</w:t>
            </w:r>
          </w:p>
        </w:tc>
        <w:tc>
          <w:tcPr>
            <w:tcW w:w="2147" w:type="dxa"/>
          </w:tcPr>
          <w:p w14:paraId="11C5B47A"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68A96184" w14:textId="77777777" w:rsidR="00C84751" w:rsidRPr="00903740" w:rsidRDefault="00C84751" w:rsidP="00884C19">
            <w:pPr>
              <w:rPr>
                <w:rFonts w:asciiTheme="majorHAnsi" w:hAnsiTheme="majorHAnsi"/>
              </w:rPr>
            </w:pPr>
            <w:r w:rsidRPr="00903740">
              <w:rPr>
                <w:rFonts w:asciiTheme="majorHAnsi" w:hAnsiTheme="majorHAnsi"/>
              </w:rPr>
              <w:t>9,2</w:t>
            </w:r>
          </w:p>
        </w:tc>
      </w:tr>
      <w:tr w:rsidR="00C84751" w:rsidRPr="00903740" w14:paraId="0E5E5796" w14:textId="77777777" w:rsidTr="00884C19">
        <w:tc>
          <w:tcPr>
            <w:tcW w:w="3386" w:type="dxa"/>
          </w:tcPr>
          <w:p w14:paraId="6C11E387" w14:textId="77777777" w:rsidR="00C84751" w:rsidRPr="00903740" w:rsidRDefault="00C84751" w:rsidP="00884C19">
            <w:pPr>
              <w:rPr>
                <w:rFonts w:asciiTheme="majorHAnsi" w:hAnsiTheme="majorHAnsi"/>
              </w:rPr>
            </w:pPr>
            <w:r w:rsidRPr="00903740">
              <w:rPr>
                <w:rFonts w:asciiTheme="majorHAnsi" w:hAnsiTheme="majorHAnsi"/>
              </w:rPr>
              <w:t>Amount (ZWL)</w:t>
            </w:r>
          </w:p>
        </w:tc>
        <w:tc>
          <w:tcPr>
            <w:tcW w:w="2147" w:type="dxa"/>
          </w:tcPr>
          <w:p w14:paraId="0552AF41" w14:textId="77777777" w:rsidR="00C84751" w:rsidRPr="00903740" w:rsidRDefault="00C84751" w:rsidP="00884C19">
            <w:pPr>
              <w:rPr>
                <w:rFonts w:asciiTheme="majorHAnsi" w:hAnsiTheme="majorHAnsi"/>
              </w:rPr>
            </w:pPr>
            <w:r w:rsidRPr="00903740">
              <w:rPr>
                <w:rFonts w:asciiTheme="majorHAnsi" w:hAnsiTheme="majorHAnsi"/>
              </w:rPr>
              <w:t>Double</w:t>
            </w:r>
          </w:p>
        </w:tc>
        <w:tc>
          <w:tcPr>
            <w:tcW w:w="2763" w:type="dxa"/>
          </w:tcPr>
          <w:p w14:paraId="5019F1CE" w14:textId="77777777" w:rsidR="00C84751" w:rsidRPr="00903740" w:rsidRDefault="00C84751" w:rsidP="00884C19">
            <w:pPr>
              <w:rPr>
                <w:rFonts w:asciiTheme="majorHAnsi" w:hAnsiTheme="majorHAnsi"/>
              </w:rPr>
            </w:pPr>
            <w:r w:rsidRPr="00903740">
              <w:rPr>
                <w:rFonts w:asciiTheme="majorHAnsi" w:hAnsiTheme="majorHAnsi"/>
              </w:rPr>
              <w:t>9,2</w:t>
            </w:r>
          </w:p>
        </w:tc>
      </w:tr>
    </w:tbl>
    <w:p w14:paraId="5452D09C" w14:textId="77777777" w:rsidR="00C84751" w:rsidRPr="00903740" w:rsidRDefault="00C84751" w:rsidP="00C84751">
      <w:pPr>
        <w:pStyle w:val="ListParagraph"/>
        <w:spacing w:after="0"/>
        <w:rPr>
          <w:rFonts w:asciiTheme="majorHAnsi" w:hAnsiTheme="majorHAnsi"/>
          <w:b/>
        </w:rPr>
      </w:pPr>
    </w:p>
    <w:p w14:paraId="0819D694" w14:textId="640C2722" w:rsidR="00C84751" w:rsidRPr="00FF347D" w:rsidRDefault="00273C85" w:rsidP="00524A59">
      <w:pPr>
        <w:rPr>
          <w:rFonts w:asciiTheme="majorHAnsi" w:hAnsiTheme="majorHAnsi"/>
          <w:b/>
          <w:bCs/>
          <w:color w:val="FF0000"/>
        </w:rPr>
      </w:pPr>
      <w:r w:rsidRPr="00FF347D">
        <w:rPr>
          <w:rFonts w:asciiTheme="majorHAnsi" w:hAnsiTheme="majorHAnsi"/>
          <w:b/>
          <w:bCs/>
          <w:color w:val="FF0000"/>
        </w:rPr>
        <w:t>Diagram deemed to include both Summary sheet &amp; Timesheet</w:t>
      </w:r>
    </w:p>
    <w:p w14:paraId="6249A070" w14:textId="77777777" w:rsidR="00524A59" w:rsidRPr="00903740" w:rsidRDefault="009018EA" w:rsidP="00524A59">
      <w:pPr>
        <w:rPr>
          <w:rFonts w:asciiTheme="majorHAnsi" w:hAnsiTheme="majorHAnsi"/>
        </w:rPr>
      </w:pPr>
      <w:r w:rsidRPr="00903740">
        <w:rPr>
          <w:rFonts w:asciiTheme="majorHAnsi" w:hAnsiTheme="majorHAnsi"/>
        </w:rPr>
        <w:object w:dxaOrig="15165" w:dyaOrig="8341" w14:anchorId="0D5C13CC">
          <v:shape id="_x0000_i1027" type="#_x0000_t75" style="width:451pt;height:248.25pt" o:ole="">
            <v:imagedata r:id="rId9" o:title=""/>
          </v:shape>
          <o:OLEObject Type="Embed" ProgID="Visio.Drawing.15" ShapeID="_x0000_i1027" DrawAspect="Content" ObjectID="_1629815671" r:id="rId10"/>
        </w:object>
      </w:r>
    </w:p>
    <w:p w14:paraId="3D9CDD20" w14:textId="77777777" w:rsidR="00524A59" w:rsidRPr="00903740" w:rsidRDefault="00524A59" w:rsidP="00524A59">
      <w:pPr>
        <w:pStyle w:val="Heading3"/>
      </w:pPr>
      <w:r w:rsidRPr="00903740">
        <w:t>Actors</w:t>
      </w:r>
    </w:p>
    <w:p w14:paraId="45DBF8CE" w14:textId="77777777"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t xml:space="preserve">Accounting Officer </w:t>
      </w:r>
    </w:p>
    <w:p w14:paraId="22E4CB0F" w14:textId="77777777" w:rsidR="00524A59" w:rsidRPr="00903740" w:rsidRDefault="00524A59" w:rsidP="00524A59">
      <w:pPr>
        <w:pStyle w:val="ListParagraph"/>
        <w:numPr>
          <w:ilvl w:val="0"/>
          <w:numId w:val="25"/>
        </w:numPr>
        <w:spacing w:after="0"/>
        <w:rPr>
          <w:rFonts w:asciiTheme="majorHAnsi" w:hAnsiTheme="majorHAnsi"/>
        </w:rPr>
      </w:pPr>
      <w:r w:rsidRPr="00903740">
        <w:rPr>
          <w:rFonts w:asciiTheme="majorHAnsi" w:hAnsiTheme="majorHAnsi"/>
        </w:rPr>
        <w:lastRenderedPageBreak/>
        <w:t>HR Officer</w:t>
      </w:r>
    </w:p>
    <w:p w14:paraId="3E4EB838" w14:textId="77777777" w:rsidR="0007546E" w:rsidRPr="00903740" w:rsidRDefault="0007546E" w:rsidP="0007546E">
      <w:pPr>
        <w:pStyle w:val="Heading3"/>
      </w:pPr>
      <w:r w:rsidRPr="00903740">
        <w:t>Workflow &amp; Notification</w:t>
      </w:r>
    </w:p>
    <w:p w14:paraId="6CFE17E7" w14:textId="77777777" w:rsidR="00031E22" w:rsidRDefault="00903740" w:rsidP="00903740">
      <w:pPr>
        <w:pStyle w:val="ListParagraph"/>
        <w:numPr>
          <w:ilvl w:val="0"/>
          <w:numId w:val="29"/>
        </w:numPr>
        <w:rPr>
          <w:rFonts w:asciiTheme="majorHAnsi" w:hAnsiTheme="majorHAnsi"/>
        </w:rPr>
      </w:pPr>
      <w:r w:rsidRPr="00903740">
        <w:rPr>
          <w:rFonts w:asciiTheme="majorHAnsi" w:hAnsiTheme="majorHAnsi"/>
        </w:rPr>
        <w:t>Accounting Officer verifying Summary Sheet</w:t>
      </w:r>
    </w:p>
    <w:p w14:paraId="6AE7F7C5" w14:textId="77777777" w:rsidR="00F646A6" w:rsidRPr="00903740" w:rsidRDefault="00F646A6" w:rsidP="00903740">
      <w:pPr>
        <w:pStyle w:val="ListParagraph"/>
        <w:numPr>
          <w:ilvl w:val="0"/>
          <w:numId w:val="29"/>
        </w:numPr>
        <w:rPr>
          <w:rFonts w:asciiTheme="majorHAnsi" w:hAnsiTheme="majorHAnsi"/>
        </w:rPr>
      </w:pPr>
      <w:r>
        <w:rPr>
          <w:rFonts w:asciiTheme="majorHAnsi" w:hAnsiTheme="majorHAnsi"/>
        </w:rPr>
        <w:t>Finance Superintendent -Invoice Batch Approval</w:t>
      </w:r>
    </w:p>
    <w:p w14:paraId="60192E56" w14:textId="77777777" w:rsidR="0007546E" w:rsidRPr="00903740" w:rsidRDefault="0007546E" w:rsidP="0007546E">
      <w:pPr>
        <w:pStyle w:val="Heading3"/>
      </w:pPr>
      <w:r w:rsidRPr="00903740">
        <w:t>Audit Trail</w:t>
      </w:r>
    </w:p>
    <w:p w14:paraId="41137721" w14:textId="77777777" w:rsidR="00524A59" w:rsidRPr="00903740" w:rsidRDefault="00031E22" w:rsidP="00031E22">
      <w:pPr>
        <w:pStyle w:val="ListParagraph"/>
        <w:numPr>
          <w:ilvl w:val="0"/>
          <w:numId w:val="28"/>
        </w:numPr>
        <w:rPr>
          <w:rFonts w:asciiTheme="majorHAnsi" w:hAnsiTheme="majorHAnsi"/>
        </w:rPr>
      </w:pPr>
      <w:r w:rsidRPr="00903740">
        <w:rPr>
          <w:rFonts w:asciiTheme="majorHAnsi" w:hAnsiTheme="majorHAnsi"/>
        </w:rPr>
        <w:t>Summary sheet ID</w:t>
      </w:r>
    </w:p>
    <w:p w14:paraId="22CDF752" w14:textId="77777777" w:rsidR="00031E22" w:rsidRDefault="00031E22" w:rsidP="00031E22">
      <w:pPr>
        <w:pStyle w:val="ListParagraph"/>
        <w:numPr>
          <w:ilvl w:val="0"/>
          <w:numId w:val="28"/>
        </w:numPr>
        <w:rPr>
          <w:rFonts w:asciiTheme="majorHAnsi" w:hAnsiTheme="majorHAnsi"/>
        </w:rPr>
      </w:pPr>
      <w:r w:rsidRPr="00903740">
        <w:rPr>
          <w:rFonts w:asciiTheme="majorHAnsi" w:hAnsiTheme="majorHAnsi"/>
        </w:rPr>
        <w:t>Invoice ID</w:t>
      </w:r>
    </w:p>
    <w:p w14:paraId="5295BF75" w14:textId="77777777" w:rsidR="00F646A6" w:rsidRDefault="00F646A6" w:rsidP="00AF4853">
      <w:pPr>
        <w:ind w:left="720"/>
        <w:rPr>
          <w:rFonts w:asciiTheme="majorHAnsi" w:hAnsiTheme="majorHAnsi"/>
        </w:rPr>
      </w:pPr>
    </w:p>
    <w:p w14:paraId="55DECDF5" w14:textId="77777777" w:rsidR="00F646A6" w:rsidRDefault="00F646A6" w:rsidP="00AF4853">
      <w:pPr>
        <w:rPr>
          <w:rFonts w:asciiTheme="majorHAnsi" w:hAnsiTheme="majorHAnsi"/>
        </w:rPr>
      </w:pPr>
    </w:p>
    <w:p w14:paraId="5F9023C4" w14:textId="77777777" w:rsidR="00F646A6" w:rsidRDefault="00F646A6" w:rsidP="00AF4853">
      <w:pPr>
        <w:rPr>
          <w:rFonts w:asciiTheme="majorHAnsi" w:hAnsiTheme="majorHAnsi"/>
        </w:rPr>
      </w:pPr>
    </w:p>
    <w:p w14:paraId="37B90865" w14:textId="77777777" w:rsidR="00F646A6" w:rsidRDefault="00F646A6" w:rsidP="00AF4853">
      <w:pPr>
        <w:rPr>
          <w:rFonts w:asciiTheme="majorHAnsi" w:hAnsiTheme="majorHAnsi"/>
        </w:rPr>
      </w:pPr>
    </w:p>
    <w:p w14:paraId="5083DDA3" w14:textId="77777777" w:rsidR="00F646A6" w:rsidRDefault="00F646A6" w:rsidP="00AF4853">
      <w:pPr>
        <w:rPr>
          <w:rFonts w:asciiTheme="majorHAnsi" w:hAnsiTheme="majorHAnsi"/>
        </w:rPr>
      </w:pPr>
    </w:p>
    <w:p w14:paraId="6DDA92F9" w14:textId="77777777" w:rsidR="00F646A6" w:rsidRDefault="00F646A6" w:rsidP="00AF4853">
      <w:pPr>
        <w:rPr>
          <w:rFonts w:asciiTheme="majorHAnsi" w:hAnsiTheme="majorHAnsi"/>
        </w:rPr>
      </w:pPr>
    </w:p>
    <w:p w14:paraId="754555B6" w14:textId="77777777" w:rsidR="00F646A6" w:rsidRDefault="00F646A6" w:rsidP="00AF4853">
      <w:pPr>
        <w:rPr>
          <w:rFonts w:asciiTheme="majorHAnsi" w:hAnsiTheme="majorHAnsi"/>
        </w:rPr>
      </w:pPr>
    </w:p>
    <w:p w14:paraId="7FF61FAC" w14:textId="77777777" w:rsidR="00F646A6" w:rsidRDefault="00F646A6" w:rsidP="00AF4853">
      <w:pPr>
        <w:rPr>
          <w:rFonts w:asciiTheme="majorHAnsi" w:hAnsiTheme="majorHAnsi"/>
        </w:rPr>
      </w:pPr>
    </w:p>
    <w:p w14:paraId="202A13BB" w14:textId="77777777" w:rsidR="00F646A6" w:rsidRDefault="00F646A6" w:rsidP="00AF4853">
      <w:pPr>
        <w:rPr>
          <w:rFonts w:asciiTheme="majorHAnsi" w:hAnsiTheme="majorHAnsi"/>
        </w:rPr>
      </w:pPr>
    </w:p>
    <w:p w14:paraId="0943A55C" w14:textId="77777777" w:rsidR="00F646A6" w:rsidRDefault="00F646A6" w:rsidP="00AF4853">
      <w:pPr>
        <w:rPr>
          <w:rFonts w:asciiTheme="majorHAnsi" w:hAnsiTheme="majorHAnsi"/>
        </w:rPr>
      </w:pPr>
    </w:p>
    <w:p w14:paraId="032B6549" w14:textId="77777777" w:rsidR="00F646A6" w:rsidRPr="00AF4853" w:rsidRDefault="00F646A6" w:rsidP="00AF4853">
      <w:pPr>
        <w:rPr>
          <w:rFonts w:asciiTheme="majorHAnsi" w:hAnsiTheme="majorHAnsi"/>
        </w:rPr>
      </w:pPr>
    </w:p>
    <w:p w14:paraId="32D9511A" w14:textId="77777777" w:rsidR="00742E3C" w:rsidRPr="00903740" w:rsidRDefault="00743F74" w:rsidP="003D23B8">
      <w:pPr>
        <w:pStyle w:val="Heading2"/>
        <w:jc w:val="both"/>
        <w:rPr>
          <w:szCs w:val="28"/>
        </w:rPr>
      </w:pPr>
      <w:r w:rsidRPr="00903740">
        <w:rPr>
          <w:szCs w:val="28"/>
        </w:rPr>
        <w:t>Cash Receipts</w:t>
      </w:r>
      <w:r w:rsidR="00B63010" w:rsidRPr="00903740">
        <w:rPr>
          <w:szCs w:val="28"/>
        </w:rPr>
        <w:t xml:space="preserve"> &amp; Payments</w:t>
      </w:r>
    </w:p>
    <w:p w14:paraId="56091309" w14:textId="77777777" w:rsidR="0096360F" w:rsidRPr="00903740" w:rsidRDefault="0096360F" w:rsidP="003D23B8">
      <w:pPr>
        <w:pStyle w:val="Heading3"/>
        <w:jc w:val="both"/>
      </w:pPr>
      <w:r w:rsidRPr="00903740">
        <w:t>Pre</w:t>
      </w:r>
      <w:r w:rsidR="00250580" w:rsidRPr="00903740">
        <w:t>-Condition</w:t>
      </w:r>
    </w:p>
    <w:p w14:paraId="352C20C7" w14:textId="74607BC6" w:rsidR="005F40EA" w:rsidRDefault="00F646A6" w:rsidP="005F40EA">
      <w:pPr>
        <w:rPr>
          <w:rFonts w:asciiTheme="majorHAnsi" w:hAnsiTheme="majorHAnsi"/>
          <w:lang w:val="en-ZW"/>
        </w:rPr>
      </w:pPr>
      <w:r>
        <w:rPr>
          <w:rFonts w:asciiTheme="majorHAnsi" w:hAnsiTheme="majorHAnsi"/>
          <w:lang w:val="en-ZW"/>
        </w:rPr>
        <w:t>Debtor Balance</w:t>
      </w:r>
    </w:p>
    <w:p w14:paraId="78F24A55" w14:textId="77777777" w:rsidR="00F646A6" w:rsidRPr="00903740" w:rsidRDefault="00F646A6" w:rsidP="005F40EA">
      <w:pPr>
        <w:rPr>
          <w:rFonts w:asciiTheme="majorHAnsi" w:hAnsiTheme="majorHAnsi"/>
          <w:lang w:val="en-ZW"/>
        </w:rPr>
      </w:pPr>
      <w:r>
        <w:rPr>
          <w:rFonts w:asciiTheme="majorHAnsi" w:hAnsiTheme="majorHAnsi"/>
          <w:lang w:val="en-ZW"/>
        </w:rPr>
        <w:t>Account Statement</w:t>
      </w:r>
    </w:p>
    <w:p w14:paraId="021A8922" w14:textId="77777777" w:rsidR="00742E3C" w:rsidRPr="00903740" w:rsidRDefault="00742E3C" w:rsidP="003D23B8">
      <w:pPr>
        <w:pStyle w:val="Heading3"/>
        <w:jc w:val="both"/>
      </w:pPr>
      <w:bookmarkStart w:id="5" w:name="_Toc15391787"/>
      <w:r w:rsidRPr="00903740">
        <w:lastRenderedPageBreak/>
        <w:t>Process Description</w:t>
      </w:r>
      <w:bookmarkEnd w:id="5"/>
    </w:p>
    <w:p w14:paraId="4F0B8058" w14:textId="77777777" w:rsidR="00742E3C" w:rsidRPr="00903740" w:rsidRDefault="005F7319" w:rsidP="003D23B8">
      <w:pPr>
        <w:jc w:val="both"/>
        <w:rPr>
          <w:rFonts w:asciiTheme="majorHAnsi" w:hAnsiTheme="majorHAnsi"/>
          <w:sz w:val="22"/>
          <w:szCs w:val="22"/>
        </w:rPr>
      </w:pPr>
      <w:r w:rsidRPr="00903740">
        <w:rPr>
          <w:rFonts w:asciiTheme="majorHAnsi" w:hAnsiTheme="majorHAnsi"/>
        </w:rPr>
        <w:object w:dxaOrig="14806" w:dyaOrig="12645" w14:anchorId="2070325B">
          <v:shape id="_x0000_i1028" type="#_x0000_t75" style="width:451pt;height:384.75pt" o:ole="">
            <v:imagedata r:id="rId11" o:title=""/>
          </v:shape>
          <o:OLEObject Type="Embed" ProgID="Visio.Drawing.15" ShapeID="_x0000_i1028" DrawAspect="Content" ObjectID="_1629815672" r:id="rId12"/>
        </w:object>
      </w:r>
    </w:p>
    <w:p w14:paraId="07478325" w14:textId="77777777" w:rsidR="00742E3C" w:rsidRPr="00903740" w:rsidRDefault="00742E3C" w:rsidP="003D23B8">
      <w:pPr>
        <w:pStyle w:val="Heading3"/>
        <w:jc w:val="both"/>
        <w:rPr>
          <w:sz w:val="22"/>
          <w:szCs w:val="22"/>
        </w:rPr>
      </w:pPr>
      <w:bookmarkStart w:id="6" w:name="_Toc15391789"/>
      <w:r w:rsidRPr="00903740">
        <w:rPr>
          <w:sz w:val="22"/>
          <w:szCs w:val="22"/>
        </w:rPr>
        <w:t>Actors</w:t>
      </w:r>
      <w:bookmarkEnd w:id="6"/>
    </w:p>
    <w:p w14:paraId="5D7EDE62" w14:textId="77777777" w:rsidR="00742E3C" w:rsidRPr="00903740" w:rsidRDefault="00A71B52" w:rsidP="003D23B8">
      <w:pPr>
        <w:pStyle w:val="ListParagraph"/>
        <w:numPr>
          <w:ilvl w:val="0"/>
          <w:numId w:val="6"/>
        </w:numPr>
        <w:jc w:val="both"/>
        <w:rPr>
          <w:rFonts w:asciiTheme="majorHAnsi" w:hAnsiTheme="majorHAnsi"/>
        </w:rPr>
      </w:pPr>
      <w:r w:rsidRPr="00903740">
        <w:rPr>
          <w:rFonts w:asciiTheme="majorHAnsi" w:hAnsiTheme="majorHAnsi"/>
        </w:rPr>
        <w:t>Accounting Officer</w:t>
      </w:r>
    </w:p>
    <w:p w14:paraId="67263B6D" w14:textId="77777777" w:rsidR="00742E3C" w:rsidRPr="00903740" w:rsidRDefault="00742E3C" w:rsidP="003D23B8">
      <w:pPr>
        <w:pStyle w:val="Heading3"/>
        <w:jc w:val="both"/>
        <w:rPr>
          <w:sz w:val="22"/>
          <w:szCs w:val="22"/>
        </w:rPr>
      </w:pPr>
      <w:bookmarkStart w:id="7" w:name="_Toc15391790"/>
      <w:r w:rsidRPr="00903740">
        <w:rPr>
          <w:sz w:val="22"/>
          <w:szCs w:val="22"/>
        </w:rPr>
        <w:t>Workflow</w:t>
      </w:r>
      <w:bookmarkEnd w:id="7"/>
    </w:p>
    <w:p w14:paraId="40C2BF08" w14:textId="77777777" w:rsidR="00742E3C" w:rsidRPr="00903740" w:rsidRDefault="005E0DEF" w:rsidP="003D23B8">
      <w:pPr>
        <w:pStyle w:val="ListParagraph"/>
        <w:numPr>
          <w:ilvl w:val="0"/>
          <w:numId w:val="7"/>
        </w:numPr>
        <w:jc w:val="both"/>
        <w:rPr>
          <w:rFonts w:asciiTheme="majorHAnsi" w:hAnsiTheme="majorHAnsi"/>
        </w:rPr>
      </w:pPr>
      <w:r w:rsidRPr="00903740">
        <w:rPr>
          <w:rFonts w:asciiTheme="majorHAnsi" w:hAnsiTheme="majorHAnsi"/>
        </w:rPr>
        <w:t>Customer recurring workflow</w:t>
      </w:r>
    </w:p>
    <w:p w14:paraId="0A27681B" w14:textId="77777777" w:rsidR="008A1978" w:rsidRPr="00903740" w:rsidRDefault="008A1978" w:rsidP="003D23B8">
      <w:pPr>
        <w:pStyle w:val="Heading3"/>
        <w:jc w:val="both"/>
      </w:pPr>
      <w:r w:rsidRPr="00903740">
        <w:t>Audit Trail</w:t>
      </w:r>
    </w:p>
    <w:p w14:paraId="24D19140" w14:textId="347962ED" w:rsidR="006155FE" w:rsidRDefault="00B717F8" w:rsidP="00A00703">
      <w:pPr>
        <w:pStyle w:val="ListParagraph"/>
        <w:numPr>
          <w:ilvl w:val="0"/>
          <w:numId w:val="7"/>
        </w:numPr>
        <w:jc w:val="both"/>
        <w:rPr>
          <w:rFonts w:asciiTheme="majorHAnsi" w:hAnsiTheme="majorHAnsi"/>
        </w:rPr>
      </w:pPr>
      <w:r>
        <w:rPr>
          <w:rFonts w:asciiTheme="majorHAnsi" w:hAnsiTheme="majorHAnsi"/>
        </w:rPr>
        <w:t>Remittances</w:t>
      </w:r>
    </w:p>
    <w:p w14:paraId="16BE1BFE" w14:textId="77777777" w:rsidR="006155FE" w:rsidRDefault="006155FE" w:rsidP="00A00703">
      <w:pPr>
        <w:pStyle w:val="ListParagraph"/>
        <w:numPr>
          <w:ilvl w:val="0"/>
          <w:numId w:val="7"/>
        </w:numPr>
        <w:jc w:val="both"/>
        <w:rPr>
          <w:rFonts w:asciiTheme="majorHAnsi" w:hAnsiTheme="majorHAnsi"/>
        </w:rPr>
      </w:pPr>
      <w:r>
        <w:rPr>
          <w:rFonts w:asciiTheme="majorHAnsi" w:hAnsiTheme="majorHAnsi"/>
        </w:rPr>
        <w:t xml:space="preserve">Proof of Payment </w:t>
      </w:r>
    </w:p>
    <w:p w14:paraId="1644ADA7" w14:textId="77777777" w:rsidR="006155FE" w:rsidRDefault="006155FE" w:rsidP="00A00703">
      <w:pPr>
        <w:pStyle w:val="ListParagraph"/>
        <w:numPr>
          <w:ilvl w:val="0"/>
          <w:numId w:val="7"/>
        </w:numPr>
        <w:jc w:val="both"/>
        <w:rPr>
          <w:rFonts w:asciiTheme="majorHAnsi" w:hAnsiTheme="majorHAnsi"/>
        </w:rPr>
      </w:pPr>
    </w:p>
    <w:p w14:paraId="63C692FE" w14:textId="2FD4EBA6" w:rsidR="00544A59" w:rsidRPr="00A00703" w:rsidRDefault="00544A59" w:rsidP="00A00703">
      <w:pPr>
        <w:pStyle w:val="ListParagraph"/>
        <w:numPr>
          <w:ilvl w:val="0"/>
          <w:numId w:val="7"/>
        </w:numPr>
        <w:jc w:val="both"/>
        <w:rPr>
          <w:rFonts w:asciiTheme="majorHAnsi" w:hAnsiTheme="majorHAnsi"/>
        </w:rPr>
      </w:pPr>
    </w:p>
    <w:p w14:paraId="5402045F" w14:textId="77777777" w:rsidR="005F40EA" w:rsidRPr="00903740" w:rsidRDefault="005F40EA" w:rsidP="005F40EA">
      <w:pPr>
        <w:pStyle w:val="Heading2"/>
        <w:jc w:val="both"/>
        <w:rPr>
          <w:szCs w:val="28"/>
        </w:rPr>
      </w:pPr>
      <w:r w:rsidRPr="00903740">
        <w:rPr>
          <w:szCs w:val="28"/>
        </w:rPr>
        <w:t xml:space="preserve">Aging Analysis  </w:t>
      </w:r>
    </w:p>
    <w:p w14:paraId="6C6E9224" w14:textId="77777777" w:rsidR="00903740" w:rsidRPr="001841F9" w:rsidRDefault="00903740" w:rsidP="00903740">
      <w:pPr>
        <w:pStyle w:val="Heading3"/>
        <w:jc w:val="both"/>
        <w:rPr>
          <w:b w:val="0"/>
          <w:bCs/>
          <w:color w:val="auto"/>
        </w:rPr>
      </w:pPr>
      <w:r w:rsidRPr="001841F9">
        <w:rPr>
          <w:bCs/>
          <w:color w:val="auto"/>
        </w:rPr>
        <w:t>Precondition</w:t>
      </w:r>
    </w:p>
    <w:p w14:paraId="68E962EA" w14:textId="16611912" w:rsidR="00903740" w:rsidRPr="001841F9" w:rsidRDefault="00150C6B" w:rsidP="00903740">
      <w:pPr>
        <w:pStyle w:val="ListParagraph"/>
        <w:numPr>
          <w:ilvl w:val="0"/>
          <w:numId w:val="31"/>
        </w:numPr>
        <w:jc w:val="both"/>
        <w:rPr>
          <w:rFonts w:asciiTheme="majorHAnsi" w:hAnsiTheme="majorHAnsi"/>
          <w:b/>
          <w:bCs/>
        </w:rPr>
      </w:pPr>
      <w:r>
        <w:rPr>
          <w:rFonts w:asciiTheme="majorHAnsi" w:hAnsiTheme="majorHAnsi"/>
          <w:b/>
          <w:bCs/>
        </w:rPr>
        <w:t>Customer</w:t>
      </w:r>
    </w:p>
    <w:p w14:paraId="5C84A451" w14:textId="24F63209" w:rsidR="00903740" w:rsidRPr="001841F9" w:rsidRDefault="00150C6B" w:rsidP="00903740">
      <w:pPr>
        <w:jc w:val="both"/>
        <w:rPr>
          <w:rFonts w:asciiTheme="majorHAnsi" w:hAnsiTheme="majorHAnsi"/>
        </w:rPr>
      </w:pPr>
      <w:r>
        <w:rPr>
          <w:rFonts w:asciiTheme="majorHAnsi" w:hAnsiTheme="majorHAnsi"/>
        </w:rPr>
        <w:t>Is a customer/client in receipt of goods and services from FC Platinum and in return has to pay FCP</w:t>
      </w:r>
      <w:r w:rsidR="00903740" w:rsidRPr="001841F9">
        <w:rPr>
          <w:rFonts w:asciiTheme="majorHAnsi" w:hAnsiTheme="majorHAnsi"/>
        </w:rPr>
        <w:t>.</w:t>
      </w:r>
    </w:p>
    <w:p w14:paraId="67A0942F" w14:textId="77777777" w:rsidR="00903740" w:rsidRPr="00AF4853" w:rsidRDefault="00903740" w:rsidP="00903740">
      <w:pPr>
        <w:pStyle w:val="ListParagraph"/>
        <w:numPr>
          <w:ilvl w:val="0"/>
          <w:numId w:val="31"/>
        </w:numPr>
        <w:jc w:val="both"/>
        <w:rPr>
          <w:rFonts w:asciiTheme="majorHAnsi" w:hAnsiTheme="majorHAnsi"/>
        </w:rPr>
      </w:pPr>
      <w:r w:rsidRPr="001841F9">
        <w:rPr>
          <w:rFonts w:asciiTheme="majorHAnsi" w:hAnsiTheme="majorHAnsi"/>
          <w:b/>
          <w:bCs/>
        </w:rPr>
        <w:t>Invoice</w:t>
      </w:r>
    </w:p>
    <w:p w14:paraId="1661CA56" w14:textId="77777777" w:rsidR="00150C6B" w:rsidRPr="001841F9" w:rsidRDefault="00150C6B" w:rsidP="00903740">
      <w:pPr>
        <w:pStyle w:val="ListParagraph"/>
        <w:numPr>
          <w:ilvl w:val="0"/>
          <w:numId w:val="31"/>
        </w:numPr>
        <w:jc w:val="both"/>
        <w:rPr>
          <w:rFonts w:asciiTheme="majorHAnsi" w:hAnsiTheme="majorHAnsi"/>
        </w:rPr>
      </w:pPr>
      <w:r>
        <w:rPr>
          <w:rFonts w:asciiTheme="majorHAnsi" w:hAnsiTheme="majorHAnsi"/>
          <w:b/>
          <w:bCs/>
        </w:rPr>
        <w:t>Payment</w:t>
      </w:r>
    </w:p>
    <w:p w14:paraId="397969D6" w14:textId="77777777" w:rsidR="00903740" w:rsidRPr="001841F9" w:rsidRDefault="00903740" w:rsidP="00903740">
      <w:pPr>
        <w:pStyle w:val="Heading3"/>
        <w:jc w:val="both"/>
        <w:rPr>
          <w:b w:val="0"/>
          <w:bCs/>
          <w:color w:val="auto"/>
        </w:rPr>
      </w:pPr>
      <w:r w:rsidRPr="001841F9">
        <w:rPr>
          <w:bCs/>
          <w:color w:val="auto"/>
        </w:rPr>
        <w:lastRenderedPageBreak/>
        <w:t xml:space="preserve">Process Description </w:t>
      </w:r>
    </w:p>
    <w:p w14:paraId="01DE129C" w14:textId="4BF0C744" w:rsidR="00903740" w:rsidRPr="001841F9" w:rsidRDefault="00903740" w:rsidP="00903740">
      <w:pPr>
        <w:jc w:val="both"/>
        <w:rPr>
          <w:rFonts w:asciiTheme="majorHAnsi" w:hAnsiTheme="majorHAnsi"/>
        </w:rPr>
      </w:pPr>
      <w:r w:rsidRPr="001841F9">
        <w:rPr>
          <w:rFonts w:asciiTheme="majorHAnsi" w:hAnsiTheme="majorHAnsi"/>
        </w:rPr>
        <w:t>The Accounting Officer runs an aging analysis report on the system and print</w:t>
      </w:r>
      <w:r w:rsidR="00683816">
        <w:rPr>
          <w:rFonts w:asciiTheme="majorHAnsi" w:hAnsiTheme="majorHAnsi"/>
        </w:rPr>
        <w:t>s</w:t>
      </w:r>
      <w:r w:rsidRPr="001841F9">
        <w:rPr>
          <w:rFonts w:asciiTheme="majorHAnsi" w:hAnsiTheme="majorHAnsi"/>
        </w:rPr>
        <w:t xml:space="preserve"> it.</w:t>
      </w:r>
      <w:r w:rsidR="00683816">
        <w:rPr>
          <w:rFonts w:asciiTheme="majorHAnsi" w:hAnsiTheme="majorHAnsi"/>
        </w:rPr>
        <w:t xml:space="preserve"> After analysis, the Accounting Officer can report to </w:t>
      </w:r>
      <w:r w:rsidR="00B717F8">
        <w:rPr>
          <w:rFonts w:asciiTheme="majorHAnsi" w:hAnsiTheme="majorHAnsi"/>
        </w:rPr>
        <w:t>management</w:t>
      </w:r>
      <w:r w:rsidR="00683816">
        <w:rPr>
          <w:rFonts w:asciiTheme="majorHAnsi" w:hAnsiTheme="majorHAnsi"/>
        </w:rPr>
        <w:t xml:space="preserve"> on the trend of payments from debtors and if the company can be exposed by non </w:t>
      </w:r>
      <w:r w:rsidR="00B717F8">
        <w:rPr>
          <w:rFonts w:asciiTheme="majorHAnsi" w:hAnsiTheme="majorHAnsi"/>
        </w:rPr>
        <w:t>performing</w:t>
      </w:r>
      <w:r w:rsidR="00683816">
        <w:rPr>
          <w:rFonts w:asciiTheme="majorHAnsi" w:hAnsiTheme="majorHAnsi"/>
        </w:rPr>
        <w:t xml:space="preserve"> customers. This information will assist management on decision making.</w:t>
      </w:r>
      <w:r w:rsidRPr="001841F9">
        <w:rPr>
          <w:rFonts w:asciiTheme="majorHAnsi" w:hAnsiTheme="majorHAnsi"/>
        </w:rPr>
        <w:t xml:space="preserve"> </w:t>
      </w:r>
    </w:p>
    <w:p w14:paraId="3F7C924F" w14:textId="77777777" w:rsidR="00903740" w:rsidRPr="001841F9" w:rsidRDefault="00903740" w:rsidP="00903740">
      <w:pPr>
        <w:jc w:val="both"/>
        <w:rPr>
          <w:rFonts w:asciiTheme="majorHAnsi" w:hAnsiTheme="majorHAnsi"/>
          <w:b/>
          <w:bCs/>
        </w:rPr>
      </w:pPr>
      <w:r w:rsidRPr="001841F9">
        <w:rPr>
          <w:rFonts w:asciiTheme="majorHAnsi" w:hAnsiTheme="majorHAnsi"/>
          <w:b/>
          <w:bCs/>
        </w:rPr>
        <w:t>Age by Posting date</w:t>
      </w:r>
    </w:p>
    <w:p w14:paraId="2905BDEA" w14:textId="77777777" w:rsidR="00903740" w:rsidRPr="001841F9" w:rsidRDefault="00903740" w:rsidP="00903740">
      <w:pPr>
        <w:pStyle w:val="ListParagraph"/>
        <w:numPr>
          <w:ilvl w:val="0"/>
          <w:numId w:val="32"/>
        </w:numPr>
        <w:jc w:val="both"/>
        <w:rPr>
          <w:rFonts w:asciiTheme="majorHAnsi" w:hAnsiTheme="majorHAnsi"/>
        </w:rPr>
      </w:pPr>
      <w:r w:rsidRPr="001841F9">
        <w:rPr>
          <w:rFonts w:asciiTheme="majorHAnsi" w:hAnsiTheme="majorHAnsi"/>
        </w:rPr>
        <w:t>Date the invoice was posted.</w:t>
      </w:r>
    </w:p>
    <w:p w14:paraId="5C5382FD" w14:textId="77777777" w:rsidR="00903740" w:rsidRPr="001841F9" w:rsidRDefault="00903740" w:rsidP="00903740">
      <w:pPr>
        <w:jc w:val="both"/>
        <w:rPr>
          <w:rFonts w:asciiTheme="majorHAnsi" w:hAnsiTheme="majorHAnsi"/>
          <w:b/>
          <w:bCs/>
        </w:rPr>
      </w:pPr>
      <w:r w:rsidRPr="001841F9">
        <w:rPr>
          <w:rFonts w:asciiTheme="majorHAnsi" w:hAnsiTheme="majorHAnsi"/>
          <w:b/>
          <w:bCs/>
        </w:rPr>
        <w:t>Age by Document</w:t>
      </w:r>
    </w:p>
    <w:p w14:paraId="0AD4FA9B" w14:textId="77777777" w:rsidR="00903740" w:rsidRPr="00903740" w:rsidRDefault="00903740" w:rsidP="00903740">
      <w:pPr>
        <w:pStyle w:val="ListParagraph"/>
        <w:numPr>
          <w:ilvl w:val="0"/>
          <w:numId w:val="32"/>
        </w:numPr>
        <w:jc w:val="both"/>
        <w:rPr>
          <w:rFonts w:asciiTheme="majorHAnsi" w:hAnsiTheme="majorHAnsi"/>
        </w:rPr>
      </w:pPr>
      <w:r w:rsidRPr="001841F9">
        <w:rPr>
          <w:rFonts w:asciiTheme="majorHAnsi" w:hAnsiTheme="majorHAnsi"/>
        </w:rPr>
        <w:t>Date on invoice document</w:t>
      </w:r>
    </w:p>
    <w:p w14:paraId="279EC5DB" w14:textId="77777777" w:rsidR="00903740" w:rsidRPr="001841F9" w:rsidRDefault="00903740" w:rsidP="00903740">
      <w:pPr>
        <w:jc w:val="both"/>
        <w:rPr>
          <w:rFonts w:asciiTheme="majorHAnsi" w:hAnsiTheme="majorHAnsi"/>
          <w:b/>
          <w:bCs/>
        </w:rPr>
      </w:pPr>
      <w:r w:rsidRPr="001841F9">
        <w:rPr>
          <w:rFonts w:asciiTheme="majorHAnsi" w:hAnsiTheme="majorHAnsi"/>
          <w:b/>
          <w:bCs/>
        </w:rPr>
        <w:t xml:space="preserve">Aging Buckets </w:t>
      </w:r>
    </w:p>
    <w:tbl>
      <w:tblPr>
        <w:tblStyle w:val="TableGrid"/>
        <w:tblW w:w="0" w:type="auto"/>
        <w:tblLook w:val="04A0" w:firstRow="1" w:lastRow="0" w:firstColumn="1" w:lastColumn="0" w:noHBand="0" w:noVBand="1"/>
      </w:tblPr>
      <w:tblGrid>
        <w:gridCol w:w="2405"/>
        <w:gridCol w:w="6611"/>
      </w:tblGrid>
      <w:tr w:rsidR="00903740" w:rsidRPr="001841F9" w14:paraId="2BEC62F4" w14:textId="77777777" w:rsidTr="00884C19">
        <w:tc>
          <w:tcPr>
            <w:tcW w:w="2405" w:type="dxa"/>
          </w:tcPr>
          <w:p w14:paraId="11192938" w14:textId="77777777" w:rsidR="00903740" w:rsidRPr="001841F9" w:rsidRDefault="00903740" w:rsidP="00884C19">
            <w:pPr>
              <w:jc w:val="both"/>
              <w:rPr>
                <w:rFonts w:asciiTheme="majorHAnsi" w:hAnsiTheme="majorHAnsi"/>
                <w:b/>
                <w:bCs/>
              </w:rPr>
            </w:pPr>
            <w:r w:rsidRPr="001841F9">
              <w:rPr>
                <w:rFonts w:asciiTheme="majorHAnsi" w:hAnsiTheme="majorHAnsi"/>
                <w:b/>
                <w:bCs/>
              </w:rPr>
              <w:t>Period (Days)</w:t>
            </w:r>
          </w:p>
        </w:tc>
        <w:tc>
          <w:tcPr>
            <w:tcW w:w="6611" w:type="dxa"/>
          </w:tcPr>
          <w:p w14:paraId="0D4F07D6" w14:textId="77777777" w:rsidR="00903740" w:rsidRPr="001841F9" w:rsidRDefault="00903740" w:rsidP="00884C19">
            <w:pPr>
              <w:jc w:val="both"/>
              <w:rPr>
                <w:rFonts w:asciiTheme="majorHAnsi" w:hAnsiTheme="majorHAnsi"/>
                <w:b/>
                <w:bCs/>
              </w:rPr>
            </w:pPr>
            <w:r w:rsidRPr="001841F9">
              <w:rPr>
                <w:rFonts w:asciiTheme="majorHAnsi" w:hAnsiTheme="majorHAnsi"/>
                <w:b/>
                <w:bCs/>
              </w:rPr>
              <w:t>Description</w:t>
            </w:r>
          </w:p>
        </w:tc>
      </w:tr>
      <w:tr w:rsidR="00903740" w:rsidRPr="001841F9" w14:paraId="4724DF63" w14:textId="77777777" w:rsidTr="00884C19">
        <w:tc>
          <w:tcPr>
            <w:tcW w:w="2405" w:type="dxa"/>
          </w:tcPr>
          <w:p w14:paraId="269CE5B0" w14:textId="77777777" w:rsidR="00903740" w:rsidRPr="001841F9" w:rsidRDefault="00903740" w:rsidP="00884C19">
            <w:pPr>
              <w:jc w:val="both"/>
              <w:rPr>
                <w:rFonts w:asciiTheme="majorHAnsi" w:hAnsiTheme="majorHAnsi"/>
              </w:rPr>
            </w:pPr>
            <w:r w:rsidRPr="001841F9">
              <w:rPr>
                <w:rFonts w:asciiTheme="majorHAnsi" w:hAnsiTheme="majorHAnsi"/>
              </w:rPr>
              <w:t>0 – 30</w:t>
            </w:r>
          </w:p>
        </w:tc>
        <w:tc>
          <w:tcPr>
            <w:tcW w:w="6611" w:type="dxa"/>
          </w:tcPr>
          <w:p w14:paraId="6C244982" w14:textId="77777777" w:rsidR="00903740" w:rsidRPr="001841F9" w:rsidRDefault="00903740" w:rsidP="00884C19">
            <w:pPr>
              <w:jc w:val="both"/>
              <w:rPr>
                <w:rFonts w:asciiTheme="majorHAnsi" w:hAnsiTheme="majorHAnsi"/>
              </w:rPr>
            </w:pPr>
            <w:r w:rsidRPr="001841F9">
              <w:rPr>
                <w:rFonts w:asciiTheme="majorHAnsi" w:hAnsiTheme="majorHAnsi"/>
              </w:rPr>
              <w:t>Current period</w:t>
            </w:r>
          </w:p>
        </w:tc>
      </w:tr>
      <w:tr w:rsidR="00903740" w:rsidRPr="001841F9" w14:paraId="52FCD842" w14:textId="77777777" w:rsidTr="00884C19">
        <w:tc>
          <w:tcPr>
            <w:tcW w:w="2405" w:type="dxa"/>
          </w:tcPr>
          <w:p w14:paraId="6C9AA6D0" w14:textId="77777777" w:rsidR="00903740" w:rsidRPr="001841F9" w:rsidRDefault="00903740" w:rsidP="00884C19">
            <w:pPr>
              <w:jc w:val="both"/>
              <w:rPr>
                <w:rFonts w:asciiTheme="majorHAnsi" w:hAnsiTheme="majorHAnsi"/>
              </w:rPr>
            </w:pPr>
            <w:r w:rsidRPr="001841F9">
              <w:rPr>
                <w:rFonts w:asciiTheme="majorHAnsi" w:hAnsiTheme="majorHAnsi"/>
              </w:rPr>
              <w:t>31 – 60</w:t>
            </w:r>
          </w:p>
        </w:tc>
        <w:tc>
          <w:tcPr>
            <w:tcW w:w="6611" w:type="dxa"/>
          </w:tcPr>
          <w:p w14:paraId="03FE6F34" w14:textId="77777777" w:rsidR="00903740" w:rsidRPr="001841F9" w:rsidRDefault="00903740" w:rsidP="00884C19">
            <w:pPr>
              <w:jc w:val="both"/>
              <w:rPr>
                <w:rFonts w:asciiTheme="majorHAnsi" w:hAnsiTheme="majorHAnsi"/>
              </w:rPr>
            </w:pPr>
            <w:r w:rsidRPr="001841F9">
              <w:rPr>
                <w:rFonts w:asciiTheme="majorHAnsi" w:hAnsiTheme="majorHAnsi"/>
              </w:rPr>
              <w:t>60 days</w:t>
            </w:r>
          </w:p>
        </w:tc>
      </w:tr>
      <w:tr w:rsidR="00903740" w:rsidRPr="001841F9" w14:paraId="20959518" w14:textId="77777777" w:rsidTr="00884C19">
        <w:tc>
          <w:tcPr>
            <w:tcW w:w="2405" w:type="dxa"/>
          </w:tcPr>
          <w:p w14:paraId="490148EC" w14:textId="77777777" w:rsidR="00903740" w:rsidRPr="001841F9" w:rsidRDefault="00903740" w:rsidP="00884C19">
            <w:pPr>
              <w:jc w:val="both"/>
              <w:rPr>
                <w:rFonts w:asciiTheme="majorHAnsi" w:hAnsiTheme="majorHAnsi"/>
                <w:bCs/>
              </w:rPr>
            </w:pPr>
            <w:r w:rsidRPr="001841F9">
              <w:rPr>
                <w:rFonts w:asciiTheme="majorHAnsi" w:hAnsiTheme="majorHAnsi"/>
                <w:bCs/>
              </w:rPr>
              <w:t>61 – 90</w:t>
            </w:r>
          </w:p>
        </w:tc>
        <w:tc>
          <w:tcPr>
            <w:tcW w:w="6611" w:type="dxa"/>
          </w:tcPr>
          <w:p w14:paraId="5157639E" w14:textId="77777777" w:rsidR="00903740" w:rsidRPr="001841F9" w:rsidRDefault="00903740" w:rsidP="00884C19">
            <w:pPr>
              <w:jc w:val="both"/>
              <w:rPr>
                <w:rFonts w:asciiTheme="majorHAnsi" w:hAnsiTheme="majorHAnsi"/>
                <w:bCs/>
              </w:rPr>
            </w:pPr>
            <w:r w:rsidRPr="001841F9">
              <w:rPr>
                <w:rFonts w:asciiTheme="majorHAnsi" w:hAnsiTheme="majorHAnsi"/>
                <w:bCs/>
              </w:rPr>
              <w:t>90 days</w:t>
            </w:r>
          </w:p>
        </w:tc>
      </w:tr>
      <w:tr w:rsidR="00903740" w:rsidRPr="001841F9" w14:paraId="19EAE8A3" w14:textId="77777777" w:rsidTr="00884C19">
        <w:tc>
          <w:tcPr>
            <w:tcW w:w="2405" w:type="dxa"/>
          </w:tcPr>
          <w:p w14:paraId="25857464" w14:textId="77777777" w:rsidR="00903740" w:rsidRPr="001841F9" w:rsidRDefault="00903740" w:rsidP="00884C19">
            <w:pPr>
              <w:jc w:val="both"/>
              <w:rPr>
                <w:rFonts w:asciiTheme="majorHAnsi" w:hAnsiTheme="majorHAnsi"/>
              </w:rPr>
            </w:pPr>
            <w:r w:rsidRPr="001841F9">
              <w:rPr>
                <w:rFonts w:asciiTheme="majorHAnsi" w:hAnsiTheme="majorHAnsi"/>
              </w:rPr>
              <w:t>91 – 120</w:t>
            </w:r>
          </w:p>
        </w:tc>
        <w:tc>
          <w:tcPr>
            <w:tcW w:w="6611" w:type="dxa"/>
          </w:tcPr>
          <w:p w14:paraId="0BCEDC6D" w14:textId="77777777" w:rsidR="00903740" w:rsidRPr="001841F9" w:rsidRDefault="00903740" w:rsidP="00884C19">
            <w:pPr>
              <w:jc w:val="both"/>
              <w:rPr>
                <w:rFonts w:asciiTheme="majorHAnsi" w:hAnsiTheme="majorHAnsi"/>
              </w:rPr>
            </w:pPr>
            <w:r w:rsidRPr="001841F9">
              <w:rPr>
                <w:rFonts w:asciiTheme="majorHAnsi" w:hAnsiTheme="majorHAnsi"/>
              </w:rPr>
              <w:t>120 days</w:t>
            </w:r>
          </w:p>
        </w:tc>
      </w:tr>
      <w:tr w:rsidR="00903740" w:rsidRPr="001841F9" w14:paraId="2667DB50" w14:textId="77777777" w:rsidTr="00884C19">
        <w:tc>
          <w:tcPr>
            <w:tcW w:w="2405" w:type="dxa"/>
          </w:tcPr>
          <w:p w14:paraId="63EB810A" w14:textId="77777777" w:rsidR="00903740" w:rsidRPr="001841F9" w:rsidRDefault="00903740" w:rsidP="00884C19">
            <w:pPr>
              <w:jc w:val="both"/>
              <w:rPr>
                <w:rFonts w:asciiTheme="majorHAnsi" w:hAnsiTheme="majorHAnsi"/>
              </w:rPr>
            </w:pPr>
            <w:r w:rsidRPr="001841F9">
              <w:rPr>
                <w:rFonts w:asciiTheme="majorHAnsi" w:hAnsiTheme="majorHAnsi"/>
              </w:rPr>
              <w:t>Over 120</w:t>
            </w:r>
          </w:p>
        </w:tc>
        <w:tc>
          <w:tcPr>
            <w:tcW w:w="6611" w:type="dxa"/>
          </w:tcPr>
          <w:p w14:paraId="5CC255F1" w14:textId="77777777" w:rsidR="00903740" w:rsidRPr="001841F9" w:rsidRDefault="00903740" w:rsidP="00884C19">
            <w:pPr>
              <w:jc w:val="both"/>
              <w:rPr>
                <w:rFonts w:asciiTheme="majorHAnsi" w:hAnsiTheme="majorHAnsi"/>
              </w:rPr>
            </w:pPr>
            <w:r w:rsidRPr="001841F9">
              <w:rPr>
                <w:rFonts w:asciiTheme="majorHAnsi" w:hAnsiTheme="majorHAnsi"/>
              </w:rPr>
              <w:t>120+ days</w:t>
            </w:r>
          </w:p>
        </w:tc>
      </w:tr>
    </w:tbl>
    <w:p w14:paraId="795560F4" w14:textId="77777777" w:rsidR="00903740" w:rsidRPr="001841F9" w:rsidRDefault="00903740" w:rsidP="00903740">
      <w:pPr>
        <w:jc w:val="both"/>
        <w:rPr>
          <w:rFonts w:asciiTheme="majorHAnsi" w:hAnsiTheme="majorHAnsi"/>
        </w:rPr>
      </w:pPr>
    </w:p>
    <w:p w14:paraId="5B756920" w14:textId="77777777" w:rsidR="00903740" w:rsidRPr="001841F9" w:rsidRDefault="00544B10" w:rsidP="00903740">
      <w:pPr>
        <w:jc w:val="both"/>
        <w:rPr>
          <w:rFonts w:asciiTheme="majorHAnsi" w:hAnsiTheme="majorHAnsi"/>
        </w:rPr>
      </w:pPr>
      <w:r>
        <w:object w:dxaOrig="12871" w:dyaOrig="3721" w14:anchorId="0B489E36">
          <v:shape id="_x0000_i1029" type="#_x0000_t75" style="width:451pt;height:130.2pt" o:ole="">
            <v:imagedata r:id="rId13" o:title=""/>
          </v:shape>
          <o:OLEObject Type="Embed" ProgID="Visio.Drawing.15" ShapeID="_x0000_i1029" DrawAspect="Content" ObjectID="_1629815673" r:id="rId14"/>
        </w:object>
      </w:r>
    </w:p>
    <w:p w14:paraId="424ECD76" w14:textId="77777777" w:rsidR="00903740" w:rsidRPr="001841F9" w:rsidRDefault="00903740" w:rsidP="00903740">
      <w:pPr>
        <w:pStyle w:val="Heading3"/>
        <w:jc w:val="both"/>
        <w:rPr>
          <w:b w:val="0"/>
          <w:bCs/>
          <w:color w:val="auto"/>
        </w:rPr>
      </w:pPr>
      <w:r w:rsidRPr="001841F9">
        <w:rPr>
          <w:bCs/>
          <w:color w:val="auto"/>
        </w:rPr>
        <w:t>Actors</w:t>
      </w:r>
    </w:p>
    <w:p w14:paraId="642D03BA" w14:textId="33F73194"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Accounting Officer</w:t>
      </w:r>
      <w:r w:rsidR="00D2019E">
        <w:rPr>
          <w:rFonts w:asciiTheme="majorHAnsi" w:hAnsiTheme="majorHAnsi"/>
        </w:rPr>
        <w:t xml:space="preserve"> - Finance</w:t>
      </w:r>
    </w:p>
    <w:p w14:paraId="2DF4EAEF" w14:textId="77777777" w:rsidR="00903740" w:rsidRPr="001841F9" w:rsidRDefault="00903740" w:rsidP="00903740">
      <w:pPr>
        <w:pStyle w:val="Heading3"/>
        <w:jc w:val="both"/>
        <w:rPr>
          <w:b w:val="0"/>
          <w:bCs/>
          <w:color w:val="auto"/>
        </w:rPr>
      </w:pPr>
      <w:r w:rsidRPr="001841F9">
        <w:rPr>
          <w:bCs/>
          <w:color w:val="auto"/>
        </w:rPr>
        <w:t>Workflow</w:t>
      </w:r>
    </w:p>
    <w:p w14:paraId="27E5B009" w14:textId="77777777" w:rsidR="00903740" w:rsidRPr="001841F9" w:rsidRDefault="00903740" w:rsidP="00903740">
      <w:pPr>
        <w:pStyle w:val="ListParagraph"/>
        <w:numPr>
          <w:ilvl w:val="0"/>
          <w:numId w:val="30"/>
        </w:numPr>
        <w:jc w:val="both"/>
        <w:rPr>
          <w:rFonts w:asciiTheme="majorHAnsi" w:hAnsiTheme="majorHAnsi"/>
        </w:rPr>
      </w:pPr>
      <w:r w:rsidRPr="001841F9">
        <w:rPr>
          <w:rFonts w:asciiTheme="majorHAnsi" w:hAnsiTheme="majorHAnsi"/>
        </w:rPr>
        <w:t xml:space="preserve">None </w:t>
      </w:r>
    </w:p>
    <w:p w14:paraId="319F219C" w14:textId="77777777" w:rsidR="00903740" w:rsidRPr="001841F9" w:rsidRDefault="00903740" w:rsidP="00903740">
      <w:pPr>
        <w:pStyle w:val="Heading3"/>
        <w:jc w:val="both"/>
        <w:rPr>
          <w:b w:val="0"/>
          <w:bCs/>
          <w:color w:val="auto"/>
        </w:rPr>
      </w:pPr>
      <w:r w:rsidRPr="001841F9">
        <w:rPr>
          <w:bCs/>
          <w:color w:val="auto"/>
        </w:rPr>
        <w:t>Audit Trail</w:t>
      </w:r>
    </w:p>
    <w:p w14:paraId="40D93D6E" w14:textId="77777777" w:rsidR="00903740" w:rsidRDefault="00903740" w:rsidP="00903740">
      <w:pPr>
        <w:pStyle w:val="ListParagraph"/>
        <w:numPr>
          <w:ilvl w:val="0"/>
          <w:numId w:val="30"/>
        </w:numPr>
        <w:jc w:val="both"/>
        <w:rPr>
          <w:rFonts w:asciiTheme="majorHAnsi" w:hAnsiTheme="majorHAnsi"/>
        </w:rPr>
      </w:pPr>
      <w:r w:rsidRPr="001841F9">
        <w:rPr>
          <w:rFonts w:asciiTheme="majorHAnsi" w:hAnsiTheme="majorHAnsi"/>
        </w:rPr>
        <w:t>Aging report</w:t>
      </w:r>
    </w:p>
    <w:p w14:paraId="6916840B" w14:textId="77777777" w:rsidR="00683816" w:rsidRPr="00AF4853" w:rsidRDefault="00683816" w:rsidP="00AF4853">
      <w:pPr>
        <w:jc w:val="both"/>
        <w:rPr>
          <w:rFonts w:asciiTheme="majorHAnsi" w:hAnsiTheme="majorHAnsi"/>
        </w:rPr>
      </w:pPr>
    </w:p>
    <w:p w14:paraId="1FD48718" w14:textId="77777777" w:rsidR="005F40EA" w:rsidRPr="00903740" w:rsidRDefault="005F40EA" w:rsidP="005F40EA">
      <w:pPr>
        <w:pStyle w:val="Heading2"/>
        <w:jc w:val="both"/>
        <w:rPr>
          <w:szCs w:val="28"/>
        </w:rPr>
      </w:pPr>
      <w:r w:rsidRPr="00903740">
        <w:rPr>
          <w:szCs w:val="28"/>
        </w:rPr>
        <w:t xml:space="preserve">Monthly Procedure -Revaluation </w:t>
      </w:r>
    </w:p>
    <w:p w14:paraId="374F692E" w14:textId="77777777" w:rsidR="00A00703" w:rsidRPr="001841F9" w:rsidRDefault="00A00703" w:rsidP="00A00703">
      <w:pPr>
        <w:pStyle w:val="Heading3"/>
        <w:jc w:val="both"/>
        <w:rPr>
          <w:b w:val="0"/>
          <w:bCs/>
          <w:color w:val="auto"/>
        </w:rPr>
      </w:pPr>
      <w:r w:rsidRPr="001841F9">
        <w:rPr>
          <w:bCs/>
          <w:color w:val="auto"/>
        </w:rPr>
        <w:t>Precondition</w:t>
      </w:r>
    </w:p>
    <w:p w14:paraId="7C82CBCB" w14:textId="77777777" w:rsidR="00A00703" w:rsidRPr="001841F9" w:rsidRDefault="00A00703" w:rsidP="00A00703">
      <w:pPr>
        <w:pStyle w:val="ListParagraph"/>
        <w:numPr>
          <w:ilvl w:val="0"/>
          <w:numId w:val="33"/>
        </w:numPr>
        <w:jc w:val="both"/>
        <w:rPr>
          <w:rFonts w:asciiTheme="majorHAnsi" w:hAnsiTheme="majorHAnsi"/>
        </w:rPr>
      </w:pPr>
      <w:r w:rsidRPr="001841F9">
        <w:rPr>
          <w:rFonts w:asciiTheme="majorHAnsi" w:hAnsiTheme="majorHAnsi"/>
          <w:b/>
          <w:bCs/>
        </w:rPr>
        <w:t>Invoice</w:t>
      </w:r>
    </w:p>
    <w:p w14:paraId="40D132E4" w14:textId="77777777" w:rsidR="00A00703" w:rsidRPr="001841F9" w:rsidRDefault="00A00703" w:rsidP="00A00703">
      <w:pPr>
        <w:jc w:val="both"/>
        <w:rPr>
          <w:rFonts w:asciiTheme="majorHAnsi" w:hAnsiTheme="majorHAnsi"/>
        </w:rPr>
      </w:pPr>
      <w:r w:rsidRPr="001841F9">
        <w:rPr>
          <w:rFonts w:asciiTheme="majorHAnsi" w:hAnsiTheme="majorHAnsi"/>
        </w:rPr>
        <w:t>This is a statement which reflects the balances FC Platinum owe</w:t>
      </w:r>
      <w:r>
        <w:rPr>
          <w:rFonts w:asciiTheme="majorHAnsi" w:hAnsiTheme="majorHAnsi"/>
        </w:rPr>
        <w:t>d by</w:t>
      </w:r>
      <w:r w:rsidRPr="001841F9">
        <w:rPr>
          <w:rFonts w:asciiTheme="majorHAnsi" w:hAnsiTheme="majorHAnsi"/>
        </w:rPr>
        <w:t xml:space="preserve"> its </w:t>
      </w:r>
      <w:r>
        <w:rPr>
          <w:rFonts w:asciiTheme="majorHAnsi" w:hAnsiTheme="majorHAnsi"/>
        </w:rPr>
        <w:t>debtors</w:t>
      </w:r>
      <w:r w:rsidRPr="001841F9">
        <w:rPr>
          <w:rFonts w:asciiTheme="majorHAnsi" w:hAnsiTheme="majorHAnsi"/>
        </w:rPr>
        <w:t>.</w:t>
      </w:r>
    </w:p>
    <w:p w14:paraId="349A3051" w14:textId="77777777" w:rsidR="00A00703" w:rsidRPr="001841F9" w:rsidRDefault="00A00703" w:rsidP="00A00703">
      <w:pPr>
        <w:pStyle w:val="ListParagraph"/>
        <w:numPr>
          <w:ilvl w:val="0"/>
          <w:numId w:val="33"/>
        </w:numPr>
        <w:jc w:val="both"/>
        <w:rPr>
          <w:rFonts w:asciiTheme="majorHAnsi" w:hAnsiTheme="majorHAnsi"/>
          <w:b/>
          <w:bCs/>
        </w:rPr>
      </w:pPr>
      <w:r w:rsidRPr="001841F9">
        <w:rPr>
          <w:rFonts w:asciiTheme="majorHAnsi" w:hAnsiTheme="majorHAnsi"/>
          <w:b/>
          <w:bCs/>
        </w:rPr>
        <w:t>Foreign currency invoice</w:t>
      </w:r>
    </w:p>
    <w:p w14:paraId="1A3C64F3" w14:textId="77777777" w:rsidR="00A00703" w:rsidRPr="001841F9" w:rsidRDefault="00A00703" w:rsidP="00A00703">
      <w:pPr>
        <w:jc w:val="both"/>
        <w:rPr>
          <w:rFonts w:asciiTheme="majorHAnsi" w:hAnsiTheme="majorHAnsi"/>
        </w:rPr>
      </w:pPr>
      <w:r w:rsidRPr="001841F9">
        <w:rPr>
          <w:rFonts w:asciiTheme="majorHAnsi" w:hAnsiTheme="majorHAnsi"/>
        </w:rPr>
        <w:lastRenderedPageBreak/>
        <w:t>The invoice has to be foreign for it to be revaluated.</w:t>
      </w:r>
    </w:p>
    <w:p w14:paraId="19F989BC" w14:textId="77777777" w:rsidR="00A00703" w:rsidRPr="001841F9" w:rsidRDefault="00C24F44" w:rsidP="00A00703">
      <w:pPr>
        <w:pStyle w:val="ListParagraph"/>
        <w:numPr>
          <w:ilvl w:val="0"/>
          <w:numId w:val="33"/>
        </w:numPr>
        <w:jc w:val="both"/>
        <w:rPr>
          <w:rFonts w:asciiTheme="majorHAnsi" w:hAnsiTheme="majorHAnsi"/>
          <w:b/>
          <w:bCs/>
        </w:rPr>
      </w:pPr>
      <w:r>
        <w:rPr>
          <w:rFonts w:asciiTheme="majorHAnsi" w:hAnsiTheme="majorHAnsi"/>
          <w:b/>
          <w:bCs/>
        </w:rPr>
        <w:t xml:space="preserve">Transaction </w:t>
      </w:r>
      <w:r w:rsidR="00A00703" w:rsidRPr="001841F9">
        <w:rPr>
          <w:rFonts w:asciiTheme="majorHAnsi" w:hAnsiTheme="majorHAnsi"/>
          <w:b/>
          <w:bCs/>
        </w:rPr>
        <w:t>Date</w:t>
      </w:r>
    </w:p>
    <w:p w14:paraId="1525A167" w14:textId="77777777" w:rsidR="00A00703" w:rsidRPr="001841F9" w:rsidRDefault="00A00703" w:rsidP="00A00703">
      <w:pPr>
        <w:jc w:val="both"/>
        <w:rPr>
          <w:rFonts w:asciiTheme="majorHAnsi" w:hAnsiTheme="majorHAnsi"/>
        </w:rPr>
      </w:pPr>
      <w:r w:rsidRPr="001841F9">
        <w:rPr>
          <w:rFonts w:asciiTheme="majorHAnsi" w:hAnsiTheme="majorHAnsi"/>
        </w:rPr>
        <w:t>The day should be the last day of the month.</w:t>
      </w:r>
    </w:p>
    <w:p w14:paraId="5FADB76B" w14:textId="77777777" w:rsidR="00A00703" w:rsidRPr="001841F9" w:rsidRDefault="00A00703" w:rsidP="00A00703">
      <w:pPr>
        <w:pStyle w:val="Heading3"/>
        <w:jc w:val="both"/>
        <w:rPr>
          <w:b w:val="0"/>
          <w:bCs/>
          <w:color w:val="auto"/>
        </w:rPr>
      </w:pPr>
      <w:r w:rsidRPr="001841F9">
        <w:rPr>
          <w:bCs/>
          <w:color w:val="auto"/>
        </w:rPr>
        <w:t xml:space="preserve">Process Description </w:t>
      </w:r>
    </w:p>
    <w:p w14:paraId="0785321B" w14:textId="77777777" w:rsidR="00096816" w:rsidRDefault="00A00703" w:rsidP="00096816">
      <w:pPr>
        <w:jc w:val="both"/>
        <w:rPr>
          <w:rFonts w:asciiTheme="majorHAnsi" w:hAnsiTheme="majorHAnsi"/>
        </w:rPr>
      </w:pPr>
      <w:r w:rsidRPr="001841F9">
        <w:rPr>
          <w:rFonts w:asciiTheme="majorHAnsi" w:hAnsiTheme="majorHAnsi"/>
        </w:rPr>
        <w:t xml:space="preserve">At the end of each </w:t>
      </w:r>
      <w:r w:rsidR="00895BD6">
        <w:rPr>
          <w:rFonts w:asciiTheme="majorHAnsi" w:hAnsiTheme="majorHAnsi"/>
        </w:rPr>
        <w:t xml:space="preserve">reporting </w:t>
      </w:r>
      <w:r w:rsidRPr="001841F9">
        <w:rPr>
          <w:rFonts w:asciiTheme="majorHAnsi" w:hAnsiTheme="majorHAnsi"/>
        </w:rPr>
        <w:t>month all</w:t>
      </w:r>
      <w:r w:rsidR="00895BD6">
        <w:rPr>
          <w:rFonts w:asciiTheme="majorHAnsi" w:hAnsiTheme="majorHAnsi"/>
        </w:rPr>
        <w:t xml:space="preserve"> unsettled/open</w:t>
      </w:r>
      <w:r w:rsidRPr="001841F9">
        <w:rPr>
          <w:rFonts w:asciiTheme="majorHAnsi" w:hAnsiTheme="majorHAnsi"/>
        </w:rPr>
        <w:t xml:space="preserve"> foreign currency invoices are revalued. The </w:t>
      </w:r>
      <w:r w:rsidR="00496DA9">
        <w:rPr>
          <w:rFonts w:asciiTheme="majorHAnsi" w:hAnsiTheme="majorHAnsi"/>
        </w:rPr>
        <w:t>Accounting Officer - Finance</w:t>
      </w:r>
      <w:r w:rsidRPr="001841F9">
        <w:rPr>
          <w:rFonts w:asciiTheme="majorHAnsi" w:hAnsiTheme="majorHAnsi"/>
        </w:rPr>
        <w:t xml:space="preserve"> load the rate as of last day of the month </w:t>
      </w:r>
      <w:r w:rsidR="00895BD6">
        <w:rPr>
          <w:rFonts w:asciiTheme="majorHAnsi" w:hAnsiTheme="majorHAnsi"/>
        </w:rPr>
        <w:t xml:space="preserve">to allow correct revaluation of the customer </w:t>
      </w:r>
      <w:r w:rsidR="00AF4853">
        <w:rPr>
          <w:rFonts w:asciiTheme="majorHAnsi" w:hAnsiTheme="majorHAnsi"/>
        </w:rPr>
        <w:t>balances.</w:t>
      </w:r>
      <w:r w:rsidRPr="001841F9">
        <w:rPr>
          <w:rFonts w:asciiTheme="majorHAnsi" w:hAnsiTheme="majorHAnsi"/>
        </w:rPr>
        <w:t xml:space="preserve"> All foreign currency </w:t>
      </w:r>
      <w:r w:rsidR="00895BD6">
        <w:rPr>
          <w:rFonts w:asciiTheme="majorHAnsi" w:hAnsiTheme="majorHAnsi"/>
        </w:rPr>
        <w:t xml:space="preserve">balances </w:t>
      </w:r>
      <w:r w:rsidRPr="001841F9">
        <w:rPr>
          <w:rFonts w:asciiTheme="majorHAnsi" w:hAnsiTheme="majorHAnsi"/>
        </w:rPr>
        <w:t>should reflect the new revalued balance owed</w:t>
      </w:r>
      <w:r w:rsidR="00895BD6">
        <w:rPr>
          <w:rFonts w:asciiTheme="majorHAnsi" w:hAnsiTheme="majorHAnsi"/>
        </w:rPr>
        <w:t xml:space="preserve"> to customers as of the given reporting period</w:t>
      </w:r>
      <w:r w:rsidRPr="001841F9">
        <w:rPr>
          <w:rFonts w:asciiTheme="majorHAnsi" w:hAnsiTheme="majorHAnsi"/>
        </w:rPr>
        <w:t xml:space="preserve">. When the </w:t>
      </w:r>
      <w:r w:rsidR="00895BD6">
        <w:rPr>
          <w:rFonts w:asciiTheme="majorHAnsi" w:hAnsiTheme="majorHAnsi"/>
        </w:rPr>
        <w:t xml:space="preserve">balance is settled at a </w:t>
      </w:r>
      <w:r w:rsidRPr="001841F9">
        <w:rPr>
          <w:rFonts w:asciiTheme="majorHAnsi" w:hAnsiTheme="majorHAnsi"/>
        </w:rPr>
        <w:t xml:space="preserve">later </w:t>
      </w:r>
      <w:r w:rsidR="00895BD6">
        <w:rPr>
          <w:rFonts w:asciiTheme="majorHAnsi" w:hAnsiTheme="majorHAnsi"/>
        </w:rPr>
        <w:t>date from the revaluation date, the invoice will be settled at the prevailing rate as of the date of settlement.</w:t>
      </w:r>
      <w:r w:rsidRPr="001841F9">
        <w:rPr>
          <w:rFonts w:asciiTheme="majorHAnsi" w:hAnsiTheme="majorHAnsi"/>
        </w:rPr>
        <w:t xml:space="preserve"> The difference between the paid amount and the </w:t>
      </w:r>
      <w:r w:rsidR="00895BD6">
        <w:rPr>
          <w:rFonts w:asciiTheme="majorHAnsi" w:hAnsiTheme="majorHAnsi"/>
        </w:rPr>
        <w:t xml:space="preserve">revalued </w:t>
      </w:r>
      <w:r w:rsidRPr="001841F9">
        <w:rPr>
          <w:rFonts w:asciiTheme="majorHAnsi" w:hAnsiTheme="majorHAnsi"/>
        </w:rPr>
        <w:t>invoice amount is posted to the Profit/Loss account</w:t>
      </w:r>
      <w:r w:rsidR="00895BD6">
        <w:rPr>
          <w:rFonts w:asciiTheme="majorHAnsi" w:hAnsiTheme="majorHAnsi"/>
        </w:rPr>
        <w:t xml:space="preserve"> as an </w:t>
      </w:r>
      <w:r w:rsidR="00B717F8">
        <w:rPr>
          <w:rFonts w:asciiTheme="majorHAnsi" w:hAnsiTheme="majorHAnsi"/>
        </w:rPr>
        <w:t>exchange</w:t>
      </w:r>
      <w:r w:rsidR="00895BD6">
        <w:rPr>
          <w:rFonts w:asciiTheme="majorHAnsi" w:hAnsiTheme="majorHAnsi"/>
        </w:rPr>
        <w:t xml:space="preserve"> gain or loss</w:t>
      </w:r>
      <w:r w:rsidRPr="001841F9">
        <w:rPr>
          <w:rFonts w:asciiTheme="majorHAnsi" w:hAnsiTheme="majorHAnsi"/>
        </w:rPr>
        <w:t>.</w:t>
      </w:r>
    </w:p>
    <w:p w14:paraId="4CEBC390" w14:textId="0BBA5CC2" w:rsidR="00096816" w:rsidRDefault="00D2019E" w:rsidP="00096816">
      <w:pPr>
        <w:jc w:val="both"/>
        <w:rPr>
          <w:rStyle w:val="CommentReference"/>
        </w:rPr>
      </w:pPr>
      <w:r>
        <w:object w:dxaOrig="12871" w:dyaOrig="4606" w14:anchorId="1D822262">
          <v:shape id="_x0000_i1048" type="#_x0000_t75" style="width:451pt;height:161.3pt" o:ole="">
            <v:imagedata r:id="rId15" o:title=""/>
          </v:shape>
          <o:OLEObject Type="Embed" ProgID="Visio.Drawing.15" ShapeID="_x0000_i1048" DrawAspect="Content" ObjectID="_1629815674" r:id="rId16"/>
        </w:object>
      </w:r>
    </w:p>
    <w:p w14:paraId="6AD5A2BD" w14:textId="4E2A6EDC" w:rsidR="00A00703" w:rsidRPr="001841F9" w:rsidRDefault="00096816" w:rsidP="00096816">
      <w:pPr>
        <w:pStyle w:val="Heading3"/>
      </w:pPr>
      <w:r w:rsidRPr="001841F9">
        <w:t xml:space="preserve"> </w:t>
      </w:r>
      <w:r w:rsidR="00A00703" w:rsidRPr="001841F9">
        <w:t>Actors</w:t>
      </w:r>
    </w:p>
    <w:p w14:paraId="20D12586"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Accounting Officer</w:t>
      </w:r>
      <w:r w:rsidR="005B7960">
        <w:rPr>
          <w:rFonts w:asciiTheme="majorHAnsi" w:hAnsiTheme="majorHAnsi"/>
        </w:rPr>
        <w:t xml:space="preserve"> - Finance</w:t>
      </w:r>
    </w:p>
    <w:p w14:paraId="129938B5" w14:textId="77777777" w:rsidR="00A00703" w:rsidRPr="001841F9" w:rsidRDefault="00A00703" w:rsidP="00A00703">
      <w:pPr>
        <w:pStyle w:val="Heading3"/>
        <w:jc w:val="both"/>
        <w:rPr>
          <w:b w:val="0"/>
          <w:bCs/>
          <w:color w:val="auto"/>
        </w:rPr>
      </w:pPr>
      <w:r w:rsidRPr="001841F9">
        <w:rPr>
          <w:bCs/>
          <w:color w:val="auto"/>
        </w:rPr>
        <w:t>Workflow</w:t>
      </w:r>
      <w:r>
        <w:rPr>
          <w:bCs/>
          <w:color w:val="auto"/>
        </w:rPr>
        <w:t xml:space="preserve"> </w:t>
      </w:r>
    </w:p>
    <w:p w14:paraId="1B2145FB"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None</w:t>
      </w:r>
    </w:p>
    <w:p w14:paraId="668679EF" w14:textId="77777777" w:rsidR="00A00703" w:rsidRPr="001841F9" w:rsidRDefault="00A00703" w:rsidP="00A00703">
      <w:pPr>
        <w:pStyle w:val="Heading3"/>
        <w:jc w:val="both"/>
        <w:rPr>
          <w:b w:val="0"/>
          <w:bCs/>
          <w:color w:val="auto"/>
        </w:rPr>
      </w:pPr>
      <w:r w:rsidRPr="001841F9">
        <w:rPr>
          <w:bCs/>
          <w:color w:val="auto"/>
        </w:rPr>
        <w:t>Audit Trail</w:t>
      </w:r>
    </w:p>
    <w:p w14:paraId="5000B82A"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Current rate</w:t>
      </w:r>
    </w:p>
    <w:p w14:paraId="46A60424" w14:textId="77777777" w:rsidR="00A00703" w:rsidRPr="001841F9" w:rsidRDefault="00A00703" w:rsidP="00A00703">
      <w:pPr>
        <w:pStyle w:val="ListParagraph"/>
        <w:numPr>
          <w:ilvl w:val="0"/>
          <w:numId w:val="30"/>
        </w:numPr>
        <w:jc w:val="both"/>
        <w:rPr>
          <w:rFonts w:asciiTheme="majorHAnsi" w:hAnsiTheme="majorHAnsi"/>
        </w:rPr>
      </w:pPr>
      <w:r w:rsidRPr="001841F9">
        <w:rPr>
          <w:rFonts w:asciiTheme="majorHAnsi" w:hAnsiTheme="majorHAnsi"/>
        </w:rPr>
        <w:t xml:space="preserve">Payment </w:t>
      </w:r>
      <w:r w:rsidR="00036BFB">
        <w:rPr>
          <w:rFonts w:asciiTheme="majorHAnsi" w:hAnsiTheme="majorHAnsi"/>
        </w:rPr>
        <w:t>and receipts</w:t>
      </w:r>
    </w:p>
    <w:p w14:paraId="69F9AD98" w14:textId="77777777" w:rsidR="00742E3C" w:rsidRPr="00903740" w:rsidRDefault="00742E3C" w:rsidP="003D23B8">
      <w:pPr>
        <w:pStyle w:val="ListParagraph"/>
        <w:jc w:val="both"/>
        <w:rPr>
          <w:rFonts w:asciiTheme="majorHAnsi" w:hAnsiTheme="majorHAnsi"/>
        </w:rPr>
      </w:pPr>
    </w:p>
    <w:sectPr w:rsidR="00742E3C" w:rsidRPr="0090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43A4DD1"/>
    <w:multiLevelType w:val="hybridMultilevel"/>
    <w:tmpl w:val="E528F080"/>
    <w:lvl w:ilvl="0" w:tplc="2CA03C20">
      <w:start w:val="1"/>
      <w:numFmt w:val="lowerLetter"/>
      <w:lvlText w:val="%1."/>
      <w:lvlJc w:val="left"/>
      <w:pPr>
        <w:ind w:left="720" w:hanging="360"/>
      </w:pPr>
      <w:rPr>
        <w:rFonts w:asciiTheme="majorHAnsi" w:hAnsiTheme="majorHAnsi"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7D222AF"/>
    <w:multiLevelType w:val="hybridMultilevel"/>
    <w:tmpl w:val="A85693CA"/>
    <w:lvl w:ilvl="0" w:tplc="30090019">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08D44F69"/>
    <w:multiLevelType w:val="multilevel"/>
    <w:tmpl w:val="8F8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F716C"/>
    <w:multiLevelType w:val="hybridMultilevel"/>
    <w:tmpl w:val="D384E5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B6D0FA3"/>
    <w:multiLevelType w:val="hybridMultilevel"/>
    <w:tmpl w:val="A46A0476"/>
    <w:lvl w:ilvl="0" w:tplc="974CB93E">
      <w:start w:val="1"/>
      <w:numFmt w:val="lowerLetter"/>
      <w:lvlText w:val="%1."/>
      <w:lvlJc w:val="left"/>
      <w:pPr>
        <w:ind w:left="720" w:hanging="360"/>
      </w:pPr>
      <w:rPr>
        <w:i w:val="0"/>
        <w:iCs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6E349EE"/>
    <w:multiLevelType w:val="hybridMultilevel"/>
    <w:tmpl w:val="3BACB3E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7497DE6"/>
    <w:multiLevelType w:val="hybridMultilevel"/>
    <w:tmpl w:val="588A34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19BF6618"/>
    <w:multiLevelType w:val="hybridMultilevel"/>
    <w:tmpl w:val="02FA6CC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1DD66510"/>
    <w:multiLevelType w:val="hybridMultilevel"/>
    <w:tmpl w:val="33941678"/>
    <w:lvl w:ilvl="0" w:tplc="E7125C0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24B979D7"/>
    <w:multiLevelType w:val="multilevel"/>
    <w:tmpl w:val="427013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rPr>
    </w:lvl>
    <w:lvl w:ilvl="3">
      <w:start w:val="1"/>
      <w:numFmt w:val="lowerLetter"/>
      <w:pStyle w:val="Heading4"/>
      <w:lvlText w:val="%4)"/>
      <w:lvlJc w:val="left"/>
      <w:pPr>
        <w:ind w:left="284" w:hanging="28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BB4DE8"/>
    <w:multiLevelType w:val="hybridMultilevel"/>
    <w:tmpl w:val="96CC97F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A292F82"/>
    <w:multiLevelType w:val="hybridMultilevel"/>
    <w:tmpl w:val="5478D81E"/>
    <w:lvl w:ilvl="0" w:tplc="30090019">
      <w:start w:val="1"/>
      <w:numFmt w:val="lowerLetter"/>
      <w:lvlText w:val="%1."/>
      <w:lvlJc w:val="left"/>
      <w:pPr>
        <w:ind w:left="1152" w:hanging="360"/>
      </w:pPr>
    </w:lvl>
    <w:lvl w:ilvl="1" w:tplc="30090019">
      <w:start w:val="1"/>
      <w:numFmt w:val="lowerLetter"/>
      <w:lvlText w:val="%2."/>
      <w:lvlJc w:val="left"/>
      <w:pPr>
        <w:ind w:left="1872" w:hanging="360"/>
      </w:pPr>
    </w:lvl>
    <w:lvl w:ilvl="2" w:tplc="3009001B" w:tentative="1">
      <w:start w:val="1"/>
      <w:numFmt w:val="lowerRoman"/>
      <w:lvlText w:val="%3."/>
      <w:lvlJc w:val="right"/>
      <w:pPr>
        <w:ind w:left="2592" w:hanging="180"/>
      </w:pPr>
    </w:lvl>
    <w:lvl w:ilvl="3" w:tplc="3009000F" w:tentative="1">
      <w:start w:val="1"/>
      <w:numFmt w:val="decimal"/>
      <w:lvlText w:val="%4."/>
      <w:lvlJc w:val="left"/>
      <w:pPr>
        <w:ind w:left="3312" w:hanging="360"/>
      </w:pPr>
    </w:lvl>
    <w:lvl w:ilvl="4" w:tplc="30090019" w:tentative="1">
      <w:start w:val="1"/>
      <w:numFmt w:val="lowerLetter"/>
      <w:lvlText w:val="%5."/>
      <w:lvlJc w:val="left"/>
      <w:pPr>
        <w:ind w:left="4032" w:hanging="360"/>
      </w:pPr>
    </w:lvl>
    <w:lvl w:ilvl="5" w:tplc="3009001B" w:tentative="1">
      <w:start w:val="1"/>
      <w:numFmt w:val="lowerRoman"/>
      <w:lvlText w:val="%6."/>
      <w:lvlJc w:val="right"/>
      <w:pPr>
        <w:ind w:left="4752" w:hanging="180"/>
      </w:pPr>
    </w:lvl>
    <w:lvl w:ilvl="6" w:tplc="3009000F" w:tentative="1">
      <w:start w:val="1"/>
      <w:numFmt w:val="decimal"/>
      <w:lvlText w:val="%7."/>
      <w:lvlJc w:val="left"/>
      <w:pPr>
        <w:ind w:left="5472" w:hanging="360"/>
      </w:pPr>
    </w:lvl>
    <w:lvl w:ilvl="7" w:tplc="30090019" w:tentative="1">
      <w:start w:val="1"/>
      <w:numFmt w:val="lowerLetter"/>
      <w:lvlText w:val="%8."/>
      <w:lvlJc w:val="left"/>
      <w:pPr>
        <w:ind w:left="6192" w:hanging="360"/>
      </w:pPr>
    </w:lvl>
    <w:lvl w:ilvl="8" w:tplc="3009001B" w:tentative="1">
      <w:start w:val="1"/>
      <w:numFmt w:val="lowerRoman"/>
      <w:lvlText w:val="%9."/>
      <w:lvlJc w:val="right"/>
      <w:pPr>
        <w:ind w:left="6912" w:hanging="180"/>
      </w:pPr>
    </w:lvl>
  </w:abstractNum>
  <w:abstractNum w:abstractNumId="13" w15:restartNumberingAfterBreak="0">
    <w:nsid w:val="30CB08E8"/>
    <w:multiLevelType w:val="hybridMultilevel"/>
    <w:tmpl w:val="B2B089E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2D55581"/>
    <w:multiLevelType w:val="hybridMultilevel"/>
    <w:tmpl w:val="81C022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347E051A"/>
    <w:multiLevelType w:val="hybridMultilevel"/>
    <w:tmpl w:val="44F8410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41D25042"/>
    <w:multiLevelType w:val="hybridMultilevel"/>
    <w:tmpl w:val="77E27DF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24927B6"/>
    <w:multiLevelType w:val="hybridMultilevel"/>
    <w:tmpl w:val="3FC2540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4EB672E1"/>
    <w:multiLevelType w:val="hybridMultilevel"/>
    <w:tmpl w:val="E190DA9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52211150"/>
    <w:multiLevelType w:val="hybridMultilevel"/>
    <w:tmpl w:val="A42CAF4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52DC181C"/>
    <w:multiLevelType w:val="hybridMultilevel"/>
    <w:tmpl w:val="DF12523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58050C70"/>
    <w:multiLevelType w:val="hybridMultilevel"/>
    <w:tmpl w:val="C7FA45A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B7303E0"/>
    <w:multiLevelType w:val="hybridMultilevel"/>
    <w:tmpl w:val="B466285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5E744C9A"/>
    <w:multiLevelType w:val="hybridMultilevel"/>
    <w:tmpl w:val="E5601BC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60777427"/>
    <w:multiLevelType w:val="hybridMultilevel"/>
    <w:tmpl w:val="DDE65A7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39B6B17"/>
    <w:multiLevelType w:val="hybridMultilevel"/>
    <w:tmpl w:val="35AEE01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651A7607"/>
    <w:multiLevelType w:val="hybridMultilevel"/>
    <w:tmpl w:val="9BB2609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68D63566"/>
    <w:multiLevelType w:val="hybridMultilevel"/>
    <w:tmpl w:val="E2845DE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6A3C3EF0"/>
    <w:multiLevelType w:val="hybridMultilevel"/>
    <w:tmpl w:val="5B3097A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9" w15:restartNumberingAfterBreak="0">
    <w:nsid w:val="6FB370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9E3530"/>
    <w:multiLevelType w:val="hybridMultilevel"/>
    <w:tmpl w:val="7CB837B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73055089"/>
    <w:multiLevelType w:val="hybridMultilevel"/>
    <w:tmpl w:val="4080C16C"/>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59F1BDE"/>
    <w:multiLevelType w:val="hybridMultilevel"/>
    <w:tmpl w:val="54B87F8C"/>
    <w:lvl w:ilvl="0" w:tplc="30090019">
      <w:start w:val="1"/>
      <w:numFmt w:val="lowerLetter"/>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76612D72"/>
    <w:multiLevelType w:val="hybridMultilevel"/>
    <w:tmpl w:val="C2E44AD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7ACA5988"/>
    <w:multiLevelType w:val="hybridMultilevel"/>
    <w:tmpl w:val="7F4042F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8"/>
  </w:num>
  <w:num w:numId="4">
    <w:abstractNumId w:val="11"/>
  </w:num>
  <w:num w:numId="5">
    <w:abstractNumId w:val="30"/>
  </w:num>
  <w:num w:numId="6">
    <w:abstractNumId w:val="6"/>
  </w:num>
  <w:num w:numId="7">
    <w:abstractNumId w:val="20"/>
  </w:num>
  <w:num w:numId="8">
    <w:abstractNumId w:val="27"/>
  </w:num>
  <w:num w:numId="9">
    <w:abstractNumId w:val="4"/>
  </w:num>
  <w:num w:numId="10">
    <w:abstractNumId w:val="3"/>
  </w:num>
  <w:num w:numId="11">
    <w:abstractNumId w:val="28"/>
  </w:num>
  <w:num w:numId="12">
    <w:abstractNumId w:val="25"/>
  </w:num>
  <w:num w:numId="13">
    <w:abstractNumId w:val="12"/>
  </w:num>
  <w:num w:numId="14">
    <w:abstractNumId w:val="18"/>
  </w:num>
  <w:num w:numId="15">
    <w:abstractNumId w:val="5"/>
  </w:num>
  <w:num w:numId="16">
    <w:abstractNumId w:val="16"/>
  </w:num>
  <w:num w:numId="17">
    <w:abstractNumId w:val="13"/>
  </w:num>
  <w:num w:numId="18">
    <w:abstractNumId w:val="24"/>
  </w:num>
  <w:num w:numId="19">
    <w:abstractNumId w:val="31"/>
  </w:num>
  <w:num w:numId="20">
    <w:abstractNumId w:val="21"/>
  </w:num>
  <w:num w:numId="21">
    <w:abstractNumId w:val="32"/>
  </w:num>
  <w:num w:numId="22">
    <w:abstractNumId w:val="14"/>
  </w:num>
  <w:num w:numId="23">
    <w:abstractNumId w:val="34"/>
  </w:num>
  <w:num w:numId="24">
    <w:abstractNumId w:val="9"/>
  </w:num>
  <w:num w:numId="25">
    <w:abstractNumId w:val="23"/>
  </w:num>
  <w:num w:numId="26">
    <w:abstractNumId w:val="17"/>
  </w:num>
  <w:num w:numId="27">
    <w:abstractNumId w:val="2"/>
  </w:num>
  <w:num w:numId="28">
    <w:abstractNumId w:val="19"/>
  </w:num>
  <w:num w:numId="29">
    <w:abstractNumId w:val="7"/>
  </w:num>
  <w:num w:numId="30">
    <w:abstractNumId w:val="0"/>
  </w:num>
  <w:num w:numId="31">
    <w:abstractNumId w:val="26"/>
  </w:num>
  <w:num w:numId="32">
    <w:abstractNumId w:val="15"/>
  </w:num>
  <w:num w:numId="33">
    <w:abstractNumId w:val="1"/>
  </w:num>
  <w:num w:numId="34">
    <w:abstractNumId w:val="2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60F"/>
    <w:rsid w:val="00000181"/>
    <w:rsid w:val="0001060F"/>
    <w:rsid w:val="00011FCD"/>
    <w:rsid w:val="00012725"/>
    <w:rsid w:val="00014E10"/>
    <w:rsid w:val="000150CA"/>
    <w:rsid w:val="00015A03"/>
    <w:rsid w:val="0002602C"/>
    <w:rsid w:val="00031E22"/>
    <w:rsid w:val="00036BFB"/>
    <w:rsid w:val="0004165A"/>
    <w:rsid w:val="000431F5"/>
    <w:rsid w:val="00044B4F"/>
    <w:rsid w:val="00044D5C"/>
    <w:rsid w:val="000566FE"/>
    <w:rsid w:val="0007064E"/>
    <w:rsid w:val="0007546E"/>
    <w:rsid w:val="00077A38"/>
    <w:rsid w:val="00085D21"/>
    <w:rsid w:val="00096816"/>
    <w:rsid w:val="000A3A41"/>
    <w:rsid w:val="000A437E"/>
    <w:rsid w:val="000A54F0"/>
    <w:rsid w:val="000B29A3"/>
    <w:rsid w:val="000B3A75"/>
    <w:rsid w:val="000B448F"/>
    <w:rsid w:val="000F668F"/>
    <w:rsid w:val="00106DFA"/>
    <w:rsid w:val="00117712"/>
    <w:rsid w:val="001338C9"/>
    <w:rsid w:val="00147B8A"/>
    <w:rsid w:val="00150C6B"/>
    <w:rsid w:val="00151966"/>
    <w:rsid w:val="00163451"/>
    <w:rsid w:val="001741F9"/>
    <w:rsid w:val="001818BB"/>
    <w:rsid w:val="00183602"/>
    <w:rsid w:val="001907FC"/>
    <w:rsid w:val="00196BF3"/>
    <w:rsid w:val="001A5699"/>
    <w:rsid w:val="001B45C6"/>
    <w:rsid w:val="001B7338"/>
    <w:rsid w:val="001E0FA6"/>
    <w:rsid w:val="001E4252"/>
    <w:rsid w:val="00201687"/>
    <w:rsid w:val="002064CE"/>
    <w:rsid w:val="00207C29"/>
    <w:rsid w:val="00214166"/>
    <w:rsid w:val="00214B64"/>
    <w:rsid w:val="00216F52"/>
    <w:rsid w:val="00224846"/>
    <w:rsid w:val="00224C88"/>
    <w:rsid w:val="00241644"/>
    <w:rsid w:val="00250580"/>
    <w:rsid w:val="002717A5"/>
    <w:rsid w:val="00273C85"/>
    <w:rsid w:val="002777B1"/>
    <w:rsid w:val="00286BEC"/>
    <w:rsid w:val="00295275"/>
    <w:rsid w:val="002A64E5"/>
    <w:rsid w:val="002C306F"/>
    <w:rsid w:val="002C56D0"/>
    <w:rsid w:val="002C5EBE"/>
    <w:rsid w:val="002D5BCE"/>
    <w:rsid w:val="002E1257"/>
    <w:rsid w:val="00304494"/>
    <w:rsid w:val="0033684B"/>
    <w:rsid w:val="00337F48"/>
    <w:rsid w:val="003468E5"/>
    <w:rsid w:val="0034730D"/>
    <w:rsid w:val="00361EA8"/>
    <w:rsid w:val="00362347"/>
    <w:rsid w:val="00372EE6"/>
    <w:rsid w:val="00376088"/>
    <w:rsid w:val="0038596E"/>
    <w:rsid w:val="0038618C"/>
    <w:rsid w:val="003904FB"/>
    <w:rsid w:val="00397747"/>
    <w:rsid w:val="003A2AD0"/>
    <w:rsid w:val="003C009E"/>
    <w:rsid w:val="003C049D"/>
    <w:rsid w:val="003D1DB0"/>
    <w:rsid w:val="003D23B8"/>
    <w:rsid w:val="003D44AA"/>
    <w:rsid w:val="003D56AA"/>
    <w:rsid w:val="003F09EF"/>
    <w:rsid w:val="00406822"/>
    <w:rsid w:val="0042029A"/>
    <w:rsid w:val="00421BB1"/>
    <w:rsid w:val="004226C1"/>
    <w:rsid w:val="004256FD"/>
    <w:rsid w:val="00437027"/>
    <w:rsid w:val="004533B0"/>
    <w:rsid w:val="004568CF"/>
    <w:rsid w:val="00457AB2"/>
    <w:rsid w:val="00463C8F"/>
    <w:rsid w:val="00464A7F"/>
    <w:rsid w:val="004712A0"/>
    <w:rsid w:val="004725E8"/>
    <w:rsid w:val="0048172B"/>
    <w:rsid w:val="00494AB3"/>
    <w:rsid w:val="004967FF"/>
    <w:rsid w:val="00496DA9"/>
    <w:rsid w:val="004C2053"/>
    <w:rsid w:val="004C3C41"/>
    <w:rsid w:val="004D2D42"/>
    <w:rsid w:val="004D5CDC"/>
    <w:rsid w:val="004F69FB"/>
    <w:rsid w:val="00524A59"/>
    <w:rsid w:val="00544A59"/>
    <w:rsid w:val="00544B10"/>
    <w:rsid w:val="00555769"/>
    <w:rsid w:val="005562B9"/>
    <w:rsid w:val="00556F64"/>
    <w:rsid w:val="00564CC8"/>
    <w:rsid w:val="00565867"/>
    <w:rsid w:val="00565994"/>
    <w:rsid w:val="00566F2B"/>
    <w:rsid w:val="0056771E"/>
    <w:rsid w:val="005727FC"/>
    <w:rsid w:val="005824FD"/>
    <w:rsid w:val="005835DB"/>
    <w:rsid w:val="00583616"/>
    <w:rsid w:val="00584189"/>
    <w:rsid w:val="00590339"/>
    <w:rsid w:val="00590B41"/>
    <w:rsid w:val="00593183"/>
    <w:rsid w:val="00595341"/>
    <w:rsid w:val="00596F0B"/>
    <w:rsid w:val="00597B74"/>
    <w:rsid w:val="005A1B00"/>
    <w:rsid w:val="005B7960"/>
    <w:rsid w:val="005C41B8"/>
    <w:rsid w:val="005D4BA8"/>
    <w:rsid w:val="005E0083"/>
    <w:rsid w:val="005E0DEF"/>
    <w:rsid w:val="005E7D95"/>
    <w:rsid w:val="005F40EA"/>
    <w:rsid w:val="005F7319"/>
    <w:rsid w:val="00605C20"/>
    <w:rsid w:val="006155FE"/>
    <w:rsid w:val="00622C43"/>
    <w:rsid w:val="00626B24"/>
    <w:rsid w:val="00631D7D"/>
    <w:rsid w:val="00637456"/>
    <w:rsid w:val="00653189"/>
    <w:rsid w:val="00672B79"/>
    <w:rsid w:val="006740BF"/>
    <w:rsid w:val="00675416"/>
    <w:rsid w:val="00683816"/>
    <w:rsid w:val="0069589D"/>
    <w:rsid w:val="006A276B"/>
    <w:rsid w:val="006B6376"/>
    <w:rsid w:val="006B75CF"/>
    <w:rsid w:val="006E1707"/>
    <w:rsid w:val="00702244"/>
    <w:rsid w:val="00720620"/>
    <w:rsid w:val="00742E3C"/>
    <w:rsid w:val="00743F74"/>
    <w:rsid w:val="007615C1"/>
    <w:rsid w:val="0077035A"/>
    <w:rsid w:val="00774E91"/>
    <w:rsid w:val="00780C5B"/>
    <w:rsid w:val="007905F3"/>
    <w:rsid w:val="00794660"/>
    <w:rsid w:val="007967C8"/>
    <w:rsid w:val="007A0763"/>
    <w:rsid w:val="007A377D"/>
    <w:rsid w:val="007A616B"/>
    <w:rsid w:val="007B235C"/>
    <w:rsid w:val="007C24AD"/>
    <w:rsid w:val="007D17F0"/>
    <w:rsid w:val="007E062B"/>
    <w:rsid w:val="007E127C"/>
    <w:rsid w:val="007E6722"/>
    <w:rsid w:val="00814B26"/>
    <w:rsid w:val="008162F6"/>
    <w:rsid w:val="00816808"/>
    <w:rsid w:val="008200EC"/>
    <w:rsid w:val="00820BA1"/>
    <w:rsid w:val="00825099"/>
    <w:rsid w:val="008314C2"/>
    <w:rsid w:val="00833F58"/>
    <w:rsid w:val="00842610"/>
    <w:rsid w:val="00846960"/>
    <w:rsid w:val="0087321E"/>
    <w:rsid w:val="00886489"/>
    <w:rsid w:val="00895BD6"/>
    <w:rsid w:val="0089694B"/>
    <w:rsid w:val="008A1978"/>
    <w:rsid w:val="008A3C9A"/>
    <w:rsid w:val="008A6E7A"/>
    <w:rsid w:val="008B37CE"/>
    <w:rsid w:val="008C1A30"/>
    <w:rsid w:val="008C2FBB"/>
    <w:rsid w:val="009018EA"/>
    <w:rsid w:val="00903740"/>
    <w:rsid w:val="00931C08"/>
    <w:rsid w:val="00934F7D"/>
    <w:rsid w:val="00946D86"/>
    <w:rsid w:val="00952AE7"/>
    <w:rsid w:val="00952CBD"/>
    <w:rsid w:val="009556FD"/>
    <w:rsid w:val="0096360F"/>
    <w:rsid w:val="00972A6C"/>
    <w:rsid w:val="0097360F"/>
    <w:rsid w:val="00974D1E"/>
    <w:rsid w:val="00975014"/>
    <w:rsid w:val="009756AE"/>
    <w:rsid w:val="009875AA"/>
    <w:rsid w:val="009911F3"/>
    <w:rsid w:val="009A30D2"/>
    <w:rsid w:val="009B19D6"/>
    <w:rsid w:val="009B3962"/>
    <w:rsid w:val="009D0CD1"/>
    <w:rsid w:val="009E1388"/>
    <w:rsid w:val="009E2819"/>
    <w:rsid w:val="009F6B75"/>
    <w:rsid w:val="00A00703"/>
    <w:rsid w:val="00A14F66"/>
    <w:rsid w:val="00A1547C"/>
    <w:rsid w:val="00A232C7"/>
    <w:rsid w:val="00A26B2A"/>
    <w:rsid w:val="00A306E5"/>
    <w:rsid w:val="00A410FD"/>
    <w:rsid w:val="00A466F9"/>
    <w:rsid w:val="00A60734"/>
    <w:rsid w:val="00A61FC8"/>
    <w:rsid w:val="00A6547B"/>
    <w:rsid w:val="00A71B52"/>
    <w:rsid w:val="00A725B2"/>
    <w:rsid w:val="00A91E45"/>
    <w:rsid w:val="00AB0FCD"/>
    <w:rsid w:val="00AB71D5"/>
    <w:rsid w:val="00AB71D9"/>
    <w:rsid w:val="00AC0FED"/>
    <w:rsid w:val="00AC1297"/>
    <w:rsid w:val="00AC46D2"/>
    <w:rsid w:val="00AD0BBC"/>
    <w:rsid w:val="00AD5032"/>
    <w:rsid w:val="00AD5222"/>
    <w:rsid w:val="00AE0C5F"/>
    <w:rsid w:val="00AE32FE"/>
    <w:rsid w:val="00AE52FD"/>
    <w:rsid w:val="00AE77E4"/>
    <w:rsid w:val="00AF2462"/>
    <w:rsid w:val="00AF4853"/>
    <w:rsid w:val="00AF61AE"/>
    <w:rsid w:val="00B14AB0"/>
    <w:rsid w:val="00B15F02"/>
    <w:rsid w:val="00B41994"/>
    <w:rsid w:val="00B51B58"/>
    <w:rsid w:val="00B52CE1"/>
    <w:rsid w:val="00B57759"/>
    <w:rsid w:val="00B63010"/>
    <w:rsid w:val="00B70C44"/>
    <w:rsid w:val="00B717F8"/>
    <w:rsid w:val="00B81F3A"/>
    <w:rsid w:val="00B822AA"/>
    <w:rsid w:val="00B84B39"/>
    <w:rsid w:val="00B867D4"/>
    <w:rsid w:val="00B87ACB"/>
    <w:rsid w:val="00B87FF6"/>
    <w:rsid w:val="00BA1FFA"/>
    <w:rsid w:val="00BA4528"/>
    <w:rsid w:val="00BC09FA"/>
    <w:rsid w:val="00BC5BB0"/>
    <w:rsid w:val="00BD307C"/>
    <w:rsid w:val="00BD4F08"/>
    <w:rsid w:val="00BD54DE"/>
    <w:rsid w:val="00BE03E8"/>
    <w:rsid w:val="00BE6EFD"/>
    <w:rsid w:val="00BF7889"/>
    <w:rsid w:val="00C033AA"/>
    <w:rsid w:val="00C0798D"/>
    <w:rsid w:val="00C14957"/>
    <w:rsid w:val="00C20F65"/>
    <w:rsid w:val="00C24F44"/>
    <w:rsid w:val="00C279BE"/>
    <w:rsid w:val="00C54319"/>
    <w:rsid w:val="00C57C82"/>
    <w:rsid w:val="00C600B2"/>
    <w:rsid w:val="00C7597F"/>
    <w:rsid w:val="00C7729D"/>
    <w:rsid w:val="00C832A2"/>
    <w:rsid w:val="00C84751"/>
    <w:rsid w:val="00C850D2"/>
    <w:rsid w:val="00C96B22"/>
    <w:rsid w:val="00CA338D"/>
    <w:rsid w:val="00CA3957"/>
    <w:rsid w:val="00CA533F"/>
    <w:rsid w:val="00CA79C9"/>
    <w:rsid w:val="00CB6444"/>
    <w:rsid w:val="00CD4B0D"/>
    <w:rsid w:val="00CD74D2"/>
    <w:rsid w:val="00CE633D"/>
    <w:rsid w:val="00CF79DC"/>
    <w:rsid w:val="00D12DFA"/>
    <w:rsid w:val="00D16801"/>
    <w:rsid w:val="00D2019E"/>
    <w:rsid w:val="00D20E3E"/>
    <w:rsid w:val="00D2212F"/>
    <w:rsid w:val="00D341F0"/>
    <w:rsid w:val="00D514AF"/>
    <w:rsid w:val="00D5418B"/>
    <w:rsid w:val="00D7211E"/>
    <w:rsid w:val="00D93212"/>
    <w:rsid w:val="00DA4DC4"/>
    <w:rsid w:val="00DE493C"/>
    <w:rsid w:val="00DF0F68"/>
    <w:rsid w:val="00DF2CF8"/>
    <w:rsid w:val="00DF72A8"/>
    <w:rsid w:val="00E136AA"/>
    <w:rsid w:val="00E14DD4"/>
    <w:rsid w:val="00E22AEE"/>
    <w:rsid w:val="00E22B60"/>
    <w:rsid w:val="00E263A8"/>
    <w:rsid w:val="00E333BA"/>
    <w:rsid w:val="00E36A07"/>
    <w:rsid w:val="00E42828"/>
    <w:rsid w:val="00E54F61"/>
    <w:rsid w:val="00E666E4"/>
    <w:rsid w:val="00E72E41"/>
    <w:rsid w:val="00E73BBD"/>
    <w:rsid w:val="00E9162F"/>
    <w:rsid w:val="00EA5E5C"/>
    <w:rsid w:val="00EA7420"/>
    <w:rsid w:val="00ED095B"/>
    <w:rsid w:val="00EF61DA"/>
    <w:rsid w:val="00EF6B25"/>
    <w:rsid w:val="00F018BC"/>
    <w:rsid w:val="00F01BDD"/>
    <w:rsid w:val="00F04596"/>
    <w:rsid w:val="00F15B5F"/>
    <w:rsid w:val="00F20DFC"/>
    <w:rsid w:val="00F2154A"/>
    <w:rsid w:val="00F228AF"/>
    <w:rsid w:val="00F26B28"/>
    <w:rsid w:val="00F322B7"/>
    <w:rsid w:val="00F375C0"/>
    <w:rsid w:val="00F46CEA"/>
    <w:rsid w:val="00F5201A"/>
    <w:rsid w:val="00F646A6"/>
    <w:rsid w:val="00F75C31"/>
    <w:rsid w:val="00F8005B"/>
    <w:rsid w:val="00F82159"/>
    <w:rsid w:val="00F877C7"/>
    <w:rsid w:val="00F97730"/>
    <w:rsid w:val="00FA0BE8"/>
    <w:rsid w:val="00FA17A2"/>
    <w:rsid w:val="00FA3231"/>
    <w:rsid w:val="00FC2AD3"/>
    <w:rsid w:val="00FD498B"/>
    <w:rsid w:val="00FE50AD"/>
    <w:rsid w:val="00FE5DD5"/>
    <w:rsid w:val="00FF347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0185752"/>
  <w15:docId w15:val="{A1F53BA8-2CD9-4066-B596-624AC57C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5C0"/>
    <w:pPr>
      <w:spacing w:line="276" w:lineRule="auto"/>
    </w:pPr>
    <w:rPr>
      <w:rFonts w:eastAsiaTheme="minorEastAsia"/>
      <w:sz w:val="21"/>
      <w:szCs w:val="21"/>
      <w:lang w:val="en-US"/>
    </w:rPr>
  </w:style>
  <w:style w:type="paragraph" w:styleId="Heading1">
    <w:name w:val="heading 1"/>
    <w:basedOn w:val="Normal"/>
    <w:next w:val="Normal"/>
    <w:link w:val="Heading1Char"/>
    <w:uiPriority w:val="9"/>
    <w:qFormat/>
    <w:rsid w:val="00742E3C"/>
    <w:pPr>
      <w:keepNext/>
      <w:keepLines/>
      <w:numPr>
        <w:numId w:val="2"/>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742E3C"/>
    <w:pPr>
      <w:keepNext/>
      <w:keepLines/>
      <w:numPr>
        <w:ilvl w:val="1"/>
        <w:numId w:val="2"/>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742E3C"/>
    <w:pPr>
      <w:keepNext/>
      <w:keepLines/>
      <w:numPr>
        <w:ilvl w:val="2"/>
        <w:numId w:val="2"/>
      </w:numPr>
      <w:spacing w:before="40" w:after="0" w:line="259" w:lineRule="auto"/>
      <w:outlineLvl w:val="2"/>
    </w:pPr>
    <w:rPr>
      <w:rFonts w:asciiTheme="majorHAnsi" w:eastAsiaTheme="majorEastAsia" w:hAnsiTheme="majorHAnsi" w:cstheme="majorBidi"/>
      <w:b/>
      <w:color w:val="000000" w:themeColor="text1"/>
      <w:sz w:val="24"/>
      <w:szCs w:val="24"/>
      <w:lang w:val="en-ZW"/>
    </w:rPr>
  </w:style>
  <w:style w:type="paragraph" w:styleId="Heading4">
    <w:name w:val="heading 4"/>
    <w:basedOn w:val="Normal"/>
    <w:next w:val="Normal"/>
    <w:link w:val="Heading4Char"/>
    <w:uiPriority w:val="9"/>
    <w:unhideWhenUsed/>
    <w:qFormat/>
    <w:rsid w:val="00742E3C"/>
    <w:pPr>
      <w:keepNext/>
      <w:keepLines/>
      <w:numPr>
        <w:ilvl w:val="3"/>
        <w:numId w:val="2"/>
      </w:numPr>
      <w:spacing w:before="40" w:after="0" w:line="259" w:lineRule="auto"/>
      <w:outlineLvl w:val="3"/>
    </w:pPr>
    <w:rPr>
      <w:rFonts w:asciiTheme="majorHAnsi" w:eastAsiaTheme="majorEastAsia" w:hAnsiTheme="majorHAnsi" w:cstheme="majorBidi"/>
      <w:b/>
      <w:i/>
      <w:iCs/>
      <w:color w:val="000000" w:themeColor="text1"/>
      <w:sz w:val="24"/>
      <w:szCs w:val="22"/>
      <w:lang w:val="en-ZW"/>
    </w:rPr>
  </w:style>
  <w:style w:type="paragraph" w:styleId="Heading5">
    <w:name w:val="heading 5"/>
    <w:basedOn w:val="Normal"/>
    <w:next w:val="Normal"/>
    <w:link w:val="Heading5Char"/>
    <w:uiPriority w:val="9"/>
    <w:unhideWhenUsed/>
    <w:qFormat/>
    <w:rsid w:val="00742E3C"/>
    <w:pPr>
      <w:keepNext/>
      <w:keepLines/>
      <w:numPr>
        <w:ilvl w:val="4"/>
        <w:numId w:val="2"/>
      </w:numPr>
      <w:spacing w:before="40" w:after="0" w:line="259" w:lineRule="auto"/>
      <w:outlineLvl w:val="4"/>
    </w:pPr>
    <w:rPr>
      <w:rFonts w:asciiTheme="majorHAnsi" w:eastAsiaTheme="majorEastAsia" w:hAnsiTheme="majorHAnsi" w:cstheme="majorBidi"/>
      <w:color w:val="2F5496" w:themeColor="accent1" w:themeShade="BF"/>
      <w:sz w:val="22"/>
      <w:szCs w:val="22"/>
      <w:lang w:val="en-ZW"/>
    </w:rPr>
  </w:style>
  <w:style w:type="paragraph" w:styleId="Heading6">
    <w:name w:val="heading 6"/>
    <w:basedOn w:val="Normal"/>
    <w:next w:val="Normal"/>
    <w:link w:val="Heading6Char"/>
    <w:uiPriority w:val="9"/>
    <w:unhideWhenUsed/>
    <w:qFormat/>
    <w:rsid w:val="00742E3C"/>
    <w:pPr>
      <w:keepNext/>
      <w:keepLines/>
      <w:numPr>
        <w:ilvl w:val="5"/>
        <w:numId w:val="2"/>
      </w:numPr>
      <w:spacing w:before="40" w:after="0" w:line="259" w:lineRule="auto"/>
      <w:outlineLvl w:val="5"/>
    </w:pPr>
    <w:rPr>
      <w:rFonts w:asciiTheme="majorHAnsi" w:eastAsiaTheme="majorEastAsia" w:hAnsiTheme="majorHAnsi" w:cstheme="majorBidi"/>
      <w:color w:val="1F3763" w:themeColor="accent1" w:themeShade="7F"/>
      <w:sz w:val="22"/>
      <w:szCs w:val="22"/>
      <w:lang w:val="en-ZW"/>
    </w:rPr>
  </w:style>
  <w:style w:type="paragraph" w:styleId="Heading7">
    <w:name w:val="heading 7"/>
    <w:basedOn w:val="Normal"/>
    <w:next w:val="Normal"/>
    <w:link w:val="Heading7Char"/>
    <w:uiPriority w:val="9"/>
    <w:unhideWhenUsed/>
    <w:qFormat/>
    <w:rsid w:val="00742E3C"/>
    <w:pPr>
      <w:keepNext/>
      <w:keepLines/>
      <w:numPr>
        <w:ilvl w:val="6"/>
        <w:numId w:val="2"/>
      </w:numPr>
      <w:spacing w:before="40" w:after="0" w:line="259" w:lineRule="auto"/>
      <w:outlineLvl w:val="6"/>
    </w:pPr>
    <w:rPr>
      <w:rFonts w:asciiTheme="majorHAnsi" w:eastAsiaTheme="majorEastAsia" w:hAnsiTheme="majorHAnsi" w:cstheme="majorBidi"/>
      <w:i/>
      <w:iCs/>
      <w:color w:val="1F3763" w:themeColor="accent1" w:themeShade="7F"/>
      <w:sz w:val="22"/>
      <w:szCs w:val="22"/>
      <w:lang w:val="en-ZW"/>
    </w:rPr>
  </w:style>
  <w:style w:type="paragraph" w:styleId="Heading8">
    <w:name w:val="heading 8"/>
    <w:basedOn w:val="Normal"/>
    <w:next w:val="Normal"/>
    <w:link w:val="Heading8Char"/>
    <w:uiPriority w:val="9"/>
    <w:unhideWhenUsed/>
    <w:qFormat/>
    <w:rsid w:val="00742E3C"/>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unhideWhenUsed/>
    <w:qFormat/>
    <w:rsid w:val="00742E3C"/>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3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2E3C"/>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742E3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742E3C"/>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742E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2E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42E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42E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42E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42E3C"/>
    <w:pPr>
      <w:spacing w:line="259" w:lineRule="auto"/>
      <w:ind w:left="720"/>
      <w:contextualSpacing/>
    </w:pPr>
    <w:rPr>
      <w:rFonts w:eastAsiaTheme="minorHAnsi"/>
      <w:sz w:val="22"/>
      <w:szCs w:val="22"/>
      <w:lang w:val="en-ZW"/>
    </w:rPr>
  </w:style>
  <w:style w:type="character" w:styleId="Emphasis">
    <w:name w:val="Emphasis"/>
    <w:basedOn w:val="DefaultParagraphFont"/>
    <w:uiPriority w:val="20"/>
    <w:qFormat/>
    <w:rsid w:val="00742E3C"/>
    <w:rPr>
      <w:i/>
      <w:iCs/>
    </w:rPr>
  </w:style>
  <w:style w:type="paragraph" w:styleId="NoSpacing">
    <w:name w:val="No Spacing"/>
    <w:uiPriority w:val="1"/>
    <w:qFormat/>
    <w:rsid w:val="00A1547C"/>
    <w:pPr>
      <w:spacing w:after="0" w:line="240" w:lineRule="auto"/>
    </w:pPr>
    <w:rPr>
      <w:rFonts w:eastAsiaTheme="minorEastAsia"/>
      <w:sz w:val="21"/>
      <w:szCs w:val="21"/>
      <w:lang w:val="en-US"/>
    </w:rPr>
  </w:style>
  <w:style w:type="paragraph" w:customStyle="1" w:styleId="x-hidden-focus">
    <w:name w:val="x-hidden-focus"/>
    <w:basedOn w:val="Normal"/>
    <w:rsid w:val="00201687"/>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151966"/>
    <w:rPr>
      <w:b/>
      <w:bCs/>
    </w:rPr>
  </w:style>
  <w:style w:type="character" w:styleId="Hyperlink">
    <w:name w:val="Hyperlink"/>
    <w:basedOn w:val="DefaultParagraphFont"/>
    <w:uiPriority w:val="99"/>
    <w:unhideWhenUsed/>
    <w:rsid w:val="00376088"/>
    <w:rPr>
      <w:color w:val="0000FF"/>
      <w:u w:val="single"/>
    </w:rPr>
  </w:style>
  <w:style w:type="paragraph" w:styleId="BalloonText">
    <w:name w:val="Balloon Text"/>
    <w:basedOn w:val="Normal"/>
    <w:link w:val="BalloonTextChar"/>
    <w:uiPriority w:val="99"/>
    <w:semiHidden/>
    <w:unhideWhenUsed/>
    <w:rsid w:val="00C85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D2"/>
    <w:rPr>
      <w:rFonts w:ascii="Segoe UI" w:eastAsiaTheme="minorEastAsia" w:hAnsi="Segoe UI" w:cs="Segoe UI"/>
      <w:sz w:val="18"/>
      <w:szCs w:val="18"/>
      <w:lang w:val="en-US"/>
    </w:rPr>
  </w:style>
  <w:style w:type="table" w:styleId="TableGrid">
    <w:name w:val="Table Grid"/>
    <w:basedOn w:val="TableNormal"/>
    <w:uiPriority w:val="39"/>
    <w:rsid w:val="000F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46A6"/>
    <w:rPr>
      <w:sz w:val="16"/>
      <w:szCs w:val="16"/>
    </w:rPr>
  </w:style>
  <w:style w:type="paragraph" w:styleId="CommentText">
    <w:name w:val="annotation text"/>
    <w:basedOn w:val="Normal"/>
    <w:link w:val="CommentTextChar"/>
    <w:uiPriority w:val="99"/>
    <w:semiHidden/>
    <w:unhideWhenUsed/>
    <w:rsid w:val="00F646A6"/>
    <w:pPr>
      <w:spacing w:line="240" w:lineRule="auto"/>
    </w:pPr>
    <w:rPr>
      <w:sz w:val="20"/>
      <w:szCs w:val="20"/>
    </w:rPr>
  </w:style>
  <w:style w:type="character" w:customStyle="1" w:styleId="CommentTextChar">
    <w:name w:val="Comment Text Char"/>
    <w:basedOn w:val="DefaultParagraphFont"/>
    <w:link w:val="CommentText"/>
    <w:uiPriority w:val="99"/>
    <w:semiHidden/>
    <w:rsid w:val="00F646A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646A6"/>
    <w:rPr>
      <w:b/>
      <w:bCs/>
    </w:rPr>
  </w:style>
  <w:style w:type="character" w:customStyle="1" w:styleId="CommentSubjectChar">
    <w:name w:val="Comment Subject Char"/>
    <w:basedOn w:val="CommentTextChar"/>
    <w:link w:val="CommentSubject"/>
    <w:uiPriority w:val="99"/>
    <w:semiHidden/>
    <w:rsid w:val="00F646A6"/>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1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10</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Administrator@COLVEST1.CO.ZW</dc:creator>
  <cp:keywords/>
  <dc:description/>
  <cp:lastModifiedBy>Administrator@COLVEST2.co.zw</cp:lastModifiedBy>
  <cp:revision>52</cp:revision>
  <dcterms:created xsi:type="dcterms:W3CDTF">2019-09-10T10:45:00Z</dcterms:created>
  <dcterms:modified xsi:type="dcterms:W3CDTF">2019-09-12T15:46:00Z</dcterms:modified>
</cp:coreProperties>
</file>