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279"/>
        <w:tblW w:w="0" w:type="auto"/>
        <w:tblLook w:val="04A0" w:firstRow="1" w:lastRow="0" w:firstColumn="1" w:lastColumn="0" w:noHBand="0" w:noVBand="1"/>
      </w:tblPr>
      <w:tblGrid>
        <w:gridCol w:w="1807"/>
        <w:gridCol w:w="1843"/>
        <w:gridCol w:w="3477"/>
        <w:gridCol w:w="2115"/>
      </w:tblGrid>
      <w:tr w:rsidR="007C2BD9" w:rsidTr="007C2BD9">
        <w:tc>
          <w:tcPr>
            <w:tcW w:w="1807" w:type="dxa"/>
          </w:tcPr>
          <w:p w:rsidR="007C2BD9" w:rsidRDefault="007C2BD9" w:rsidP="007C2BD9">
            <w:r>
              <w:t>Name of Table</w:t>
            </w:r>
          </w:p>
        </w:tc>
        <w:tc>
          <w:tcPr>
            <w:tcW w:w="1843" w:type="dxa"/>
          </w:tcPr>
          <w:p w:rsidR="007C2BD9" w:rsidRDefault="007C2BD9" w:rsidP="007C2BD9">
            <w:r>
              <w:t>Attribute Name</w:t>
            </w:r>
          </w:p>
        </w:tc>
        <w:tc>
          <w:tcPr>
            <w:tcW w:w="3477" w:type="dxa"/>
          </w:tcPr>
          <w:p w:rsidR="007C2BD9" w:rsidRDefault="007C2BD9" w:rsidP="007C2BD9">
            <w:r>
              <w:t>Description</w:t>
            </w:r>
          </w:p>
        </w:tc>
        <w:tc>
          <w:tcPr>
            <w:tcW w:w="2115" w:type="dxa"/>
          </w:tcPr>
          <w:p w:rsidR="007C2BD9" w:rsidRDefault="007C2BD9" w:rsidP="007C2BD9">
            <w:r>
              <w:t>Example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Course</w:t>
            </w:r>
          </w:p>
        </w:tc>
        <w:tc>
          <w:tcPr>
            <w:tcW w:w="1843" w:type="dxa"/>
          </w:tcPr>
          <w:p w:rsidR="007C2BD9" w:rsidRDefault="007C2BD9" w:rsidP="007C2BD9">
            <w:r>
              <w:t>courseID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course of study</w:t>
            </w:r>
          </w:p>
        </w:tc>
        <w:tc>
          <w:tcPr>
            <w:tcW w:w="2115" w:type="dxa"/>
          </w:tcPr>
          <w:p w:rsidR="007C2BD9" w:rsidRDefault="007C2BD9" w:rsidP="007C2BD9">
            <w:r>
              <w:t>CS08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name</w:t>
            </w:r>
          </w:p>
        </w:tc>
        <w:tc>
          <w:tcPr>
            <w:tcW w:w="3477" w:type="dxa"/>
          </w:tcPr>
          <w:p w:rsidR="007C2BD9" w:rsidRDefault="007C2BD9" w:rsidP="007C2BD9">
            <w:r>
              <w:t>this is the name of the course of study</w:t>
            </w:r>
          </w:p>
        </w:tc>
        <w:tc>
          <w:tcPr>
            <w:tcW w:w="2115" w:type="dxa"/>
          </w:tcPr>
          <w:p w:rsidR="007C2BD9" w:rsidRDefault="007C2BD9" w:rsidP="007C2BD9">
            <w:r>
              <w:t>Computer Science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Module</w:t>
            </w:r>
          </w:p>
        </w:tc>
        <w:tc>
          <w:tcPr>
            <w:tcW w:w="1843" w:type="dxa"/>
          </w:tcPr>
          <w:p w:rsidR="007C2BD9" w:rsidRDefault="007C2BD9" w:rsidP="007C2BD9">
            <w:r>
              <w:t>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ECM3408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name</w:t>
            </w:r>
          </w:p>
        </w:tc>
        <w:tc>
          <w:tcPr>
            <w:tcW w:w="3477" w:type="dxa"/>
          </w:tcPr>
          <w:p w:rsidR="007C2BD9" w:rsidRDefault="007C2BD9" w:rsidP="007C2BD9">
            <w:r>
              <w:t>The name of the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Enterprise Computing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credits</w:t>
            </w:r>
          </w:p>
        </w:tc>
        <w:tc>
          <w:tcPr>
            <w:tcW w:w="3477" w:type="dxa"/>
          </w:tcPr>
          <w:p w:rsidR="007C2BD9" w:rsidRDefault="007C2BD9" w:rsidP="007C2BD9">
            <w:r>
              <w:t>The value of credits the module is worth</w:t>
            </w:r>
          </w:p>
        </w:tc>
        <w:tc>
          <w:tcPr>
            <w:tcW w:w="2115" w:type="dxa"/>
          </w:tcPr>
          <w:p w:rsidR="007C2BD9" w:rsidRDefault="007C2BD9" w:rsidP="007C2BD9">
            <w:r>
              <w:t>15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 xml:space="preserve">avemark </w:t>
            </w:r>
          </w:p>
        </w:tc>
        <w:tc>
          <w:tcPr>
            <w:tcW w:w="3477" w:type="dxa"/>
          </w:tcPr>
          <w:p w:rsidR="007C2BD9" w:rsidRDefault="007C2BD9" w:rsidP="007C2BD9">
            <w:r>
              <w:t>The average mark of the students who complete the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62/100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Student</w:t>
            </w:r>
          </w:p>
        </w:tc>
        <w:tc>
          <w:tcPr>
            <w:tcW w:w="1843" w:type="dxa"/>
          </w:tcPr>
          <w:p w:rsidR="007C2BD9" w:rsidRDefault="007C2BD9" w:rsidP="007C2BD9">
            <w:r>
              <w:t>candidateNumber</w:t>
            </w:r>
          </w:p>
        </w:tc>
        <w:tc>
          <w:tcPr>
            <w:tcW w:w="3477" w:type="dxa"/>
          </w:tcPr>
          <w:p w:rsidR="007C2BD9" w:rsidRDefault="007C2BD9" w:rsidP="007C2BD9">
            <w:r>
              <w:t>The unique examination and coursework candidate number for the student</w:t>
            </w:r>
          </w:p>
        </w:tc>
        <w:tc>
          <w:tcPr>
            <w:tcW w:w="2115" w:type="dxa"/>
          </w:tcPr>
          <w:p w:rsidR="007C2BD9" w:rsidRDefault="007C2BD9" w:rsidP="007C2BD9">
            <w:r>
              <w:t>51456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studentNumber</w:t>
            </w:r>
          </w:p>
        </w:tc>
        <w:tc>
          <w:tcPr>
            <w:tcW w:w="3477" w:type="dxa"/>
          </w:tcPr>
          <w:p w:rsidR="007C2BD9" w:rsidRDefault="007C2BD9" w:rsidP="007C2BD9">
            <w:r>
              <w:t>The unique student identification number</w:t>
            </w:r>
          </w:p>
        </w:tc>
        <w:tc>
          <w:tcPr>
            <w:tcW w:w="2115" w:type="dxa"/>
          </w:tcPr>
          <w:p w:rsidR="007C2BD9" w:rsidRDefault="007C2BD9" w:rsidP="007C2BD9">
            <w:r>
              <w:t>580038550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emailID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student email address</w:t>
            </w:r>
          </w:p>
        </w:tc>
        <w:tc>
          <w:tcPr>
            <w:tcW w:w="2115" w:type="dxa"/>
          </w:tcPr>
          <w:p w:rsidR="007C2BD9" w:rsidRDefault="007C2BD9" w:rsidP="007C2BD9">
            <w:r w:rsidRPr="002E6DFB">
              <w:t>tj292@exeter.ac.uk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name</w:t>
            </w:r>
          </w:p>
        </w:tc>
        <w:tc>
          <w:tcPr>
            <w:tcW w:w="3477" w:type="dxa"/>
          </w:tcPr>
          <w:p w:rsidR="007C2BD9" w:rsidRDefault="007C2BD9" w:rsidP="007C2BD9">
            <w:r>
              <w:t>The name of the student</w:t>
            </w:r>
          </w:p>
        </w:tc>
        <w:tc>
          <w:tcPr>
            <w:tcW w:w="2115" w:type="dxa"/>
          </w:tcPr>
          <w:p w:rsidR="007C2BD9" w:rsidRDefault="007C2BD9" w:rsidP="007C2BD9">
            <w:r>
              <w:t>Tom Jones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DOB</w:t>
            </w:r>
          </w:p>
        </w:tc>
        <w:tc>
          <w:tcPr>
            <w:tcW w:w="3477" w:type="dxa"/>
          </w:tcPr>
          <w:p w:rsidR="007C2BD9" w:rsidRDefault="007C2BD9" w:rsidP="007C2BD9">
            <w:r>
              <w:t>The date of birth of the student</w:t>
            </w:r>
          </w:p>
        </w:tc>
        <w:tc>
          <w:tcPr>
            <w:tcW w:w="2115" w:type="dxa"/>
          </w:tcPr>
          <w:p w:rsidR="007C2BD9" w:rsidRDefault="007C2BD9" w:rsidP="007C2BD9">
            <w:r>
              <w:t>18/12/1987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??id</w:t>
            </w:r>
          </w:p>
        </w:tc>
        <w:tc>
          <w:tcPr>
            <w:tcW w:w="3477" w:type="dxa"/>
          </w:tcPr>
          <w:p w:rsidR="007C2BD9" w:rsidRDefault="007C2BD9" w:rsidP="007C2BD9"/>
        </w:tc>
        <w:tc>
          <w:tcPr>
            <w:tcW w:w="2115" w:type="dxa"/>
          </w:tcPr>
          <w:p w:rsidR="007C2BD9" w:rsidRDefault="007C2BD9" w:rsidP="007C2BD9"/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Staff</w:t>
            </w:r>
          </w:p>
        </w:tc>
        <w:tc>
          <w:tcPr>
            <w:tcW w:w="1843" w:type="dxa"/>
          </w:tcPr>
          <w:p w:rsidR="007C2BD9" w:rsidRDefault="007C2BD9" w:rsidP="007C2BD9">
            <w:r>
              <w:t>emailID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email address of the staff member</w:t>
            </w:r>
          </w:p>
        </w:tc>
        <w:tc>
          <w:tcPr>
            <w:tcW w:w="2115" w:type="dxa"/>
          </w:tcPr>
          <w:p w:rsidR="007C2BD9" w:rsidRDefault="007C2BD9" w:rsidP="007C2BD9">
            <w:r>
              <w:t>pjk200@exeter.ac.uk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name</w:t>
            </w:r>
          </w:p>
        </w:tc>
        <w:tc>
          <w:tcPr>
            <w:tcW w:w="3477" w:type="dxa"/>
          </w:tcPr>
          <w:p w:rsidR="007C2BD9" w:rsidRDefault="007C2BD9" w:rsidP="007C2BD9">
            <w:r>
              <w:t>The name of the member of staff</w:t>
            </w:r>
          </w:p>
        </w:tc>
        <w:tc>
          <w:tcPr>
            <w:tcW w:w="2115" w:type="dxa"/>
          </w:tcPr>
          <w:p w:rsidR="007C2BD9" w:rsidRDefault="007C2BD9" w:rsidP="007C2BD9">
            <w:r>
              <w:t>Peter Knaggs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room</w:t>
            </w:r>
          </w:p>
        </w:tc>
        <w:tc>
          <w:tcPr>
            <w:tcW w:w="3477" w:type="dxa"/>
          </w:tcPr>
          <w:p w:rsidR="007C2BD9" w:rsidRDefault="007C2BD9" w:rsidP="007C2BD9">
            <w:r>
              <w:t>The room or office number where the member of staff works</w:t>
            </w:r>
          </w:p>
        </w:tc>
        <w:tc>
          <w:tcPr>
            <w:tcW w:w="2115" w:type="dxa"/>
          </w:tcPr>
          <w:p w:rsidR="007C2BD9" w:rsidRDefault="007C2BD9" w:rsidP="007C2BD9">
            <w:r>
              <w:t>Har306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phone</w:t>
            </w:r>
          </w:p>
        </w:tc>
        <w:tc>
          <w:tcPr>
            <w:tcW w:w="3477" w:type="dxa"/>
          </w:tcPr>
          <w:p w:rsidR="007C2BD9" w:rsidRDefault="007C2BD9" w:rsidP="007C2BD9">
            <w:r>
              <w:t>The phone number of the office where the staff member works</w:t>
            </w:r>
          </w:p>
        </w:tc>
        <w:tc>
          <w:tcPr>
            <w:tcW w:w="2115" w:type="dxa"/>
          </w:tcPr>
          <w:p w:rsidR="007C2BD9" w:rsidRDefault="007C2BD9" w:rsidP="007C2BD9">
            <w:r>
              <w:t>01392 666999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staffID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staffID is the unique code to identify the member of staff</w:t>
            </w:r>
          </w:p>
        </w:tc>
        <w:tc>
          <w:tcPr>
            <w:tcW w:w="2115" w:type="dxa"/>
          </w:tcPr>
          <w:p w:rsidR="007C2BD9" w:rsidRDefault="007C2BD9" w:rsidP="007C2BD9">
            <w:r>
              <w:t>Staff45578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Assessment</w:t>
            </w:r>
          </w:p>
        </w:tc>
        <w:tc>
          <w:tcPr>
            <w:tcW w:w="1843" w:type="dxa"/>
          </w:tcPr>
          <w:p w:rsidR="007C2BD9" w:rsidRDefault="007C2BD9" w:rsidP="007C2BD9">
            <w:r>
              <w:t>assessmentID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assessment</w:t>
            </w:r>
          </w:p>
        </w:tc>
        <w:tc>
          <w:tcPr>
            <w:tcW w:w="2115" w:type="dxa"/>
          </w:tcPr>
          <w:p w:rsidR="007C2BD9" w:rsidRDefault="007C2BD9" w:rsidP="007C2BD9">
            <w:r>
              <w:t>entCA2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ECM3408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sequence</w:t>
            </w:r>
          </w:p>
        </w:tc>
        <w:tc>
          <w:tcPr>
            <w:tcW w:w="3477" w:type="dxa"/>
          </w:tcPr>
          <w:p w:rsidR="007C2BD9" w:rsidRDefault="007C2BD9" w:rsidP="007C2BD9">
            <w:r>
              <w:t>??</w:t>
            </w:r>
          </w:p>
        </w:tc>
        <w:tc>
          <w:tcPr>
            <w:tcW w:w="2115" w:type="dxa"/>
          </w:tcPr>
          <w:p w:rsidR="007C2BD9" w:rsidRDefault="007C2BD9" w:rsidP="007C2BD9"/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method/type</w:t>
            </w:r>
          </w:p>
        </w:tc>
        <w:tc>
          <w:tcPr>
            <w:tcW w:w="3477" w:type="dxa"/>
          </w:tcPr>
          <w:p w:rsidR="007C2BD9" w:rsidRDefault="007C2BD9" w:rsidP="007C2BD9">
            <w:r>
              <w:t>The type of assessment</w:t>
            </w:r>
          </w:p>
        </w:tc>
        <w:tc>
          <w:tcPr>
            <w:tcW w:w="2115" w:type="dxa"/>
          </w:tcPr>
          <w:p w:rsidR="007C2BD9" w:rsidRDefault="007C2BD9" w:rsidP="007C2BD9">
            <w:r>
              <w:t>Examination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handout</w:t>
            </w:r>
          </w:p>
        </w:tc>
        <w:tc>
          <w:tcPr>
            <w:tcW w:w="3477" w:type="dxa"/>
          </w:tcPr>
          <w:p w:rsidR="007C2BD9" w:rsidRDefault="007C2BD9" w:rsidP="007C2BD9">
            <w:r>
              <w:t>The date the assessment is handed out (if coursework)</w:t>
            </w:r>
          </w:p>
        </w:tc>
        <w:tc>
          <w:tcPr>
            <w:tcW w:w="2115" w:type="dxa"/>
          </w:tcPr>
          <w:p w:rsidR="007C2BD9" w:rsidRDefault="007C2BD9" w:rsidP="007C2BD9">
            <w:r>
              <w:t>17/03/2011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Hand-in</w:t>
            </w:r>
          </w:p>
        </w:tc>
        <w:tc>
          <w:tcPr>
            <w:tcW w:w="3477" w:type="dxa"/>
          </w:tcPr>
          <w:p w:rsidR="007C2BD9" w:rsidRDefault="007C2BD9" w:rsidP="007C2BD9">
            <w:r>
              <w:t>The date the assessment is due to be submitted (if coursework)</w:t>
            </w:r>
          </w:p>
        </w:tc>
        <w:tc>
          <w:tcPr>
            <w:tcW w:w="2115" w:type="dxa"/>
          </w:tcPr>
          <w:p w:rsidR="007C2BD9" w:rsidRDefault="007C2BD9" w:rsidP="007C2BD9">
            <w:r>
              <w:t>29/03/2011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duration</w:t>
            </w:r>
          </w:p>
        </w:tc>
        <w:tc>
          <w:tcPr>
            <w:tcW w:w="3477" w:type="dxa"/>
          </w:tcPr>
          <w:p w:rsidR="007C2BD9" w:rsidRDefault="007C2BD9" w:rsidP="007C2BD9">
            <w:r>
              <w:t>The length of the assessment</w:t>
            </w:r>
          </w:p>
        </w:tc>
        <w:tc>
          <w:tcPr>
            <w:tcW w:w="2115" w:type="dxa"/>
          </w:tcPr>
          <w:p w:rsidR="007C2BD9" w:rsidRDefault="007C2BD9" w:rsidP="007C2BD9">
            <w:r>
              <w:t>2hrs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aveMark</w:t>
            </w:r>
          </w:p>
        </w:tc>
        <w:tc>
          <w:tcPr>
            <w:tcW w:w="3477" w:type="dxa"/>
          </w:tcPr>
          <w:p w:rsidR="007C2BD9" w:rsidRDefault="007C2BD9" w:rsidP="007C2BD9">
            <w:r>
              <w:t>The average mark of the students who complete the assessment</w:t>
            </w:r>
          </w:p>
        </w:tc>
        <w:tc>
          <w:tcPr>
            <w:tcW w:w="2115" w:type="dxa"/>
          </w:tcPr>
          <w:p w:rsidR="007C2BD9" w:rsidRDefault="007C2BD9" w:rsidP="007C2BD9">
            <w:r>
              <w:t>62/100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weighting</w:t>
            </w:r>
          </w:p>
        </w:tc>
        <w:tc>
          <w:tcPr>
            <w:tcW w:w="3477" w:type="dxa"/>
          </w:tcPr>
          <w:p w:rsidR="007C2BD9" w:rsidRDefault="007C2BD9" w:rsidP="007C2BD9">
            <w:r>
              <w:t>The weighting of the assessment in relation to the entire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15%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Submission</w:t>
            </w:r>
          </w:p>
        </w:tc>
        <w:tc>
          <w:tcPr>
            <w:tcW w:w="1843" w:type="dxa"/>
          </w:tcPr>
          <w:p w:rsidR="007C2BD9" w:rsidRDefault="007C2BD9" w:rsidP="007C2BD9">
            <w:r>
              <w:t>submissionID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submission of an assessment</w:t>
            </w:r>
          </w:p>
        </w:tc>
        <w:tc>
          <w:tcPr>
            <w:tcW w:w="2115" w:type="dxa"/>
          </w:tcPr>
          <w:p w:rsidR="007C2BD9" w:rsidRDefault="007C2BD9" w:rsidP="007C2BD9">
            <w:r>
              <w:t>Handin2567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assessmentID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assessment</w:t>
            </w:r>
          </w:p>
        </w:tc>
        <w:tc>
          <w:tcPr>
            <w:tcW w:w="2115" w:type="dxa"/>
          </w:tcPr>
          <w:p w:rsidR="007C2BD9" w:rsidRDefault="007C2BD9" w:rsidP="007C2BD9">
            <w:r>
              <w:t>entCA2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Mark</w:t>
            </w:r>
          </w:p>
        </w:tc>
        <w:tc>
          <w:tcPr>
            <w:tcW w:w="3477" w:type="dxa"/>
          </w:tcPr>
          <w:p w:rsidR="007C2BD9" w:rsidRDefault="007C2BD9" w:rsidP="007C2BD9">
            <w:r>
              <w:t xml:space="preserve">The mark received after the </w:t>
            </w:r>
            <w:r>
              <w:lastRenderedPageBreak/>
              <w:t>submitting and marking of the assessment</w:t>
            </w:r>
          </w:p>
        </w:tc>
        <w:tc>
          <w:tcPr>
            <w:tcW w:w="2115" w:type="dxa"/>
          </w:tcPr>
          <w:p w:rsidR="007C2BD9" w:rsidRDefault="007C2BD9" w:rsidP="007C2BD9">
            <w:r>
              <w:lastRenderedPageBreak/>
              <w:t>62/100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isLate</w:t>
            </w:r>
          </w:p>
        </w:tc>
        <w:tc>
          <w:tcPr>
            <w:tcW w:w="3477" w:type="dxa"/>
          </w:tcPr>
          <w:p w:rsidR="007C2BD9" w:rsidRDefault="007C2BD9" w:rsidP="007C2BD9">
            <w:r>
              <w:t>Determining whether the assessment was submitted after the hand-in date, and therefore whether it ‘a late hand-in’</w:t>
            </w:r>
          </w:p>
        </w:tc>
        <w:tc>
          <w:tcPr>
            <w:tcW w:w="2115" w:type="dxa"/>
          </w:tcPr>
          <w:p w:rsidR="007C2BD9" w:rsidRDefault="007C2BD9" w:rsidP="007C2BD9">
            <w:r>
              <w:t>True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studentNumber</w:t>
            </w:r>
          </w:p>
        </w:tc>
        <w:tc>
          <w:tcPr>
            <w:tcW w:w="3477" w:type="dxa"/>
          </w:tcPr>
          <w:p w:rsidR="007C2BD9" w:rsidRDefault="007C2BD9" w:rsidP="007C2BD9">
            <w:r>
              <w:t>The unique student identification number</w:t>
            </w:r>
          </w:p>
        </w:tc>
        <w:tc>
          <w:tcPr>
            <w:tcW w:w="2115" w:type="dxa"/>
          </w:tcPr>
          <w:p w:rsidR="007C2BD9" w:rsidRDefault="007C2BD9" w:rsidP="007C2BD9">
            <w:r>
              <w:t>580038550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enrolledModules</w:t>
            </w:r>
          </w:p>
        </w:tc>
        <w:tc>
          <w:tcPr>
            <w:tcW w:w="1843" w:type="dxa"/>
          </w:tcPr>
          <w:p w:rsidR="007C2BD9" w:rsidRDefault="007C2BD9" w:rsidP="007C2BD9">
            <w:r>
              <w:t>enrollmentID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a student being enrolled on a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enrolECM3408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studentNumber</w:t>
            </w:r>
          </w:p>
        </w:tc>
        <w:tc>
          <w:tcPr>
            <w:tcW w:w="3477" w:type="dxa"/>
          </w:tcPr>
          <w:p w:rsidR="007C2BD9" w:rsidRDefault="007C2BD9" w:rsidP="007C2BD9">
            <w:r>
              <w:t>The unique student identification number</w:t>
            </w:r>
          </w:p>
        </w:tc>
        <w:tc>
          <w:tcPr>
            <w:tcW w:w="2115" w:type="dxa"/>
          </w:tcPr>
          <w:p w:rsidR="007C2BD9" w:rsidRDefault="007C2BD9" w:rsidP="007C2BD9">
            <w:r>
              <w:t>580038550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coursemoduleID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a module on a course</w:t>
            </w:r>
          </w:p>
        </w:tc>
        <w:tc>
          <w:tcPr>
            <w:tcW w:w="2115" w:type="dxa"/>
          </w:tcPr>
          <w:p w:rsidR="007C2BD9" w:rsidRDefault="007C2BD9" w:rsidP="007C2BD9">
            <w:r>
              <w:t>CSECM3408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Course Module</w:t>
            </w:r>
          </w:p>
        </w:tc>
        <w:tc>
          <w:tcPr>
            <w:tcW w:w="1843" w:type="dxa"/>
          </w:tcPr>
          <w:p w:rsidR="007C2BD9" w:rsidRDefault="007C2BD9" w:rsidP="007C2BD9">
            <w:r>
              <w:t>courseModuleID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a module on a course</w:t>
            </w:r>
          </w:p>
        </w:tc>
        <w:tc>
          <w:tcPr>
            <w:tcW w:w="2115" w:type="dxa"/>
          </w:tcPr>
          <w:p w:rsidR="007C2BD9" w:rsidRDefault="007C2BD9" w:rsidP="007C2BD9">
            <w:r>
              <w:t>CSECM3408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courseID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course of study</w:t>
            </w:r>
          </w:p>
        </w:tc>
        <w:tc>
          <w:tcPr>
            <w:tcW w:w="2115" w:type="dxa"/>
          </w:tcPr>
          <w:p w:rsidR="007C2BD9" w:rsidRDefault="007C2BD9" w:rsidP="007C2BD9">
            <w:r>
              <w:t>CS08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ECM3408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isCompulsary</w:t>
            </w:r>
          </w:p>
        </w:tc>
        <w:tc>
          <w:tcPr>
            <w:tcW w:w="3477" w:type="dxa"/>
          </w:tcPr>
          <w:p w:rsidR="007C2BD9" w:rsidRDefault="007C2BD9" w:rsidP="007C2BD9">
            <w:r>
              <w:t>Determines whether completing of the module is compulsory</w:t>
            </w:r>
          </w:p>
        </w:tc>
        <w:tc>
          <w:tcPr>
            <w:tcW w:w="2115" w:type="dxa"/>
          </w:tcPr>
          <w:p w:rsidR="007C2BD9" w:rsidRDefault="007C2BD9" w:rsidP="007C2BD9">
            <w:r>
              <w:t>Yes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Lectures</w:t>
            </w:r>
          </w:p>
        </w:tc>
        <w:tc>
          <w:tcPr>
            <w:tcW w:w="1843" w:type="dxa"/>
          </w:tcPr>
          <w:p w:rsidR="007C2BD9" w:rsidRDefault="007C2BD9" w:rsidP="007C2BD9">
            <w:r>
              <w:t>lectureID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that uniquely determines a lecturer teaching a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ECM3408/45578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staffID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staffID is the unique code to identify the member of staff</w:t>
            </w:r>
          </w:p>
        </w:tc>
        <w:tc>
          <w:tcPr>
            <w:tcW w:w="2115" w:type="dxa"/>
          </w:tcPr>
          <w:p w:rsidR="007C2BD9" w:rsidRDefault="007C2BD9" w:rsidP="007C2BD9">
            <w:r>
              <w:t>Staff45578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ECM3408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isCoordinator</w:t>
            </w:r>
          </w:p>
        </w:tc>
        <w:tc>
          <w:tcPr>
            <w:tcW w:w="3477" w:type="dxa"/>
          </w:tcPr>
          <w:p w:rsidR="007C2BD9" w:rsidRDefault="007C2BD9" w:rsidP="007C2BD9">
            <w:r>
              <w:t>Determines if the lecturer is the coordinator of the module of study</w:t>
            </w:r>
          </w:p>
        </w:tc>
        <w:tc>
          <w:tcPr>
            <w:tcW w:w="2115" w:type="dxa"/>
          </w:tcPr>
          <w:p w:rsidR="007C2BD9" w:rsidRDefault="007C2BD9" w:rsidP="007C2BD9">
            <w:r>
              <w:t>Yes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Tutors</w:t>
            </w:r>
          </w:p>
        </w:tc>
        <w:tc>
          <w:tcPr>
            <w:tcW w:w="1843" w:type="dxa"/>
          </w:tcPr>
          <w:p w:rsidR="007C2BD9" w:rsidRDefault="007C2BD9" w:rsidP="007C2BD9">
            <w:r>
              <w:t>tutorID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that uniquely identifies the tutor</w:t>
            </w:r>
          </w:p>
        </w:tc>
        <w:tc>
          <w:tcPr>
            <w:tcW w:w="2115" w:type="dxa"/>
          </w:tcPr>
          <w:p w:rsidR="007C2BD9" w:rsidRDefault="007C2BD9" w:rsidP="007C2BD9">
            <w:r>
              <w:t>Tut1234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studentNumber</w:t>
            </w:r>
          </w:p>
        </w:tc>
        <w:tc>
          <w:tcPr>
            <w:tcW w:w="3477" w:type="dxa"/>
          </w:tcPr>
          <w:p w:rsidR="007C2BD9" w:rsidRDefault="007C2BD9" w:rsidP="007C2BD9">
            <w:r>
              <w:t>The unique student identification number</w:t>
            </w:r>
          </w:p>
        </w:tc>
        <w:tc>
          <w:tcPr>
            <w:tcW w:w="2115" w:type="dxa"/>
          </w:tcPr>
          <w:p w:rsidR="007C2BD9" w:rsidRDefault="007C2BD9" w:rsidP="007C2BD9">
            <w:r>
              <w:t>580038550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staffID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staffID is the unique code to identify the member of staff</w:t>
            </w:r>
          </w:p>
        </w:tc>
        <w:tc>
          <w:tcPr>
            <w:tcW w:w="2115" w:type="dxa"/>
          </w:tcPr>
          <w:p w:rsidR="007C2BD9" w:rsidRDefault="007C2BD9" w:rsidP="007C2BD9">
            <w:r>
              <w:t>Staff45578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Pre-requisites</w:t>
            </w:r>
          </w:p>
        </w:tc>
        <w:tc>
          <w:tcPr>
            <w:tcW w:w="1843" w:type="dxa"/>
          </w:tcPr>
          <w:p w:rsidR="007C2BD9" w:rsidRDefault="007C2BD9" w:rsidP="007C2BD9">
            <w:r>
              <w:t>prereqID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that uniquely identifies the prerequisite code</w:t>
            </w:r>
          </w:p>
        </w:tc>
        <w:tc>
          <w:tcPr>
            <w:tcW w:w="2115" w:type="dxa"/>
          </w:tcPr>
          <w:p w:rsidR="007C2BD9" w:rsidRDefault="007C2BD9" w:rsidP="007C2BD9">
            <w:r>
              <w:t>ECM1408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used to uniquely identify the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ECM3408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preReqModuleID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that uniquely identifies the need of prerequisites to complete a module</w:t>
            </w:r>
          </w:p>
        </w:tc>
        <w:tc>
          <w:tcPr>
            <w:tcW w:w="2115" w:type="dxa"/>
          </w:tcPr>
          <w:p w:rsidR="007C2BD9" w:rsidRDefault="007C2BD9" w:rsidP="007C2BD9">
            <w:r>
              <w:t>ECM3408/1408</w:t>
            </w:r>
          </w:p>
        </w:tc>
      </w:tr>
      <w:tr w:rsidR="007C2BD9" w:rsidTr="007C2BD9">
        <w:tc>
          <w:tcPr>
            <w:tcW w:w="1807" w:type="dxa"/>
            <w:vMerge w:val="restart"/>
          </w:tcPr>
          <w:p w:rsidR="007C2BD9" w:rsidRDefault="007C2BD9" w:rsidP="007C2BD9">
            <w:r>
              <w:t>User</w:t>
            </w:r>
          </w:p>
        </w:tc>
        <w:tc>
          <w:tcPr>
            <w:tcW w:w="1843" w:type="dxa"/>
          </w:tcPr>
          <w:p w:rsidR="007C2BD9" w:rsidRDefault="007C2BD9" w:rsidP="007C2BD9">
            <w:r>
              <w:t>userID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code that uniquely determines the identification of the user</w:t>
            </w:r>
          </w:p>
        </w:tc>
        <w:tc>
          <w:tcPr>
            <w:tcW w:w="2115" w:type="dxa"/>
          </w:tcPr>
          <w:p w:rsidR="007C2BD9" w:rsidRDefault="007C2BD9" w:rsidP="007C2BD9">
            <w:r>
              <w:t>pjk202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Password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password of the user</w:t>
            </w:r>
          </w:p>
        </w:tc>
        <w:tc>
          <w:tcPr>
            <w:tcW w:w="2115" w:type="dxa"/>
          </w:tcPr>
          <w:p w:rsidR="007C2BD9" w:rsidRDefault="007C2BD9" w:rsidP="007C2BD9">
            <w:r>
              <w:t>***** (pass1)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isStaff</w:t>
            </w:r>
          </w:p>
        </w:tc>
        <w:tc>
          <w:tcPr>
            <w:tcW w:w="3477" w:type="dxa"/>
          </w:tcPr>
          <w:p w:rsidR="007C2BD9" w:rsidRDefault="007C2BD9" w:rsidP="007C2BD9">
            <w:r>
              <w:t>Determine whether the user is a member of staff</w:t>
            </w:r>
          </w:p>
        </w:tc>
        <w:tc>
          <w:tcPr>
            <w:tcW w:w="2115" w:type="dxa"/>
          </w:tcPr>
          <w:p w:rsidR="007C2BD9" w:rsidRDefault="007C2BD9" w:rsidP="007C2BD9">
            <w:r>
              <w:t>staffYes</w:t>
            </w:r>
          </w:p>
        </w:tc>
      </w:tr>
      <w:tr w:rsidR="007C2BD9" w:rsidTr="007C2BD9">
        <w:tc>
          <w:tcPr>
            <w:tcW w:w="1807" w:type="dxa"/>
            <w:vMerge/>
          </w:tcPr>
          <w:p w:rsidR="007C2BD9" w:rsidRDefault="007C2BD9" w:rsidP="007C2BD9"/>
        </w:tc>
        <w:tc>
          <w:tcPr>
            <w:tcW w:w="1843" w:type="dxa"/>
          </w:tcPr>
          <w:p w:rsidR="007C2BD9" w:rsidRDefault="007C2BD9" w:rsidP="007C2BD9">
            <w:r>
              <w:t>emailID</w:t>
            </w:r>
          </w:p>
        </w:tc>
        <w:tc>
          <w:tcPr>
            <w:tcW w:w="3477" w:type="dxa"/>
          </w:tcPr>
          <w:p w:rsidR="007C2BD9" w:rsidRDefault="007C2BD9" w:rsidP="007C2BD9">
            <w:r>
              <w:t>The email address of the user</w:t>
            </w:r>
          </w:p>
        </w:tc>
        <w:tc>
          <w:tcPr>
            <w:tcW w:w="2115" w:type="dxa"/>
          </w:tcPr>
          <w:p w:rsidR="007C2BD9" w:rsidRDefault="007C2BD9" w:rsidP="007C2BD9">
            <w:r>
              <w:t>pjk202@exeter.ac.uk</w:t>
            </w:r>
          </w:p>
        </w:tc>
      </w:tr>
    </w:tbl>
    <w:p w:rsidR="00D42FB3" w:rsidRDefault="00D42FB3" w:rsidP="00D42FB3">
      <w:bookmarkStart w:id="0" w:name="_GoBack"/>
      <w:bookmarkEnd w:id="0"/>
    </w:p>
    <w:sectPr w:rsidR="00D4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50E6"/>
    <w:multiLevelType w:val="hybridMultilevel"/>
    <w:tmpl w:val="2BE67150"/>
    <w:lvl w:ilvl="0" w:tplc="600E502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B3"/>
    <w:rsid w:val="001E50FD"/>
    <w:rsid w:val="002E6DFB"/>
    <w:rsid w:val="00367919"/>
    <w:rsid w:val="00422DB6"/>
    <w:rsid w:val="007C2BD9"/>
    <w:rsid w:val="00AE3B71"/>
    <w:rsid w:val="00D03E13"/>
    <w:rsid w:val="00D42FB3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B3"/>
    <w:pPr>
      <w:ind w:left="720"/>
      <w:contextualSpacing/>
    </w:pPr>
  </w:style>
  <w:style w:type="table" w:styleId="TableGrid">
    <w:name w:val="Table Grid"/>
    <w:basedOn w:val="TableNormal"/>
    <w:uiPriority w:val="59"/>
    <w:rsid w:val="00D42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6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B3"/>
    <w:pPr>
      <w:ind w:left="720"/>
      <w:contextualSpacing/>
    </w:pPr>
  </w:style>
  <w:style w:type="table" w:styleId="TableGrid">
    <w:name w:val="Table Grid"/>
    <w:basedOn w:val="TableNormal"/>
    <w:uiPriority w:val="59"/>
    <w:rsid w:val="00D42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6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2011-03-27T16:40:00Z</dcterms:created>
  <dcterms:modified xsi:type="dcterms:W3CDTF">2011-03-27T17:30:00Z</dcterms:modified>
</cp:coreProperties>
</file>