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i w:val="0"/>
          <w:sz w:val="40"/>
        </w:rPr>
        <w:t>HUGH TURES</w:t>
      </w:r>
    </w:p>
    <w:p>
      <w:pPr>
        <w:spacing w:before="0" w:after="120"/>
        <w:jc w:val="center"/>
      </w:pPr>
      <w:r>
        <w:rPr>
          <w:b w:val="0"/>
          <w:i w:val="0"/>
          <w:sz w:val="17"/>
        </w:rPr>
        <w:t>Capital Region, NY | 928-607-6983 | hughtures@gmail.com | linkedin.com/in/hughtures | hughtures.github.io</w:t>
      </w:r>
    </w:p>
    <w:p>
      <w:pPr>
        <w:spacing w:before="0" w:after="40"/>
      </w:pPr>
      <w:r>
        <w:rPr>
          <w:b w:val="0"/>
          <w:i w:val="0"/>
          <w:sz w:val="17"/>
        </w:rPr>
        <w:t>Identity and endpoint engineer with seven years in IT and nearly four years administering Microsoft Entra ID, hybrid Active Directory, Microsoft 365 and Intune for 800+ users and roughly 500 managed devices across a multi-site organization. Ran three MDM platforms in parallel under a single compliance standard, enforced organization-wide MFA and Conditional Access, and was primary administrator for a passwordless Zero Trust platform including the vendor relationship. Comfortable owning a platform outright and being the escalation point behind it.</w:t>
      </w:r>
    </w:p>
    <w:p>
      <w:pPr>
        <w:spacing w:before="100" w:after="40"/>
        <w:pBdr>
          <w:bottom w:val="single" w:sz="6" w:space="1" w:color="000000"/>
        </w:pBdr>
      </w:pPr>
      <w:r>
        <w:rPr>
          <w:b/>
          <w:sz w:val="20"/>
        </w:rPr>
        <w:t>TECHNICAL SKILLS</w:t>
      </w:r>
    </w:p>
    <w:p>
      <w:pPr>
        <w:spacing w:before="0" w:after="30"/>
      </w:pPr>
      <w:r>
        <w:rPr>
          <w:b/>
          <w:sz w:val="17"/>
        </w:rPr>
        <w:t xml:space="preserve">Identity and Access: </w:t>
      </w:r>
      <w:r>
        <w:rPr>
          <w:sz w:val="17"/>
        </w:rPr>
        <w:t>Microsoft Entra ID (Azure AD), Conditional Access, MFA enforcement, hybrid identity, Active Directory, Group Policy (GPO), security groups, organizational units, least-privilege access models, access reviews and group audits, identity lifecycle (onboarding, offboarding, access changes)</w:t>
      </w:r>
    </w:p>
    <w:p>
      <w:pPr>
        <w:spacing w:before="0" w:after="30"/>
      </w:pPr>
      <w:r>
        <w:rPr>
          <w:b/>
          <w:sz w:val="17"/>
        </w:rPr>
        <w:t xml:space="preserve">Endpoint and MDM: </w:t>
      </w:r>
      <w:r>
        <w:rPr>
          <w:sz w:val="17"/>
        </w:rPr>
        <w:t>Microsoft Intune (compliance policies, configuration profiles, application deployment, security baselines), Jamf (macOS, iOS), Soti MobiControl (Android), Esper, Deep Freeze, Windows 10/11</w:t>
      </w:r>
    </w:p>
    <w:p>
      <w:pPr>
        <w:spacing w:before="0" w:after="30"/>
      </w:pPr>
      <w:r>
        <w:rPr>
          <w:b/>
          <w:sz w:val="17"/>
        </w:rPr>
        <w:t xml:space="preserve">Microsoft 365 and Cloud: </w:t>
      </w:r>
      <w:r>
        <w:rPr>
          <w:sz w:val="17"/>
        </w:rPr>
        <w:t>Exchange Online, SharePoint Online, OneDrive, Teams, tenant administration, mailbox management, licensing, Azure resource administration</w:t>
      </w:r>
    </w:p>
    <w:p>
      <w:pPr>
        <w:spacing w:before="0" w:after="30"/>
      </w:pPr>
      <w:r>
        <w:rPr>
          <w:b/>
          <w:sz w:val="17"/>
        </w:rPr>
        <w:t xml:space="preserve">Security: </w:t>
      </w:r>
      <w:r>
        <w:rPr>
          <w:sz w:val="17"/>
        </w:rPr>
        <w:t>Beyond Identity (passwordless, Zero Trust), Mimecast email threat protection, security baselines, credential-policy hardening, patch and vulnerability management, security assessments, SOP development, security awareness training, Salto and Verkada physical access and camera systems</w:t>
      </w:r>
    </w:p>
    <w:p>
      <w:pPr>
        <w:spacing w:before="0" w:after="30"/>
      </w:pPr>
      <w:r>
        <w:rPr>
          <w:b/>
          <w:sz w:val="17"/>
        </w:rPr>
        <w:t xml:space="preserve">Automation: </w:t>
      </w:r>
      <w:r>
        <w:rPr>
          <w:sz w:val="17"/>
        </w:rPr>
        <w:t>PowerShell for group membership cloning from role templates, license provisioning, access audits and Exchange Online configuration</w:t>
      </w:r>
    </w:p>
    <w:p>
      <w:pPr>
        <w:spacing w:before="0" w:after="30"/>
      </w:pPr>
      <w:r>
        <w:rPr>
          <w:b/>
          <w:sz w:val="17"/>
        </w:rPr>
        <w:t xml:space="preserve">Networking and Infrastructure: </w:t>
      </w:r>
      <w:r>
        <w:rPr>
          <w:sz w:val="17"/>
        </w:rPr>
        <w:t>Fortinet firewalls and VPN, network segmentation, DNS, DHCP, multi-site deployments, Windows Server maintenance and patching (support role)</w:t>
      </w:r>
    </w:p>
    <w:p>
      <w:pPr>
        <w:spacing w:before="0" w:after="30"/>
      </w:pPr>
      <w:r>
        <w:rPr>
          <w:b/>
          <w:sz w:val="17"/>
        </w:rPr>
        <w:t xml:space="preserve">Operations: </w:t>
      </w:r>
      <w:r>
        <w:rPr>
          <w:sz w:val="17"/>
        </w:rPr>
        <w:t>Jira, KACE, incident and change management, root cause analysis, runbooks and technical documentation, vendor management, system inventory</w:t>
      </w:r>
    </w:p>
    <w:p>
      <w:pPr>
        <w:spacing w:before="100" w:after="40"/>
        <w:pBdr>
          <w:bottom w:val="single" w:sz="6" w:space="1" w:color="000000"/>
        </w:pBdr>
      </w:pPr>
      <w:r>
        <w:rPr>
          <w:b/>
          <w:sz w:val="20"/>
        </w:rPr>
        <w:t>EXPERIENCE</w:t>
      </w:r>
    </w:p>
    <w:p>
      <w:pPr>
        <w:tabs>
          <w:tab w:pos="10512" w:val="right"/>
        </w:tabs>
        <w:spacing w:before="80" w:after="0"/>
      </w:pPr>
      <w:r>
        <w:rPr>
          <w:b/>
          <w:sz w:val="19"/>
        </w:rPr>
        <w:t>IT Support Specialist (Systems Administration &amp; Endpoint Engineering)</w:t>
      </w:r>
      <w:r>
        <w:rPr>
          <w:b/>
          <w:sz w:val="18"/>
        </w:rPr>
        <w:tab/>
        <w:t>Oct 2022 - Jul 2026</w:t>
      </w:r>
    </w:p>
    <w:p>
      <w:pPr>
        <w:spacing w:before="0" w:after="40"/>
      </w:pPr>
      <w:r>
        <w:rPr>
          <w:i/>
          <w:sz w:val="18"/>
        </w:rPr>
        <w:t>Aspen Hospitality, Aspen, CO</w:t>
      </w:r>
    </w:p>
    <w:p>
      <w:pPr>
        <w:pStyle w:val="ListBullet"/>
        <w:spacing w:before="0" w:after="30" w:line="240" w:lineRule="auto"/>
        <w:ind w:left="317" w:hanging="187"/>
      </w:pPr>
      <w:r>
        <w:rPr>
          <w:sz w:val="17"/>
        </w:rPr>
        <w:t>Administered Microsoft Entra ID for 800+ users across multiple hotel properties, enforcing organization-wide MFA and Conditional Access for remote and on-site staff.</w:t>
      </w:r>
    </w:p>
    <w:p>
      <w:pPr>
        <w:pStyle w:val="ListBullet"/>
        <w:spacing w:before="0" w:after="30" w:line="240" w:lineRule="auto"/>
        <w:ind w:left="317" w:hanging="187"/>
      </w:pPr>
      <w:r>
        <w:rPr>
          <w:sz w:val="17"/>
        </w:rPr>
        <w:t>Owned mobile device management across three platforms in parallel, Windows through Intune, Apple through Jamf and Android through Soti MobiControl, holding roughly 500 devices to a single compliance standard.</w:t>
      </w:r>
    </w:p>
    <w:p>
      <w:pPr>
        <w:pStyle w:val="ListBullet"/>
        <w:spacing w:before="0" w:after="30" w:line="240" w:lineRule="auto"/>
        <w:ind w:left="317" w:hanging="187"/>
      </w:pPr>
      <w:r>
        <w:rPr>
          <w:sz w:val="17"/>
        </w:rPr>
        <w:t>Engineered Intune MDM and MAM across those devices, building compliance policies, configuration profiles, application packages and consistent security baselines.</w:t>
      </w:r>
    </w:p>
    <w:p>
      <w:pPr>
        <w:pStyle w:val="ListBullet"/>
        <w:spacing w:before="0" w:after="30" w:line="240" w:lineRule="auto"/>
        <w:ind w:left="317" w:hanging="187"/>
      </w:pPr>
      <w:r>
        <w:rPr>
          <w:sz w:val="17"/>
        </w:rPr>
        <w:t>Managed Active Directory across on-premises and hybrid environments, including user accounts, security groups, Group Policy objects and organizational units, running onboarding, offboarding, group audits and access reviews under a least-privilege model.</w:t>
      </w:r>
    </w:p>
    <w:p>
      <w:pPr>
        <w:pStyle w:val="ListBullet"/>
        <w:spacing w:before="0" w:after="30" w:line="240" w:lineRule="auto"/>
        <w:ind w:left="317" w:hanging="187"/>
      </w:pPr>
      <w:r>
        <w:rPr>
          <w:sz w:val="17"/>
        </w:rPr>
        <w:t>Granted application access through security group membership in Entra ID, and in Active Directory where the application was on-premises, keeping access assignment inside a governed group model rather than one-off permissions.</w:t>
      </w:r>
    </w:p>
    <w:p>
      <w:pPr>
        <w:pStyle w:val="ListBullet"/>
        <w:spacing w:before="0" w:after="30" w:line="240" w:lineRule="auto"/>
        <w:ind w:left="317" w:hanging="187"/>
      </w:pPr>
      <w:r>
        <w:rPr>
          <w:sz w:val="17"/>
        </w:rPr>
        <w:t>Built PowerShell automation for identity and licensing operations, cloning Active Directory group membership from peer and role templates and provisioning Exchange Online licenses. Manual new-hire setup ran 30 to 45 minutes end-to-end; scripting cut it roughly in half across 300 to 500 account changes a year.</w:t>
      </w:r>
    </w:p>
    <w:p>
      <w:pPr>
        <w:pStyle w:val="ListBullet"/>
        <w:spacing w:before="0" w:after="30" w:line="240" w:lineRule="auto"/>
        <w:ind w:left="317" w:hanging="187"/>
      </w:pPr>
      <w:r>
        <w:rPr>
          <w:sz w:val="17"/>
        </w:rPr>
        <w:t>Owned deployment and administration of Beyond Identity, a passwordless Zero Trust platform, as primary security-tool administrator including vendor management, and administered Mimecast for email threat protection and anti-phishing.</w:t>
      </w:r>
    </w:p>
    <w:p>
      <w:pPr>
        <w:pStyle w:val="ListBullet"/>
        <w:spacing w:before="0" w:after="30" w:line="240" w:lineRule="auto"/>
        <w:ind w:left="317" w:hanging="187"/>
      </w:pPr>
      <w:r>
        <w:rPr>
          <w:sz w:val="17"/>
        </w:rPr>
        <w:t>Investigated and contained a compromised mailbox detected through an impossible-travel sign-in in Entra ID, tracing persistence to attacker-created auto-forward rules and root cause to password reuse on an application outside the group-based access model.</w:t>
      </w:r>
    </w:p>
    <w:p>
      <w:pPr>
        <w:pStyle w:val="ListBullet"/>
        <w:spacing w:before="0" w:after="30" w:line="240" w:lineRule="auto"/>
        <w:ind w:left="317" w:hanging="187"/>
      </w:pPr>
      <w:r>
        <w:rPr>
          <w:sz w:val="17"/>
        </w:rPr>
        <w:t>Administered the Microsoft 365 tenant across Exchange Online, SharePoint Online, OneDrive and Teams, covering mailbox management, licensing, tenant configuration and Azure resource administration, and supported Windows Server maintenance and patching alongside the internal systems team.</w:t>
      </w:r>
    </w:p>
    <w:p>
      <w:pPr>
        <w:pStyle w:val="ListBullet"/>
        <w:spacing w:before="0" w:after="30" w:line="240" w:lineRule="auto"/>
        <w:ind w:left="317" w:hanging="187"/>
      </w:pPr>
      <w:r>
        <w:rPr>
          <w:sz w:val="17"/>
        </w:rPr>
        <w:t>Led end-to-end technology build-outs for two new 250-room properties, covering Fortinet network hardware, network segmentation, DNS and DHCP configuration, device provisioning, application setup and security baselines from day one.</w:t>
      </w:r>
    </w:p>
    <w:p>
      <w:pPr>
        <w:pStyle w:val="ListBullet"/>
        <w:spacing w:before="0" w:after="30" w:line="240" w:lineRule="auto"/>
        <w:ind w:left="317" w:hanging="187"/>
      </w:pPr>
      <w:r>
        <w:rPr>
          <w:sz w:val="17"/>
        </w:rPr>
        <w:t>Administered a 40+ application portfolio across hospitality, payments, finance and guest services as primary vendor contact, owning access provisioning, integrations, upgrades and incident escalation.</w:t>
      </w:r>
    </w:p>
    <w:p>
      <w:pPr>
        <w:pStyle w:val="ListBullet"/>
        <w:spacing w:before="0" w:after="30" w:line="240" w:lineRule="auto"/>
        <w:ind w:left="317" w:hanging="187"/>
      </w:pPr>
      <w:r>
        <w:rPr>
          <w:sz w:val="17"/>
        </w:rPr>
        <w:t>Handled incidents, service requests and change control in Jira and KACE, and authored SOPs and security awareness training adopted across all properties.</w:t>
      </w:r>
    </w:p>
    <w:p>
      <w:pPr>
        <w:tabs>
          <w:tab w:pos="10512" w:val="right"/>
        </w:tabs>
        <w:spacing w:before="80" w:after="0"/>
      </w:pPr>
      <w:r>
        <w:rPr>
          <w:b/>
          <w:sz w:val="19"/>
        </w:rPr>
        <w:t>IT Technician / Security Consultant</w:t>
      </w:r>
      <w:r>
        <w:rPr>
          <w:b/>
          <w:sz w:val="18"/>
        </w:rPr>
        <w:tab/>
        <w:t>Jan 2019 - Oct 2022</w:t>
      </w:r>
    </w:p>
    <w:p>
      <w:pPr>
        <w:spacing w:before="0" w:after="40"/>
      </w:pPr>
      <w:r>
        <w:rPr>
          <w:i/>
          <w:sz w:val="18"/>
        </w:rPr>
        <w:t>Self-Employed, Flagstaff, AZ</w:t>
      </w:r>
    </w:p>
    <w:p>
      <w:pPr>
        <w:pStyle w:val="ListBullet"/>
        <w:spacing w:before="0" w:after="30" w:line="240" w:lineRule="auto"/>
        <w:ind w:left="317" w:hanging="187"/>
      </w:pPr>
      <w:r>
        <w:rPr>
          <w:sz w:val="17"/>
        </w:rPr>
        <w:t>Delivered security assessments and prioritized remediation plans for 15+ small-business clients, translating technical findings into plain language for owners.</w:t>
      </w:r>
    </w:p>
    <w:p>
      <w:pPr>
        <w:pStyle w:val="ListBullet"/>
        <w:spacing w:before="0" w:after="30" w:line="240" w:lineRule="auto"/>
        <w:ind w:left="317" w:hanging="187"/>
      </w:pPr>
      <w:r>
        <w:rPr>
          <w:sz w:val="17"/>
        </w:rPr>
        <w:t>Remediated MFA gaps across client environments, moving them from no enforcement to full coverage.</w:t>
      </w:r>
    </w:p>
    <w:p>
      <w:pPr>
        <w:pStyle w:val="ListBullet"/>
        <w:spacing w:before="0" w:after="30" w:line="240" w:lineRule="auto"/>
        <w:ind w:left="317" w:hanging="187"/>
      </w:pPr>
      <w:r>
        <w:rPr>
          <w:sz w:val="17"/>
        </w:rPr>
        <w:t>Deployed and configured firewalls, VPN, secure remote access and network segmentation, and performed security hardening, patch management and cloud migrations.</w:t>
      </w:r>
    </w:p>
    <w:p>
      <w:pPr>
        <w:pStyle w:val="ListBullet"/>
        <w:spacing w:before="0" w:after="30" w:line="240" w:lineRule="auto"/>
        <w:ind w:left="317" w:hanging="187"/>
      </w:pPr>
      <w:r>
        <w:rPr>
          <w:sz w:val="17"/>
        </w:rPr>
        <w:t>Built recurring maintenance routines, patch schedules, health checks and documentation that became ongoing client baselines.</w:t>
      </w:r>
    </w:p>
    <w:p>
      <w:pPr>
        <w:spacing w:before="100" w:after="40"/>
        <w:pBdr>
          <w:bottom w:val="single" w:sz="6" w:space="1" w:color="000000"/>
        </w:pBdr>
      </w:pPr>
      <w:r>
        <w:rPr>
          <w:b/>
          <w:sz w:val="20"/>
        </w:rPr>
        <w:t>EDUCATION AND CERTIFICATIONS</w:t>
      </w:r>
    </w:p>
    <w:p>
      <w:pPr>
        <w:spacing w:before="0" w:after="20"/>
      </w:pPr>
      <w:r>
        <w:rPr>
          <w:b w:val="0"/>
          <w:i w:val="0"/>
          <w:sz w:val="17"/>
        </w:rPr>
        <w:t>Bachelor of Arts, Political Science, Northern Arizona University, Flagstaff, AZ</w:t>
      </w:r>
    </w:p>
    <w:p>
      <w:pPr>
        <w:spacing w:before="0" w:after="0"/>
      </w:pPr>
      <w:r>
        <w:rPr>
          <w:b w:val="0"/>
          <w:i w:val="0"/>
          <w:sz w:val="17"/>
        </w:rPr>
        <w:t>CompTIA Security+ | CompTIA A+ | CompTIA Network+ (in progress) | Microsoft MD-102 (exam scheduled August 2026)</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