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3" w:name="X7638972d6d73b7eba5a0819c813f9a6d05d82ef"/>
    <w:p>
      <w:pPr>
        <w:pStyle w:val="Heading1"/>
      </w:pPr>
      <w:r>
        <w:t xml:space="preserve">Zam.guv — Build Document &amp; Features Reference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Updated:</w:t>
      </w:r>
      <w:r>
        <w:t xml:space="preserve"> </w:t>
      </w:r>
      <w:r>
        <w:t xml:space="preserve">2026-05-14</w:t>
      </w:r>
      <w:r>
        <w:br/>
      </w:r>
      <w:r>
        <w:rPr>
          <w:b/>
          <w:bCs/>
        </w:rPr>
        <w:t xml:space="preserve">Live:</w:t>
      </w:r>
      <w:r>
        <w:t xml:space="preserve"> </w:t>
      </w:r>
      <w:r>
        <w:t xml:space="preserve">https://zam-guv.vercel.app</w:t>
      </w:r>
      <w:r>
        <w:br/>
      </w:r>
      <w:r>
        <w:rPr>
          <w:b/>
          <w:bCs/>
        </w:rPr>
        <w:t xml:space="preserve">Repo:</w:t>
      </w:r>
      <w:r>
        <w:t xml:space="preserve"> </w:t>
      </w:r>
      <w:r>
        <w:t xml:space="preserve">https://github.com/hugirecon/zam-guv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Government contracting assessment and training platform for KDT VP candidate evaluation</w:t>
      </w:r>
    </w:p>
    <w:p>
      <w:r>
        <w:pict>
          <v:rect style="width:0;height:1.5pt" o:hralign="center" o:hrstd="t" o:hr="t"/>
        </w:pict>
      </w:r>
    </w:p>
    <w:bookmarkStart w:id="9" w:name="what-it-is"/>
    <w:p>
      <w:pPr>
        <w:pStyle w:val="Heading2"/>
      </w:pPr>
      <w:r>
        <w:t xml:space="preserve">What It Is</w:t>
      </w:r>
    </w:p>
    <w:p>
      <w:pPr>
        <w:pStyle w:val="FirstParagraph"/>
      </w:pPr>
      <w:r>
        <w:t xml:space="preserve">Zam.guv is a realistic simulation of SAM.gov — the U.S. federal government’s contract opportunity portal. VP candidates use it as both a learning tool and a timed assessment environment.</w:t>
      </w:r>
    </w:p>
    <w:p>
      <w:pPr>
        <w:pStyle w:val="BodyText"/>
      </w:pPr>
      <w:r>
        <w:rPr>
          <w:b/>
          <w:bCs/>
        </w:rPr>
        <w:t xml:space="preserve">As a training platform:</w:t>
      </w:r>
      <w:r>
        <w:t xml:space="preserve"> </w:t>
      </w:r>
      <w:r>
        <w:t xml:space="preserve">Candidates read educational modules covering GovCon terminology, contract vehicles, compliance frameworks, and the full proposal process. They can practice hands-on in the simulation with no time pressure.</w:t>
      </w:r>
    </w:p>
    <w:p>
      <w:pPr>
        <w:pStyle w:val="BodyText"/>
      </w:pPr>
      <w:r>
        <w:rPr>
          <w:b/>
          <w:bCs/>
        </w:rPr>
        <w:t xml:space="preserve">As an assessment tool:</w:t>
      </w:r>
      <w:r>
        <w:t xml:space="preserve"> </w:t>
      </w:r>
      <w:r>
        <w:t xml:space="preserve">Candidates are given 30 minutes to browse realistic federal solicitations, make bid/no-bid decisions, and write proposals. Every action is recorded. Every proposal is AI-scored across five dimensions. The countdown is real.</w:t>
      </w:r>
    </w:p>
    <w:p>
      <w:pPr>
        <w:pStyle w:val="BodyText"/>
      </w:pPr>
      <w:r>
        <w:t xml:space="preserve">The platform has seven modules, each tied to a specific government contracting vehicle. A leaderboard visible to all users shows real-time ranking by composite AI score.</w:t>
      </w:r>
    </w:p>
    <w:p>
      <w:r>
        <w:pict>
          <v:rect style="width:0;height:1.5pt" o:hralign="center" o:hrstd="t" o:hr="t"/>
        </w:pict>
      </w:r>
    </w:p>
    <w:bookmarkEnd w:id="9"/>
    <w:bookmarkStart w:id="10" w:name="live-urls-repository"/>
    <w:p>
      <w:pPr>
        <w:pStyle w:val="Heading2"/>
      </w:pPr>
      <w:r>
        <w:t xml:space="preserve">Live URLs &amp; Repository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platform</w:t>
            </w:r>
          </w:p>
        </w:tc>
        <w:tc>
          <w:tcPr/>
          <w:p>
            <w:pPr>
              <w:pStyle w:val="Compact"/>
            </w:pPr>
            <w:r>
              <w:t xml:space="preserve">https://zam-guv.vercel.app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</w:t>
            </w:r>
          </w:p>
        </w:tc>
        <w:tc>
          <w:tcPr/>
          <w:p>
            <w:pPr>
              <w:pStyle w:val="Compact"/>
            </w:pPr>
            <w:r>
              <w:t xml:space="preserve">https://github.com/hugirecon/zam-guv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project</w:t>
            </w:r>
          </w:p>
        </w:tc>
        <w:tc>
          <w:tcPr/>
          <w:p>
            <w:pPr>
              <w:pStyle w:val="Compact"/>
            </w:pPr>
            <w:r>
              <w:t xml:space="preserve">https://vercel.com/hugi-recons-projects/zam-guv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neon-cordovan-house</w:t>
            </w:r>
            <w:r>
              <w:t xml:space="preserve"> </w:t>
            </w:r>
            <w:r>
              <w:t xml:space="preserve">(via Vercel Marketplace integration)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14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Neon Serverless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with</w:t>
            </w:r>
            <w:r>
              <w:t xml:space="preserve"> </w:t>
            </w:r>
            <w:r>
              <w:rPr>
                <w:rStyle w:val="VerbatimChar"/>
              </w:rPr>
              <w:t xml:space="preserve">@prisma/adapter-neon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via</w:t>
            </w:r>
            <w:r>
              <w:t xml:space="preserve"> </w:t>
            </w:r>
            <w:r>
              <w:rPr>
                <w:rStyle w:val="VerbatimChar"/>
              </w:rPr>
              <w:t xml:space="preserve">jsonwebtoken</w:t>
            </w:r>
            <w:r>
              <w:t xml:space="preserve">, bcrypt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Scoring</w:t>
            </w:r>
          </w:p>
        </w:tc>
        <w:tc>
          <w:tcPr/>
          <w:p>
            <w:pPr>
              <w:pStyle w:val="Compact"/>
            </w:pPr>
            <w:r>
              <w:t xml:space="preserve">Anthropic Claude (</w:t>
            </w:r>
            <w:r>
              <w:rPr>
                <w:rStyle w:val="VerbatimChar"/>
              </w:rPr>
              <w:t xml:space="preserve">@anthropic-ai/sdk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(auto-deploy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environment variables: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— Neon connection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— JWT signing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— Claude API key for proposal scoring</w:t>
      </w:r>
    </w:p>
    <w:p>
      <w:r>
        <w:pict>
          <v:rect style="width:0;height:1.5pt" o:hralign="center" o:hrstd="t" o:hr="t"/>
        </w:pict>
      </w:r>
    </w:p>
    <w:bookmarkEnd w:id="11"/>
    <w:bookmarkStart w:id="16" w:name="database-schema"/>
    <w:p>
      <w:pPr>
        <w:pStyle w:val="Heading2"/>
      </w:pPr>
      <w:r>
        <w:t xml:space="preserve">Database Schema</w:t>
      </w:r>
    </w:p>
    <w:p>
      <w:pPr>
        <w:pStyle w:val="FirstParagraph"/>
      </w:pPr>
      <w:r>
        <w:t xml:space="preserve">Four models. All platform data flows through them.</w:t>
      </w:r>
    </w:p>
    <w:bookmarkStart w:id="12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id             CUID (primary key)</w:t>
      </w:r>
      <w:r>
        <w:br/>
      </w:r>
      <w:r>
        <w:rPr>
          <w:rStyle w:val="VerbatimChar"/>
        </w:rPr>
        <w:t xml:space="preserve">email          String (unique)</w:t>
      </w:r>
      <w:r>
        <w:br/>
      </w:r>
      <w:r>
        <w:rPr>
          <w:rStyle w:val="VerbatimChar"/>
        </w:rPr>
        <w:t xml:space="preserve">name           String</w:t>
      </w:r>
      <w:r>
        <w:br/>
      </w:r>
      <w:r>
        <w:rPr>
          <w:rStyle w:val="VerbatimChar"/>
        </w:rPr>
        <w:t xml:space="preserve">role           "vp" | "admin"</w:t>
      </w:r>
      <w:r>
        <w:br/>
      </w:r>
      <w:r>
        <w:rPr>
          <w:rStyle w:val="VerbatimChar"/>
        </w:rPr>
        <w:t xml:space="preserve">passwordHash   String (bcrypt)</w:t>
      </w:r>
      <w:r>
        <w:br/>
      </w:r>
      <w:r>
        <w:rPr>
          <w:rStyle w:val="VerbatimChar"/>
        </w:rPr>
        <w:t xml:space="preserve">currentModule  Int (default: 1)  — tracks progression 1→4</w:t>
      </w:r>
      <w:r>
        <w:br/>
      </w:r>
      <w:r>
        <w:rPr>
          <w:rStyle w:val="VerbatimChar"/>
        </w:rPr>
        <w:t xml:space="preserve">module1Done    Boolean (default: false)</w:t>
      </w:r>
      <w:r>
        <w:br/>
      </w:r>
      <w:r>
        <w:rPr>
          <w:rStyle w:val="VerbatimChar"/>
        </w:rPr>
        <w:t xml:space="preserve">module2Done    Boolean (default: false)</w:t>
      </w:r>
      <w:r>
        <w:br/>
      </w:r>
      <w:r>
        <w:rPr>
          <w:rStyle w:val="VerbatimChar"/>
        </w:rPr>
        <w:t xml:space="preserve">module3Done    Boolean (default: false)</w:t>
      </w:r>
    </w:p>
    <w:p>
      <w:pPr>
        <w:pStyle w:val="FirstParagraph"/>
      </w:pPr>
      <w:r>
        <w:rPr>
          <w:rStyle w:val="VerbatimChar"/>
        </w:rPr>
        <w:t xml:space="preserve">currentModule</w:t>
      </w:r>
      <w:r>
        <w:t xml:space="preserve"> </w:t>
      </w:r>
      <w:r>
        <w:t xml:space="preserve">drives session mode on login: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&lt;= 2</w:t>
      </w:r>
      <w:r>
        <w:t xml:space="preserve"> </w:t>
      </w:r>
      <w:r>
        <w:t xml:space="preserve">→ training mode (24-hour session, no timer pressure)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&gt; 2</w:t>
      </w:r>
      <w:r>
        <w:t xml:space="preserve"> </w:t>
      </w:r>
      <w:r>
        <w:t xml:space="preserve">→ assessment mode (30-minute countdown session)</w:t>
      </w:r>
    </w:p>
    <w:bookmarkEnd w:id="12"/>
    <w:bookmarkStart w:id="13" w:name="contract"/>
    <w:p>
      <w:pPr>
        <w:pStyle w:val="Heading3"/>
      </w:pPr>
      <w:r>
        <w:t xml:space="preserve">Contract</w:t>
      </w:r>
    </w:p>
    <w:p>
      <w:pPr>
        <w:pStyle w:val="SourceCode"/>
      </w:pPr>
      <w:r>
        <w:rPr>
          <w:rStyle w:val="VerbatimChar"/>
        </w:rPr>
        <w:t xml:space="preserve">id             CUID (primary key)</w:t>
      </w:r>
      <w:r>
        <w:br/>
      </w:r>
      <w:r>
        <w:rPr>
          <w:rStyle w:val="VerbatimChar"/>
        </w:rPr>
        <w:t xml:space="preserve">solicNumber    String (unique) — e.g. "FA8617-26-R-0021"</w:t>
      </w:r>
      <w:r>
        <w:br/>
      </w:r>
      <w:r>
        <w:rPr>
          <w:rStyle w:val="VerbatimChar"/>
        </w:rPr>
        <w:t xml:space="preserve">title          String</w:t>
      </w:r>
      <w:r>
        <w:br/>
      </w:r>
      <w:r>
        <w:rPr>
          <w:rStyle w:val="VerbatimChar"/>
        </w:rPr>
        <w:t xml:space="preserve">agency         String</w:t>
      </w:r>
      <w:r>
        <w:br/>
      </w:r>
      <w:r>
        <w:rPr>
          <w:rStyle w:val="VerbatimChar"/>
        </w:rPr>
        <w:t xml:space="preserve">subAgency      String?</w:t>
      </w:r>
      <w:r>
        <w:br/>
      </w:r>
      <w:r>
        <w:rPr>
          <w:rStyle w:val="VerbatimChar"/>
        </w:rPr>
        <w:t xml:space="preserve">description    String</w:t>
      </w:r>
      <w:r>
        <w:br/>
      </w:r>
      <w:r>
        <w:rPr>
          <w:rStyle w:val="VerbatimChar"/>
        </w:rPr>
        <w:t xml:space="preserve">requirements   String (JSON array of key requirements)</w:t>
      </w:r>
      <w:r>
        <w:br/>
      </w:r>
      <w:r>
        <w:rPr>
          <w:rStyle w:val="VerbatimChar"/>
        </w:rPr>
        <w:t xml:space="preserve">naicsCode      String</w:t>
      </w:r>
      <w:r>
        <w:br/>
      </w:r>
      <w:r>
        <w:rPr>
          <w:rStyle w:val="VerbatimChar"/>
        </w:rPr>
        <w:t xml:space="preserve">setAside       String? — "8(a)" | "SDVOSB" | "HUBZone" | "WOSB" | "SB" | "Unrestricted"</w:t>
      </w:r>
      <w:r>
        <w:br/>
      </w:r>
      <w:r>
        <w:rPr>
          <w:rStyle w:val="VerbatimChar"/>
        </w:rPr>
        <w:t xml:space="preserve">valueMin       Float</w:t>
      </w:r>
      <w:r>
        <w:br/>
      </w:r>
      <w:r>
        <w:rPr>
          <w:rStyle w:val="VerbatimChar"/>
        </w:rPr>
        <w:t xml:space="preserve">valueMax       Float</w:t>
      </w:r>
      <w:r>
        <w:br/>
      </w:r>
      <w:r>
        <w:rPr>
          <w:rStyle w:val="VerbatimChar"/>
        </w:rPr>
        <w:t xml:space="preserve">dueDate        DateTime</w:t>
      </w:r>
      <w:r>
        <w:br/>
      </w:r>
      <w:r>
        <w:rPr>
          <w:rStyle w:val="VerbatimChar"/>
        </w:rPr>
        <w:t xml:space="preserve">postedDate     DateTime (default: now)</w:t>
      </w:r>
      <w:r>
        <w:br/>
      </w:r>
      <w:r>
        <w:rPr>
          <w:rStyle w:val="VerbatimChar"/>
        </w:rPr>
        <w:t xml:space="preserve">pob            String — place of performance</w:t>
      </w:r>
      <w:r>
        <w:br/>
      </w:r>
      <w:r>
        <w:rPr>
          <w:rStyle w:val="VerbatimChar"/>
        </w:rPr>
        <w:t xml:space="preserve">securityClear  String — "None" | "Secret" | "Top Secret" | "TS/SCI"</w:t>
      </w:r>
      <w:r>
        <w:br/>
      </w:r>
      <w:r>
        <w:rPr>
          <w:rStyle w:val="VerbatimChar"/>
        </w:rPr>
        <w:t xml:space="preserve">type           String — "FFP" | "T&amp;M" | "CPFF" | "IDIQ" | "BPA"</w:t>
      </w:r>
      <w:r>
        <w:br/>
      </w:r>
      <w:r>
        <w:rPr>
          <w:rStyle w:val="VerbatimChar"/>
        </w:rPr>
        <w:t xml:space="preserve">vehicleType    String — "Standard" | "IDIQ" | "OTA" | "GSA" | "SBIR"</w:t>
      </w:r>
      <w:r>
        <w:br/>
      </w:r>
      <w:r>
        <w:rPr>
          <w:rStyle w:val="VerbatimChar"/>
        </w:rPr>
        <w:t xml:space="preserve">status         String — "active" | "closed" | "awarded"</w:t>
      </w:r>
    </w:p>
    <w:p>
      <w:pPr>
        <w:pStyle w:val="FirstParagraph"/>
      </w:pPr>
      <w:r>
        <w:rPr>
          <w:b/>
          <w:bCs/>
        </w:rPr>
        <w:t xml:space="preserve">152 contracts total:</w:t>
      </w:r>
      <w:r>
        <w:t xml:space="preserve"> </w:t>
      </w:r>
      <w:r>
        <w:t xml:space="preserve">52 Standard + 25 IDIQ + 25 OTA + 25 GSA + 25 SBIR.</w:t>
      </w:r>
    </w:p>
    <w:bookmarkEnd w:id="13"/>
    <w:bookmarkStart w:id="14" w:name="session"/>
    <w:p>
      <w:pPr>
        <w:pStyle w:val="Heading3"/>
      </w:pPr>
      <w:r>
        <w:t xml:space="preserve">Session</w:t>
      </w:r>
    </w:p>
    <w:p>
      <w:pPr>
        <w:pStyle w:val="SourceCode"/>
      </w:pPr>
      <w:r>
        <w:rPr>
          <w:rStyle w:val="VerbatimChar"/>
        </w:rPr>
        <w:t xml:space="preserve">id          CUID (primary key)</w:t>
      </w:r>
      <w:r>
        <w:br/>
      </w:r>
      <w:r>
        <w:rPr>
          <w:rStyle w:val="VerbatimChar"/>
        </w:rPr>
        <w:t xml:space="preserve">userId      String (FK → User)</w:t>
      </w:r>
      <w:r>
        <w:br/>
      </w:r>
      <w:r>
        <w:rPr>
          <w:rStyle w:val="VerbatimChar"/>
        </w:rPr>
        <w:t xml:space="preserve">token       String (unique)</w:t>
      </w:r>
      <w:r>
        <w:br/>
      </w:r>
      <w:r>
        <w:rPr>
          <w:rStyle w:val="VerbatimChar"/>
        </w:rPr>
        <w:t xml:space="preserve">startedAt   DateTime</w:t>
      </w:r>
      <w:r>
        <w:br/>
      </w:r>
      <w:r>
        <w:rPr>
          <w:rStyle w:val="VerbatimChar"/>
        </w:rPr>
        <w:t xml:space="preserve">expiresAt   DateTime — startedAt + 30min (assessment) or +24h (training)</w:t>
      </w:r>
      <w:r>
        <w:br/>
      </w:r>
      <w:r>
        <w:rPr>
          <w:rStyle w:val="VerbatimChar"/>
        </w:rPr>
        <w:t xml:space="preserve">locked      Boolean (default: false) — true when session has ended</w:t>
      </w:r>
      <w:r>
        <w:br/>
      </w:r>
      <w:r>
        <w:rPr>
          <w:rStyle w:val="VerbatimChar"/>
        </w:rPr>
        <w:t xml:space="preserve">lockedAt    DateTime?</w:t>
      </w:r>
      <w:r>
        <w:br/>
      </w:r>
      <w:r>
        <w:rPr>
          <w:rStyle w:val="VerbatimChar"/>
        </w:rPr>
        <w:t xml:space="preserve">mode        String — "assessment" | "training"</w:t>
      </w:r>
      <w:r>
        <w:br/>
      </w:r>
      <w:r>
        <w:rPr>
          <w:rStyle w:val="VerbatimChar"/>
        </w:rPr>
        <w:t xml:space="preserve">vehicleType String — "Standard" | "IDIQ" | "OTA" | "GSA" | "SBIR"</w:t>
      </w:r>
    </w:p>
    <w:p>
      <w:pPr>
        <w:pStyle w:val="FirstParagraph"/>
      </w:pPr>
      <w:r>
        <w:t xml:space="preserve">One active session per vehicle per mode at a time. A new session is only created when the existing one for that vehicle/mode is expired or locked.</w:t>
      </w:r>
    </w:p>
    <w:bookmarkEnd w:id="14"/>
    <w:bookmarkStart w:id="15" w:name="proposal"/>
    <w:p>
      <w:pPr>
        <w:pStyle w:val="Heading3"/>
      </w:pPr>
      <w:r>
        <w:t xml:space="preserve">Proposal</w:t>
      </w:r>
    </w:p>
    <w:p>
      <w:pPr>
        <w:pStyle w:val="SourceCode"/>
      </w:pPr>
      <w:r>
        <w:rPr>
          <w:rStyle w:val="VerbatimChar"/>
        </w:rPr>
        <w:t xml:space="preserve">id                 CUID (primary key)</w:t>
      </w:r>
      <w:r>
        <w:br/>
      </w:r>
      <w:r>
        <w:rPr>
          <w:rStyle w:val="VerbatimChar"/>
        </w:rPr>
        <w:t xml:space="preserve">contractId         String (FK → Contract)</w:t>
      </w:r>
      <w:r>
        <w:br/>
      </w:r>
      <w:r>
        <w:rPr>
          <w:rStyle w:val="VerbatimChar"/>
        </w:rPr>
        <w:t xml:space="preserve">userId             String (FK → User)</w:t>
      </w:r>
      <w:r>
        <w:br/>
      </w:r>
      <w:r>
        <w:rPr>
          <w:rStyle w:val="VerbatimChar"/>
        </w:rPr>
        <w:t xml:space="preserve">sessionId          String (FK → Session)</w:t>
      </w:r>
      <w:r>
        <w:br/>
      </w:r>
      <w:r>
        <w:rPr>
          <w:rStyle w:val="VerbatimChar"/>
        </w:rPr>
        <w:t xml:space="preserve">executiveSummary   String</w:t>
      </w:r>
      <w:r>
        <w:br/>
      </w:r>
      <w:r>
        <w:rPr>
          <w:rStyle w:val="VerbatimChar"/>
        </w:rPr>
        <w:t xml:space="preserve">technicalApproach  String</w:t>
      </w:r>
      <w:r>
        <w:br/>
      </w:r>
      <w:r>
        <w:rPr>
          <w:rStyle w:val="VerbatimChar"/>
        </w:rPr>
        <w:t xml:space="preserve">managementApproach String</w:t>
      </w:r>
      <w:r>
        <w:br/>
      </w:r>
      <w:r>
        <w:rPr>
          <w:rStyle w:val="VerbatimChar"/>
        </w:rPr>
        <w:t xml:space="preserve">pricingNarrative   String</w:t>
      </w:r>
      <w:r>
        <w:br/>
      </w:r>
      <w:r>
        <w:rPr>
          <w:rStyle w:val="VerbatimChar"/>
        </w:rPr>
        <w:t xml:space="preserve">pastPerformance    String</w:t>
      </w:r>
      <w:r>
        <w:br/>
      </w:r>
      <w:r>
        <w:rPr>
          <w:rStyle w:val="VerbatimChar"/>
        </w:rPr>
        <w:t xml:space="preserve">proposedValue      Float</w:t>
      </w:r>
      <w:r>
        <w:br/>
      </w:r>
      <w:r>
        <w:rPr>
          <w:rStyle w:val="VerbatimChar"/>
        </w:rPr>
        <w:t xml:space="preserve">status             "draft" | "submitted"</w:t>
      </w:r>
      <w:r>
        <w:br/>
      </w:r>
      <w:r>
        <w:rPr>
          <w:rStyle w:val="VerbatimChar"/>
        </w:rPr>
        <w:t xml:space="preserve">submittedAt        DateTime?</w:t>
      </w:r>
      <w:r>
        <w:br/>
      </w:r>
      <w:r>
        <w:rPr>
          <w:rStyle w:val="VerbatimChar"/>
        </w:rPr>
        <w:t xml:space="preserve">autoSubmitted      Boolean — true if force-submitted when session expired</w:t>
      </w:r>
      <w:r>
        <w:br/>
      </w:r>
      <w:r>
        <w:rPr>
          <w:rStyle w:val="VerbatimChar"/>
        </w:rPr>
        <w:t xml:space="preserve">aiScore            Float? — 0–100 composite score</w:t>
      </w:r>
      <w:r>
        <w:br/>
      </w:r>
      <w:r>
        <w:rPr>
          <w:rStyle w:val="VerbatimChar"/>
        </w:rPr>
        <w:t xml:space="preserve">aiScoreBreakdown   String? — JSON: { technical, management, pricing, past_performance, compliance }</w:t>
      </w:r>
      <w:r>
        <w:br/>
      </w:r>
      <w:r>
        <w:rPr>
          <w:rStyle w:val="VerbatimChar"/>
        </w:rPr>
        <w:t xml:space="preserve">aiFeedback         String? — narrative feedback from Claude</w:t>
      </w:r>
      <w:r>
        <w:br/>
      </w:r>
      <w:r>
        <w:rPr>
          <w:rStyle w:val="VerbatimChar"/>
        </w:rPr>
        <w:t xml:space="preserve">aiScoredAt         DateTime?</w:t>
      </w:r>
      <w:r>
        <w:br/>
      </w:r>
      <w:r>
        <w:rPr>
          <w:rStyle w:val="VerbatimChar"/>
        </w:rPr>
        <w:t xml:space="preserve">createdAt          DateTime</w:t>
      </w:r>
      <w:r>
        <w:br/>
      </w:r>
      <w:r>
        <w:rPr>
          <w:rStyle w:val="VerbatimChar"/>
        </w:rPr>
        <w:t xml:space="preserve">updatedAt          DateTime</w:t>
      </w:r>
    </w:p>
    <w:p>
      <w:pPr>
        <w:pStyle w:val="FirstParagraph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(contractId, userId)</w:t>
      </w:r>
      <w:r>
        <w:t xml:space="preserve"> </w:t>
      </w:r>
      <w:r>
        <w:t xml:space="preserve">— one proposal per contract per VP, ever.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rPr>
          <w:b/>
          <w:bCs/>
        </w:rPr>
        <w:t xml:space="preserve">JWT-based, httpOnly cookie.</w:t>
      </w:r>
    </w:p>
    <w:p>
      <w:pPr>
        <w:pStyle w:val="BodyText"/>
      </w:pPr>
      <w:r>
        <w:t xml:space="preserve">Token payload:</w:t>
      </w:r>
      <w:r>
        <w:t xml:space="preserve"> </w:t>
      </w:r>
      <w:r>
        <w:rPr>
          <w:rStyle w:val="VerbatimChar"/>
        </w:rPr>
        <w:t xml:space="preserve">{ userId, role, sessionId }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in the token scopes all proposal reads/writes to the active session. When a VP enters a different vehicle simulation, a new token is issued with the new session’s ID.</w:t>
      </w:r>
    </w:p>
    <w:p>
      <w:pPr>
        <w:pStyle w:val="BodyText"/>
      </w:pPr>
      <w:r>
        <w:t xml:space="preserve">Cookie config: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maxAge: 8 * 60 * 60</w:t>
      </w:r>
      <w:r>
        <w:t xml:space="preserve"> </w:t>
      </w:r>
      <w:r>
        <w:t xml:space="preserve">(8 hours)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sameSite: "lax"</w:t>
      </w:r>
      <w:r>
        <w:t xml:space="preserve"> </w:t>
      </w:r>
      <w:r>
        <w:t xml:space="preserve">- Cookie name:</w:t>
      </w:r>
      <w:r>
        <w:t xml:space="preserve"> </w:t>
      </w:r>
      <w:r>
        <w:rPr>
          <w:rStyle w:val="VerbatimChar"/>
        </w:rPr>
        <w:t xml:space="preserve">zam-token</w:t>
      </w:r>
    </w:p>
    <w:p>
      <w:pPr>
        <w:pStyle w:val="BodyText"/>
      </w:pPr>
      <w:r>
        <w:rPr>
          <w:b/>
          <w:bCs/>
        </w:rPr>
        <w:t xml:space="preserve">Login flow:</w:t>
      </w:r>
      <w:r>
        <w:t xml:space="preserve"> </w:t>
      </w:r>
      <w:r>
        <w:t xml:space="preserve">1. Verify email + bcrypt password match</w:t>
      </w:r>
      <w:r>
        <w:t xml:space="preserve"> </w:t>
      </w:r>
      <w:r>
        <w:t xml:space="preserve">2. Determine mode:</w:t>
      </w:r>
      <w:r>
        <w:t xml:space="preserve"> </w:t>
      </w:r>
      <w:r>
        <w:rPr>
          <w:rStyle w:val="VerbatimChar"/>
        </w:rPr>
        <w:t xml:space="preserve">currentModule &lt;= 2</w:t>
      </w:r>
      <w:r>
        <w:t xml:space="preserve"> </w:t>
      </w:r>
      <w:r>
        <w:t xml:space="preserve">→ training (24h session), else → assessment (30-min session)</w:t>
      </w:r>
      <w:r>
        <w:t xml:space="preserve"> </w:t>
      </w:r>
      <w:r>
        <w:t xml:space="preserve">3. Call</w:t>
      </w:r>
      <w:r>
        <w:t xml:space="preserve"> </w:t>
      </w:r>
      <w:r>
        <w:rPr>
          <w:rStyle w:val="VerbatimChar"/>
        </w:rPr>
        <w:t xml:space="preserve">getOrCreateVPSession(userId, trainingMode, vehicleType)</w:t>
      </w:r>
      <w:r>
        <w:t xml:space="preserve"> </w:t>
      </w:r>
      <w:r>
        <w:t xml:space="preserve">— reuses active session if one exists for that vehicle/mode</w:t>
      </w:r>
      <w:r>
        <w:t xml:space="preserve"> </w:t>
      </w:r>
      <w:r>
        <w:t xml:space="preserve">4. Sign JWT with</w:t>
      </w:r>
      <w:r>
        <w:t xml:space="preserve"> </w:t>
      </w:r>
      <w:r>
        <w:rPr>
          <w:rStyle w:val="VerbatimChar"/>
        </w:rPr>
        <w:t xml:space="preserve">{ userId, role, sessionId }</w:t>
      </w:r>
      <w:r>
        <w:t xml:space="preserve"> </w:t>
      </w:r>
      <w:r>
        <w:t xml:space="preserve">5. Set</w:t>
      </w:r>
      <w:r>
        <w:t xml:space="preserve"> </w:t>
      </w:r>
      <w:r>
        <w:rPr>
          <w:rStyle w:val="VerbatimChar"/>
        </w:rPr>
        <w:t xml:space="preserve">zam-token</w:t>
      </w:r>
      <w:r>
        <w:t xml:space="preserve"> </w:t>
      </w:r>
      <w:r>
        <w:t xml:space="preserve">cookie, return user data</w:t>
      </w:r>
      <w:r>
        <w:t xml:space="preserve"> </w:t>
      </w:r>
      <w:r>
        <w:t xml:space="preserve">6. Redirect: VP →</w:t>
      </w:r>
      <w:r>
        <w:t xml:space="preserve"> </w:t>
      </w:r>
      <w:r>
        <w:rPr>
          <w:rStyle w:val="VerbatimChar"/>
        </w:rPr>
        <w:t xml:space="preserve">/vp/hub</w:t>
      </w:r>
      <w:r>
        <w:t xml:space="preserve">, Admin →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BodyText"/>
      </w:pPr>
      <w:r>
        <w:rPr>
          <w:b/>
          <w:bCs/>
        </w:rPr>
        <w:t xml:space="preserve">Per-request auth:</w:t>
      </w:r>
    </w:p>
    <w:p>
      <w:pPr>
        <w:pStyle w:val="SourceCode"/>
      </w:pPr>
      <w:r>
        <w:rPr>
          <w:rStyle w:val="FunctionTok"/>
        </w:rPr>
        <w:t xml:space="preserve">getAuthUser</w:t>
      </w:r>
      <w:r>
        <w:rPr>
          <w:rStyle w:val="NormalTok"/>
        </w:rPr>
        <w:t xml:space="preserve">() → reads </w:t>
      </w:r>
      <w:r>
        <w:rPr>
          <w:rStyle w:val="StringTok"/>
        </w:rPr>
        <w:t xml:space="preserve">"zam-token"</w:t>
      </w:r>
      <w:r>
        <w:rPr>
          <w:rStyle w:val="NormalTok"/>
        </w:rPr>
        <w:t xml:space="preserve"> cookie → verifies JWT → returns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 }</w:t>
      </w:r>
    </w:p>
    <w:p>
      <w:r>
        <w:pict>
          <v:rect style="width:0;height:1.5pt" o:hralign="center" o:hrstd="t" o:hr="t"/>
        </w:pict>
      </w:r>
    </w:p>
    <w:bookmarkEnd w:id="17"/>
    <w:bookmarkStart w:id="27" w:name="module-system"/>
    <w:p>
      <w:pPr>
        <w:pStyle w:val="Heading2"/>
      </w:pPr>
      <w:r>
        <w:t xml:space="preserve">Module System</w:t>
      </w:r>
    </w:p>
    <w:p>
      <w:pPr>
        <w:pStyle w:val="FirstParagraph"/>
      </w:pPr>
      <w:r>
        <w:t xml:space="preserve">Seven modules. No prerequisites enforced in code — candidates can access any module directly. The intended sequence is enforced editorially. Modules 01–02 are reading and training. Modules 03–07 are timed assessment simulations per vehicle type.</w:t>
      </w:r>
    </w:p>
    <w:p>
      <w:r>
        <w:pict>
          <v:rect style="width:0;height:1.5pt" o:hralign="center" o:hrstd="t" o:hr="t"/>
        </w:pict>
      </w:r>
    </w:p>
    <w:bookmarkStart w:id="19" w:name="module-01-kdt-govcon-introduction"/>
    <w:p>
      <w:pPr>
        <w:pStyle w:val="Heading3"/>
      </w:pPr>
      <w:r>
        <w:t xml:space="preserve">Module 01 — KDT GovCon Introduction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/modules/intro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No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Reading / reference</w:t>
      </w:r>
      <w:r>
        <w:br/>
      </w:r>
      <w:r>
        <w:rPr>
          <w:b/>
          <w:bCs/>
        </w:rPr>
        <w:t xml:space="preserve">Estimated time:</w:t>
      </w:r>
      <w:r>
        <w:t xml:space="preserve"> </w:t>
      </w:r>
      <w:r>
        <w:t xml:space="preserve">20–25 minutes</w:t>
      </w:r>
    </w:p>
    <w:p>
      <w:pPr>
        <w:pStyle w:val="BodyText"/>
      </w:pPr>
      <w:r>
        <w:t xml:space="preserve">A comprehensive GovCon knowledge base covering terminology, market landscape, contract vehicles, and compliance. No login required, no session created. Intended to be read before any simulation.</w:t>
      </w:r>
    </w:p>
    <w:bookmarkStart w:id="18" w:name="tab-system"/>
    <w:p>
      <w:pPr>
        <w:pStyle w:val="Heading4"/>
      </w:pPr>
      <w:r>
        <w:t xml:space="preserve">Tab System</w:t>
      </w:r>
    </w:p>
    <w:p>
      <w:pPr>
        <w:pStyle w:val="FirstParagraph"/>
      </w:pPr>
      <w:r>
        <w:t xml:space="preserve">The module has three tabs across the top:</w:t>
      </w:r>
    </w:p>
    <w:p>
      <w:pPr>
        <w:pStyle w:val="BodyText"/>
      </w:pPr>
      <w:r>
        <w:rPr>
          <w:b/>
          <w:bCs/>
        </w:rPr>
        <w:t xml:space="preserve">All tab (default)</w:t>
      </w:r>
      <w:r>
        <w:br/>
      </w:r>
      <w:r>
        <w:t xml:space="preserve">Previously named</w:t>
      </w:r>
      <w:r>
        <w:t xml:space="preserve"> </w:t>
      </w:r>
      <w:r>
        <w:t xml:space="preserve">“Natural.”</w:t>
      </w:r>
      <w:r>
        <w:t xml:space="preserve"> </w:t>
      </w:r>
      <w:r>
        <w:t xml:space="preserve">Organized chronologically — terms appear in the order a VP would encounter them moving through a real contracting pipeline. Six pipeline stages with a clickable navigation strip at the top:</w:t>
      </w:r>
    </w:p>
    <w:p>
      <w:pPr>
        <w:pStyle w:val="Compact"/>
        <w:numPr>
          <w:ilvl w:val="0"/>
          <w:numId w:val="1001"/>
        </w:numPr>
      </w:pPr>
      <w:r>
        <w:t xml:space="preserve">The Market — GovCon landscape, agencies, federal spend overview</w:t>
      </w:r>
    </w:p>
    <w:p>
      <w:pPr>
        <w:pStyle w:val="Compact"/>
        <w:numPr>
          <w:ilvl w:val="0"/>
          <w:numId w:val="1001"/>
        </w:numPr>
      </w:pPr>
      <w:r>
        <w:t xml:space="preserve">Register — SAM.gov, UEI, CAGE, portals (PIEE, FPDS, DSBS, eBuy)</w:t>
      </w:r>
    </w:p>
    <w:p>
      <w:pPr>
        <w:pStyle w:val="Compact"/>
        <w:numPr>
          <w:ilvl w:val="0"/>
          <w:numId w:val="1001"/>
        </w:numPr>
      </w:pPr>
      <w:r>
        <w:t xml:space="preserve">Vehicles &amp; Types — contract types (FFP/T&amp;M/CPFF/IDIQ), all contract vehicles</w:t>
      </w:r>
    </w:p>
    <w:p>
      <w:pPr>
        <w:pStyle w:val="Compact"/>
        <w:numPr>
          <w:ilvl w:val="0"/>
          <w:numId w:val="1001"/>
        </w:numPr>
      </w:pPr>
      <w:r>
        <w:t xml:space="preserve">Find &amp; Qualify — solicitation types (RFP/RFQ/Sources Sought), set-asides</w:t>
      </w:r>
    </w:p>
    <w:p>
      <w:pPr>
        <w:pStyle w:val="Compact"/>
        <w:numPr>
          <w:ilvl w:val="0"/>
          <w:numId w:val="1001"/>
        </w:numPr>
      </w:pPr>
      <w:r>
        <w:t xml:space="preserve">Pursue &amp; Propose — key roles (CO, COR, PCO), proposal structure, lifecycle terms, pricing terms</w:t>
      </w:r>
    </w:p>
    <w:p>
      <w:pPr>
        <w:pStyle w:val="Compact"/>
        <w:numPr>
          <w:ilvl w:val="0"/>
          <w:numId w:val="1001"/>
        </w:numPr>
      </w:pPr>
      <w:r>
        <w:t xml:space="preserve">Win &amp; Execute — PIEE sub-systems (WAWF/iRAPT, EDA, CPARS, SPRS, FAPIIS, MOCAS), financial terms, regulatory framework</w:t>
      </w:r>
    </w:p>
    <w:p>
      <w:pPr>
        <w:pStyle w:val="FirstParagraph"/>
      </w:pPr>
      <w:r>
        <w:t xml:space="preserve">PIEE is covered as a full expandable block with nine sub-systems documented individually. The SPRS entry ties back to the compliance content in the Compliance tab.</w:t>
      </w:r>
    </w:p>
    <w:p>
      <w:pPr>
        <w:pStyle w:val="BodyText"/>
      </w:pPr>
      <w:r>
        <w:t xml:space="preserve">The All tab also contains the</w:t>
      </w:r>
      <w:r>
        <w:t xml:space="preserve"> </w:t>
      </w:r>
      <w:r>
        <w:t xml:space="preserve">“KDT Vehicle On-Ramp Sequence”</w:t>
      </w:r>
      <w:r>
        <w:t xml:space="preserve"> </w:t>
      </w:r>
      <w:r>
        <w:t xml:space="preserve">— a numbered priority order for how KDT should pursue vehicles from Open Market through Big GWACs, with rationale at each step.</w:t>
      </w:r>
    </w:p>
    <w:p>
      <w:pPr>
        <w:pStyle w:val="BodyText"/>
      </w:pPr>
      <w:r>
        <w:rPr>
          <w:b/>
          <w:bCs/>
        </w:rPr>
        <w:t xml:space="preserve">Contract Vehicles tab</w:t>
      </w:r>
      <w:r>
        <w:br/>
      </w:r>
      <w:r>
        <w:t xml:space="preserve">Organized by vehicle category. Each vehicle is a card with: definition, key facts (ceiling, base period, eligible entities, competition mechanism), and a KDT-specific note on whether and how to pursue it.</w:t>
      </w:r>
    </w:p>
    <w:p>
      <w:pPr>
        <w:pStyle w:val="BodyText"/>
      </w:pPr>
      <w:r>
        <w:t xml:space="preserve">Vehicles covered: Open Market / SAM.gov Direct, Major GWACs (Alliant 3, OASIS+, Polaris, SEWP VI), DoD-Specific IDIQs (SeaPort-NxG, STARS III, CIO-SP4), Army Vehicles (CHESS, RS3, MSD, R2, ARL MAC IDIQ), DHS Vehicles (EAGLE II, PACTS), Intelligence Community Vehicles (Glasswing, Janus, Eagle Pass — marked Restricted), OTA/Innovation Pathways (AFWERX, SOFWERX, NavalX, DIU, NSTXL, C5, S2MARTS, MD5/NSIN), SBIR/STTR, GSA Stars, IAC/MAC/MATOCs.</w:t>
      </w:r>
    </w:p>
    <w:p>
      <w:pPr>
        <w:pStyle w:val="BodyText"/>
      </w:pPr>
      <w:r>
        <w:rPr>
          <w:b/>
          <w:bCs/>
        </w:rPr>
        <w:t xml:space="preserve">Compliance tab</w:t>
      </w:r>
      <w:r>
        <w:br/>
      </w:r>
      <w:r>
        <w:t xml:space="preserve">Organized by compliance framework family (not timeline). Six blocks with a clickable framework nav strip at top: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🔐 Cybersecurity Maturity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NIST SP 800-171, Rev 2, SP 800-53, SP 800-172, CMMC L1, CMMC L2, CMMC L3, C3PAO, DIBCAC, SPRS, SSP, POA&amp;M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 Contract Regulatory Framework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FAR, DFARS, DFARS 252.204-7012, DFARS 252.204-7021, NDAA, SCA, Davis-Bacon Act, FAR Part 31, CAS, FAR 52.212-4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🗄️ CUI &amp; Data Handling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CUI, 32 CFR Part 2002, FCI, FedRAMP, DIBNet, CUI Marking, SPRS (CUI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🏛️ Facility &amp; Personnel Security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FCL, DCSA, NISP, FSO, Confidential, Secret, Top Secret, SCI, SAP/SAR, SF-86, DISS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 Export Controls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ITAR, EAR, DDTC, USML, CCL, TAA, OFAC, Deemed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 Financial Compliance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DCAA, Adequate Accounting System, ICS, FPRA, CAS, FAR Part 31, ACRN, False Claims Act</w:t>
            </w:r>
          </w:p>
        </w:tc>
      </w:tr>
    </w:tbl>
    <w:p>
      <w:pPr>
        <w:pStyle w:val="BodyText"/>
      </w:pPr>
      <w:r>
        <w:t xml:space="preserve">Each block has a one-line description of how the frameworks in it relate to each other. Each term has a full definition written for a GovCon professional, not a compliance attorney — practical, KDT-relevant, no jargon without explanation.</w:t>
      </w:r>
    </w:p>
    <w:p>
      <w:pPr>
        <w:pStyle w:val="BodyText"/>
      </w:pPr>
      <w:r>
        <w:t xml:space="preserve">A KDT Compliance Priority Timeline at the bottom of the Compliance tab gives a five-stage roadmap (Immediate → Year 1 → Year 1–2 → Year 2–3 → Ongoing) without assuming current compliance status.</w:t>
      </w:r>
    </w:p>
    <w:p>
      <w:pPr>
        <w:pStyle w:val="BlockText"/>
      </w:pPr>
      <w:r>
        <w:rPr>
          <w:b/>
          <w:bCs/>
        </w:rPr>
        <w:t xml:space="preserve">Pending feature:</w:t>
      </w:r>
      <w:r>
        <w:t xml:space="preserve"> </w:t>
      </w:r>
      <w:r>
        <w:t xml:space="preserve">Natural/Timeline toggle on the Compliance and Contract Vehicles tabs. Both tabs would gain a two-button toggle at the top — Natural view (current framework/category organization) and Timeline view (same terms, reorganized chronologically by when a VP would encounter them in the contracting pipeline). Approved, not yet built.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module-02-kdt-govcon-training"/>
    <w:p>
      <w:pPr>
        <w:pStyle w:val="Heading3"/>
      </w:pPr>
      <w:r>
        <w:t xml:space="preserve">Module 02 — KDT GovCon Training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/modules/training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Yes (login creates 24-hour session)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Guided walkthrough + live portal access</w:t>
      </w:r>
      <w:r>
        <w:br/>
      </w:r>
      <w:r>
        <w:rPr>
          <w:b/>
          <w:bCs/>
        </w:rPr>
        <w:t xml:space="preserve">Estimated time:</w:t>
      </w:r>
      <w:r>
        <w:t xml:space="preserve"> </w:t>
      </w:r>
      <w:r>
        <w:t xml:space="preserve">Variable (self-paced)</w:t>
      </w:r>
    </w:p>
    <w:p>
      <w:pPr>
        <w:pStyle w:val="BodyText"/>
      </w:pPr>
      <w:r>
        <w:t xml:space="preserve">A structured guide to the GovCon process. Candidates work through the portal hands-on with no time pressure alongside the written material. The</w:t>
      </w:r>
      <w:r>
        <w:t xml:space="preserve"> </w:t>
      </w:r>
      <w:r>
        <w:t xml:space="preserve">“Launch Training Portal →”</w:t>
      </w:r>
      <w:r>
        <w:t xml:space="preserve"> </w:t>
      </w:r>
      <w:r>
        <w:t xml:space="preserve">button creates a 24-hour training session.</w:t>
      </w:r>
    </w:p>
    <w:bookmarkStart w:id="20" w:name="four-stages-compliance-section"/>
    <w:p>
      <w:pPr>
        <w:pStyle w:val="Heading4"/>
      </w:pPr>
      <w:r>
        <w:t xml:space="preserve">Four Stages + Compliance Section</w:t>
      </w:r>
    </w:p>
    <w:p>
      <w:pPr>
        <w:pStyle w:val="FirstParagraph"/>
      </w:pPr>
      <w:r>
        <w:rPr>
          <w:b/>
          <w:bCs/>
        </w:rPr>
        <w:t xml:space="preserve">Stage 1 — Opportunity Identification</w:t>
      </w:r>
      <w:r>
        <w:br/>
      </w:r>
      <w:r>
        <w:t xml:space="preserve">How to scan the contract listing page efficiently. Uses a four-check filter for every listing:</w:t>
      </w:r>
      <w:r>
        <w:t xml:space="preserve"> </w:t>
      </w:r>
      <w:r>
        <w:t xml:space="preserve">1. Set-aside — open competition or does KDT hold the required certification?</w:t>
      </w:r>
      <w:r>
        <w:t xml:space="preserve"> </w:t>
      </w:r>
      <w:r>
        <w:t xml:space="preserve">2. NAICS code — KDT vertical match?</w:t>
      </w:r>
      <w:r>
        <w:t xml:space="preserve"> </w:t>
      </w:r>
      <w:r>
        <w:t xml:space="preserve">3. Scope fit — does this sound like KDT’s work?</w:t>
      </w:r>
      <w:r>
        <w:t xml:space="preserve"> </w:t>
      </w:r>
      <w:r>
        <w:t xml:space="preserve">4. Compliance flags — does this solicitation carry requirements that need to be surfaced?</w:t>
      </w:r>
    </w:p>
    <w:p>
      <w:pPr>
        <w:pStyle w:val="BodyText"/>
      </w:pPr>
      <w:r>
        <w:t xml:space="preserve">Includes the</w:t>
      </w:r>
      <w:r>
        <w:t xml:space="preserve"> </w:t>
      </w:r>
      <w:r>
        <w:t xml:space="preserve">“three-bucket”</w:t>
      </w:r>
      <w:r>
        <w:t xml:space="preserve"> </w:t>
      </w:r>
      <w:r>
        <w:t xml:space="preserve">sort system (Pursue / Maybe / Skip) and a strong/weak candidate checklist.</w:t>
      </w:r>
    </w:p>
    <w:p>
      <w:pPr>
        <w:pStyle w:val="BodyText"/>
      </w:pPr>
      <w:r>
        <w:rPr>
          <w:b/>
          <w:bCs/>
        </w:rPr>
        <w:t xml:space="preserve">Compliance Flag Check callout</w:t>
      </w:r>
      <w:r>
        <w:t xml:space="preserve"> </w:t>
      </w:r>
      <w:r>
        <w:t xml:space="preserve">appears below Stage 1 targets. A dark amber card listing six specific triggers to scan for while browsing listings: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DFARS 252.204-7021</w:t>
      </w:r>
      <w:r>
        <w:t xml:space="preserve"> </w:t>
      </w:r>
      <w:r>
        <w:t xml:space="preserve">— CMMC requirement clause, note the level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DFARS 252.204-7012</w:t>
      </w:r>
      <w:r>
        <w:t xml:space="preserve"> </w:t>
      </w:r>
      <w:r>
        <w:t xml:space="preserve">— CUI handling requirement, cyber incident reporting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"FCL required"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"Secret facility clearance"</w:t>
      </w:r>
      <w:r>
        <w:t xml:space="preserve"> </w:t>
      </w:r>
      <w:r>
        <w:t xml:space="preserve">— facility clearance needed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"Personnel must possess [level] clearance"</w:t>
      </w:r>
      <w:r>
        <w:t xml:space="preserve"> </w:t>
      </w:r>
      <w:r>
        <w:t xml:space="preserve">— individual clearances required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Wage Determination No.</w:t>
      </w:r>
      <w:r>
        <w:t xml:space="preserve"> </w:t>
      </w:r>
      <w:r>
        <w:t xml:space="preserve">— SCA wage determination attached, pass to pricing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"ITAR"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"export-controlled"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"foreign nationals may not access"</w:t>
      </w:r>
      <w:r>
        <w:t xml:space="preserve"> </w:t>
      </w:r>
      <w:r>
        <w:t xml:space="preserve">— export controls, flag to legal</w:t>
      </w:r>
    </w:p>
    <w:p>
      <w:pPr>
        <w:pStyle w:val="BodyText"/>
      </w:pPr>
      <w:r>
        <w:rPr>
          <w:b/>
          <w:bCs/>
        </w:rPr>
        <w:t xml:space="preserve">Stage 2 — Bid/No-Bid Decision</w:t>
      </w:r>
      <w:r>
        <w:br/>
      </w:r>
      <w:r>
        <w:t xml:space="preserve">Five-question framework for each flagged candidate (in order):</w:t>
      </w:r>
      <w:r>
        <w:t xml:space="preserve"> </w:t>
      </w:r>
      <w:r>
        <w:t xml:space="preserve">1. Can we compete? (NAICS, set-aside, past performance)</w:t>
      </w:r>
      <w:r>
        <w:t xml:space="preserve"> </w:t>
      </w:r>
      <w:r>
        <w:t xml:space="preserve">2. Can we win? (LPTA vs. Best Value approach)</w:t>
      </w:r>
      <w:r>
        <w:t xml:space="preserve"> </w:t>
      </w:r>
      <w:r>
        <w:t xml:space="preserve">3. Can we perform? (people, equipment, capability)</w:t>
      </w:r>
      <w:r>
        <w:t xml:space="preserve"> </w:t>
      </w:r>
      <w:r>
        <w:t xml:space="preserve">4. Is it worth it? (contract value vs. proposal investment)</w:t>
      </w:r>
      <w:r>
        <w:t xml:space="preserve"> </w:t>
      </w:r>
      <w:r>
        <w:t xml:space="preserve">5. Are there compliance requirements to flag? (CMMC, FCL, SCA, ITAR — surface before writing)</w:t>
      </w:r>
    </w:p>
    <w:p>
      <w:pPr>
        <w:pStyle w:val="BodyText"/>
      </w:pPr>
      <w:r>
        <w:t xml:space="preserve">Decision rule: Yes to all five → bid. One strong no → reconsider. Two or more → skip.</w:t>
      </w:r>
    </w:p>
    <w:p>
      <w:pPr>
        <w:pStyle w:val="BodyText"/>
      </w:pPr>
      <w:r>
        <w:rPr>
          <w:b/>
          <w:bCs/>
        </w:rPr>
        <w:t xml:space="preserve">Compliance Section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“What You’ll Encounter in DoD Solicitations”</w:t>
      </w:r>
      <w:r>
        <w:br/>
      </w:r>
      <w:r>
        <w:t xml:space="preserve">Appears between Stage 2 and Stage 3. Four detailed compliance cards: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🔐 CMMC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Where DFARS 252.204-7021 appears, what Level 1/2/3 means,</w:t>
            </w:r>
            <w:r>
              <w:t xml:space="preserve"> </w:t>
            </w:r>
            <w:r>
              <w:t xml:space="preserve">“your job = flag it”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💼 SCA Wage Determinations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Where WD appears in Section J, what mandatory minimums mean for pricing, pass to pricing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🏛️ Security Clearances &amp; FCL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FCL vs personnel clearances, where clearance language appears in Section H, flag to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 ITAR &amp; Export Controls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What phrases to look for in Section H/PWS, criminal penalties, flag to legal immediately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Framing throughout:</w:t>
      </w:r>
      <w:r>
        <w:t xml:space="preserve"> </w:t>
      </w:r>
      <w:r>
        <w:t xml:space="preserve">All compliance content is written from the VP’s perspective — what you encounter and recognize in a solicitation. Zam.guv does not assume any compliance status for KDT. The VP’s job is recognition and escalation, not resolution.</w:t>
      </w:r>
    </w:p>
    <w:p>
      <w:pPr>
        <w:pStyle w:val="BodyText"/>
      </w:pPr>
      <w:r>
        <w:rPr>
          <w:b/>
          <w:bCs/>
        </w:rPr>
        <w:t xml:space="preserve">Stage 3 — Proposal Writing</w:t>
      </w:r>
      <w:r>
        <w:br/>
      </w:r>
      <w:r>
        <w:t xml:space="preserve">Five-section proposal structure with templates:</w:t>
      </w:r>
      <w:r>
        <w:t xml:space="preserve"> </w:t>
      </w:r>
      <w:r>
        <w:t xml:space="preserve">1. Executive Summary (2–3 sentences, template provided)</w:t>
      </w:r>
      <w:r>
        <w:t xml:space="preserve"> </w:t>
      </w:r>
      <w:r>
        <w:t xml:space="preserve">2. Technical Approach (methods, personnel, equipment, risk mitigation)</w:t>
      </w:r>
      <w:r>
        <w:t xml:space="preserve"> </w:t>
      </w:r>
      <w:r>
        <w:t xml:space="preserve">3. Past Performance (similar contracts, teaming if limited)</w:t>
      </w:r>
      <w:r>
        <w:t xml:space="preserve"> </w:t>
      </w:r>
      <w:r>
        <w:t xml:space="preserve">4. Pricing (total + brief rationale, LPTA vs. Best Value guidance)</w:t>
      </w:r>
      <w:r>
        <w:t xml:space="preserve"> </w:t>
      </w:r>
      <w:r>
        <w:t xml:space="preserve">5. Why KDT (closing paragraph)</w:t>
      </w:r>
    </w:p>
    <w:p>
      <w:pPr>
        <w:pStyle w:val="BodyText"/>
      </w:pPr>
      <w:r>
        <w:t xml:space="preserve">Includes strong vs. weak proposal examples and Do/Don’t checklist.</w:t>
      </w:r>
    </w:p>
    <w:p>
      <w:pPr>
        <w:pStyle w:val="BodyText"/>
      </w:pPr>
      <w:r>
        <w:rPr>
          <w:b/>
          <w:bCs/>
        </w:rPr>
        <w:t xml:space="preserve">Stage 4 — Submission</w:t>
      </w:r>
      <w:r>
        <w:br/>
      </w:r>
      <w:r>
        <w:t xml:space="preserve">Pre-submission checklist (eight items). Compliance items appear first:</w:t>
      </w:r>
      <w:r>
        <w:t xml:space="preserve"> </w:t>
      </w:r>
      <w:r>
        <w:t xml:space="preserve">1. Compliance flags identified and escalated?</w:t>
      </w:r>
      <w:r>
        <w:t xml:space="preserve"> </w:t>
      </w:r>
      <w:r>
        <w:t xml:space="preserve">2. SCA wage determination located and passed to pricing?</w:t>
      </w:r>
      <w:r>
        <w:t xml:space="preserve"> </w:t>
      </w:r>
      <w:r>
        <w:t xml:space="preserve">3. Full PWS/SOW scope addressed?</w:t>
      </w:r>
      <w:r>
        <w:t xml:space="preserve"> </w:t>
      </w:r>
      <w:r>
        <w:t xml:space="preserve">4. Every eval criterion answered?</w:t>
      </w:r>
      <w:r>
        <w:t xml:space="preserve"> </w:t>
      </w:r>
      <w:r>
        <w:t xml:space="preserve">5. Technical approach specific to this contract?</w:t>
      </w:r>
      <w:r>
        <w:t xml:space="preserve"> </w:t>
      </w:r>
      <w:r>
        <w:t xml:space="preserve">6. Past performance relevant?</w:t>
      </w:r>
      <w:r>
        <w:t xml:space="preserve"> </w:t>
      </w:r>
      <w:r>
        <w:t xml:space="preserve">7. Price clearly stated?</w:t>
      </w:r>
      <w:r>
        <w:t xml:space="preserve"> </w:t>
      </w:r>
      <w:r>
        <w:t xml:space="preserve">8. Executive summary makes a compelling case?</w:t>
      </w:r>
    </w:p>
    <w:p>
      <w:pPr>
        <w:pStyle w:val="BodyText"/>
      </w:pPr>
      <w:r>
        <w:rPr>
          <w:b/>
          <w:bCs/>
        </w:rPr>
        <w:t xml:space="preserve">Time Management section</w:t>
      </w:r>
      <w:r>
        <w:t xml:space="preserve"> </w:t>
      </w:r>
      <w:r>
        <w:t xml:space="preserve">— 30-minute assessment day breakdown:</w:t>
      </w:r>
      <w:r>
        <w:t xml:space="preserve"> </w:t>
      </w:r>
      <w:r>
        <w:t xml:space="preserve">- 0:00–0:08: Scan all 52 listings, flag 3–6 candidates</w:t>
      </w:r>
      <w:r>
        <w:t xml:space="preserve"> </w:t>
      </w:r>
      <w:r>
        <w:t xml:space="preserve">- 0:08–0:12: Bid/no-bid decisions, settle on 2–4 to pursue</w:t>
      </w:r>
      <w:r>
        <w:t xml:space="preserve"> </w:t>
      </w:r>
      <w:r>
        <w:t xml:space="preserve">- 0:12–0:28: Write and submit (4–8 min per proposal)</w:t>
      </w:r>
      <w:r>
        <w:t xml:space="preserve"> </w:t>
      </w:r>
      <w:r>
        <w:t xml:space="preserve">- 0:28–0:30: Final review, submit anything still in draft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odule-03-standard-govcon-simulation"/>
    <w:p>
      <w:pPr>
        <w:pStyle w:val="Heading3"/>
      </w:pPr>
      <w:r>
        <w:t xml:space="preserve">Module 03 — Standard GovCon Simulation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t xml:space="preserve">Assessment triggered from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/login?ready=true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Yes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Timed assessment — 30-minute countdown</w:t>
      </w:r>
      <w:r>
        <w:br/>
      </w:r>
      <w:r>
        <w:rPr>
          <w:b/>
          <w:bCs/>
        </w:rPr>
        <w:t xml:space="preserve">Contracts:</w:t>
      </w:r>
      <w:r>
        <w:t xml:space="preserve"> </w:t>
      </w:r>
      <w:r>
        <w:t xml:space="preserve">52 Standard contracts (mixed agencies, mixed types)</w:t>
      </w:r>
      <w:r>
        <w:br/>
      </w:r>
      <w:r>
        <w:rPr>
          <w:b/>
          <w:bCs/>
        </w:rPr>
        <w:t xml:space="preserve">Color:</w:t>
      </w:r>
      <w:r>
        <w:t xml:space="preserve"> </w:t>
      </w:r>
      <w:r>
        <w:t xml:space="preserve">Red</w:t>
      </w:r>
    </w:p>
    <w:p>
      <w:pPr>
        <w:pStyle w:val="BodyText"/>
      </w:pPr>
      <w:r>
        <w:t xml:space="preserve">The primary assessment. Covers open-market federal contracting across KDT’s verticals: defense services, private security (armed/unarmed), cybersecurity, logistics, construction, supply procurement. Mix of realistic KDT fits and deliberate mismatches to test bid/no-bid judgment.</w:t>
      </w:r>
    </w:p>
    <w:p>
      <w:r>
        <w:pict>
          <v:rect style="width:0;height:1.5pt" o:hralign="center" o:hrstd="t" o:hr="t"/>
        </w:pict>
      </w:r>
    </w:p>
    <w:bookmarkEnd w:id="22"/>
    <w:bookmarkStart w:id="23" w:name="module-04-idiq-contracts-task-orders"/>
    <w:p>
      <w:pPr>
        <w:pStyle w:val="Heading3"/>
      </w:pPr>
      <w:r>
        <w:t xml:space="preserve">Module 04 — IDIQ Contracts &amp; Task Orders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/modules/idiq</w:t>
      </w:r>
      <w:r>
        <w:t xml:space="preserve"> </w:t>
      </w:r>
      <w:r>
        <w:t xml:space="preserve">(reading) +</w:t>
      </w:r>
      <w:r>
        <w:t xml:space="preserve"> </w:t>
      </w:r>
      <w:r>
        <w:rPr>
          <w:rStyle w:val="VerbatimChar"/>
        </w:rPr>
        <w:t xml:space="preserve">/modules/idiq-training</w:t>
      </w:r>
      <w:r>
        <w:t xml:space="preserve"> </w:t>
      </w:r>
      <w:r>
        <w:t xml:space="preserve">(training guide)</w:t>
      </w:r>
      <w:r>
        <w:br/>
      </w:r>
      <w:r>
        <w:rPr>
          <w:b/>
          <w:bCs/>
        </w:rPr>
        <w:t xml:space="preserve">Simulation:</w:t>
      </w:r>
      <w:r>
        <w:t xml:space="preserve"> </w:t>
      </w:r>
      <w:r>
        <w:rPr>
          <w:rStyle w:val="VerbatimChar"/>
        </w:rPr>
        <w:t xml:space="preserve">/login?vehicle=idiq&amp;ready=true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Yes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Timed assessment — 30-minute countdown</w:t>
      </w:r>
      <w:r>
        <w:br/>
      </w:r>
      <w:r>
        <w:rPr>
          <w:b/>
          <w:bCs/>
        </w:rPr>
        <w:t xml:space="preserve">Contracts:</w:t>
      </w:r>
      <w:r>
        <w:t xml:space="preserve"> </w:t>
      </w:r>
      <w:r>
        <w:t xml:space="preserve">25 IDIQ task order solicitations</w:t>
      </w:r>
      <w:r>
        <w:br/>
      </w:r>
      <w:r>
        <w:rPr>
          <w:b/>
          <w:bCs/>
        </w:rPr>
        <w:t xml:space="preserve">Color:</w:t>
      </w:r>
      <w:r>
        <w:t xml:space="preserve"> </w:t>
      </w:r>
      <w:r>
        <w:t xml:space="preserve">Indigo</w:t>
      </w:r>
    </w:p>
    <w:p>
      <w:pPr>
        <w:pStyle w:val="BodyText"/>
      </w:pPr>
      <w:r>
        <w:t xml:space="preserve">Reading module covers: IDIQ mechanics (base contract vs. task order), key IDIQ vehicles (OASIS+, SeaPort-NxG, Agency MACs), fair opportunity requirement, labor rate structure, on-ramp strategy.</w:t>
      </w:r>
    </w:p>
    <w:p>
      <w:pPr>
        <w:pStyle w:val="BodyText"/>
      </w:pPr>
      <w:r>
        <w:t xml:space="preserve">Training guide covers: TO bid/no-bid framework with IDIQ-specific factors — ceiling analysis, incumbent identification, competition level, response window management.</w:t>
      </w:r>
    </w:p>
    <w:p>
      <w:pPr>
        <w:pStyle w:val="BodyText"/>
      </w:pPr>
      <w:r>
        <w:t xml:space="preserve">The 25 IDIQ contracts are task order competitions across Army, DHS, and DoD agency MACs.</w:t>
      </w:r>
    </w:p>
    <w:p>
      <w:r>
        <w:pict>
          <v:rect style="width:0;height:1.5pt" o:hralign="center" o:hrstd="t" o:hr="t"/>
        </w:pict>
      </w:r>
    </w:p>
    <w:bookmarkEnd w:id="23"/>
    <w:bookmarkStart w:id="24" w:name="X3ec3850994050abe49b6a8fb76710e4e9fdc7f7"/>
    <w:p>
      <w:pPr>
        <w:pStyle w:val="Heading3"/>
      </w:pPr>
      <w:r>
        <w:t xml:space="preserve">Module 05 — Other Transaction Authority (OTA)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/modules/ota</w:t>
      </w:r>
      <w:r>
        <w:t xml:space="preserve"> </w:t>
      </w:r>
      <w:r>
        <w:t xml:space="preserve">(reading) +</w:t>
      </w:r>
      <w:r>
        <w:t xml:space="preserve"> </w:t>
      </w:r>
      <w:r>
        <w:rPr>
          <w:rStyle w:val="VerbatimChar"/>
        </w:rPr>
        <w:t xml:space="preserve">/modules/ota-training</w:t>
      </w:r>
      <w:r>
        <w:t xml:space="preserve"> </w:t>
      </w:r>
      <w:r>
        <w:t xml:space="preserve">(training guide)</w:t>
      </w:r>
      <w:r>
        <w:br/>
      </w:r>
      <w:r>
        <w:rPr>
          <w:b/>
          <w:bCs/>
        </w:rPr>
        <w:t xml:space="preserve">Simulation:</w:t>
      </w:r>
      <w:r>
        <w:t xml:space="preserve"> </w:t>
      </w:r>
      <w:r>
        <w:rPr>
          <w:rStyle w:val="VerbatimChar"/>
        </w:rPr>
        <w:t xml:space="preserve">/login?vehicle=ota&amp;ready=true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Yes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Timed assessment — 30-minute countdown</w:t>
      </w:r>
      <w:r>
        <w:br/>
      </w:r>
      <w:r>
        <w:rPr>
          <w:b/>
          <w:bCs/>
        </w:rPr>
        <w:t xml:space="preserve">Contracts:</w:t>
      </w:r>
      <w:r>
        <w:t xml:space="preserve"> </w:t>
      </w:r>
      <w:r>
        <w:t xml:space="preserve">25 OTA prototype solicitations</w:t>
      </w:r>
      <w:r>
        <w:br/>
      </w:r>
      <w:r>
        <w:rPr>
          <w:b/>
          <w:bCs/>
        </w:rPr>
        <w:t xml:space="preserve">Color:</w:t>
      </w:r>
      <w:r>
        <w:t xml:space="preserve"> </w:t>
      </w:r>
      <w:r>
        <w:t xml:space="preserve">Cyan</w:t>
      </w:r>
    </w:p>
    <w:p>
      <w:pPr>
        <w:pStyle w:val="BodyText"/>
      </w:pPr>
      <w:r>
        <w:t xml:space="preserve">Reading module covers: OTA mechanics, NSTXL/Indiana angle, March 2025 DoD mandate requiring OTA consideration for all rapid acquisition, consortium navigation.</w:t>
      </w:r>
    </w:p>
    <w:p>
      <w:pPr>
        <w:pStyle w:val="BodyText"/>
      </w:pPr>
      <w:r>
        <w:t xml:space="preserve">Training guide covers: White paper writing (5-step structure with strong vs. weak examples), agreement negotiation (IP rights, milestone payments, data rights, follow-on production language), and prototype execution.</w:t>
      </w:r>
    </w:p>
    <w:p>
      <w:pPr>
        <w:pStyle w:val="BodyText"/>
      </w:pPr>
      <w:r>
        <w:t xml:space="preserve">The 25 OTA contracts are prototype opportunities across Army/DARPA/Air Force domains.</w:t>
      </w:r>
    </w:p>
    <w:p>
      <w:r>
        <w:pict>
          <v:rect style="width:0;height:1.5pt" o:hralign="center" o:hrstd="t" o:hr="t"/>
        </w:pict>
      </w:r>
    </w:p>
    <w:bookmarkEnd w:id="24"/>
    <w:bookmarkStart w:id="25" w:name="module-06-gsa-schedule-mas"/>
    <w:p>
      <w:pPr>
        <w:pStyle w:val="Heading3"/>
      </w:pPr>
      <w:r>
        <w:t xml:space="preserve">Module 06 — GSA Schedule (MAS)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/modules/gsa</w:t>
      </w:r>
      <w:r>
        <w:t xml:space="preserve"> </w:t>
      </w:r>
      <w:r>
        <w:t xml:space="preserve">(reading) +</w:t>
      </w:r>
      <w:r>
        <w:t xml:space="preserve"> </w:t>
      </w:r>
      <w:r>
        <w:rPr>
          <w:rStyle w:val="VerbatimChar"/>
        </w:rPr>
        <w:t xml:space="preserve">/modules/gsa-training</w:t>
      </w:r>
      <w:r>
        <w:t xml:space="preserve"> </w:t>
      </w:r>
      <w:r>
        <w:t xml:space="preserve">(training guide)</w:t>
      </w:r>
      <w:r>
        <w:br/>
      </w:r>
      <w:r>
        <w:rPr>
          <w:b/>
          <w:bCs/>
        </w:rPr>
        <w:t xml:space="preserve">Simulation:</w:t>
      </w:r>
      <w:r>
        <w:t xml:space="preserve"> </w:t>
      </w:r>
      <w:r>
        <w:rPr>
          <w:rStyle w:val="VerbatimChar"/>
        </w:rPr>
        <w:t xml:space="preserve">/login?vehicle=gsa&amp;ready=true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Yes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Timed assessment — 30-minute countdown</w:t>
      </w:r>
      <w:r>
        <w:br/>
      </w:r>
      <w:r>
        <w:rPr>
          <w:b/>
          <w:bCs/>
        </w:rPr>
        <w:t xml:space="preserve">Contracts:</w:t>
      </w:r>
      <w:r>
        <w:t xml:space="preserve"> </w:t>
      </w:r>
      <w:r>
        <w:t xml:space="preserve">25 GSA Schedule task orders</w:t>
      </w:r>
      <w:r>
        <w:br/>
      </w:r>
      <w:r>
        <w:rPr>
          <w:b/>
          <w:bCs/>
        </w:rPr>
        <w:t xml:space="preserve">Color:</w:t>
      </w:r>
      <w:r>
        <w:t xml:space="preserve"> </w:t>
      </w:r>
      <w:r>
        <w:t xml:space="preserve">Violet</w:t>
      </w:r>
    </w:p>
    <w:p>
      <w:pPr>
        <w:pStyle w:val="BodyText"/>
      </w:pPr>
      <w:r>
        <w:t xml:space="preserve">Reading module covers: GSA MAS application process, eBuy dynamics, catalog and pricing strategy, schedule compliance requirements, SIN selection.</w:t>
      </w:r>
    </w:p>
    <w:p>
      <w:pPr>
        <w:pStyle w:val="BodyText"/>
      </w:pPr>
      <w:r>
        <w:t xml:space="preserve">Training guide covers: Compliance-aware quote writing, eBuy response best practices.</w:t>
      </w:r>
    </w:p>
    <w:p>
      <w:pPr>
        <w:pStyle w:val="BodyText"/>
      </w:pPr>
      <w:r>
        <w:t xml:space="preserve">The 25 GSA contracts are schedule task orders from civilian agencies via eBuy.</w:t>
      </w:r>
    </w:p>
    <w:p>
      <w:r>
        <w:pict>
          <v:rect style="width:0;height:1.5pt" o:hralign="center" o:hrstd="t" o:hr="t"/>
        </w:pict>
      </w:r>
    </w:p>
    <w:bookmarkEnd w:id="25"/>
    <w:bookmarkStart w:id="26" w:name="module-07-sbirsttr"/>
    <w:p>
      <w:pPr>
        <w:pStyle w:val="Heading3"/>
      </w:pPr>
      <w:r>
        <w:t xml:space="preserve">Module 07 — SBIR/STTR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/modules/sbir</w:t>
      </w:r>
      <w:r>
        <w:t xml:space="preserve"> </w:t>
      </w:r>
      <w:r>
        <w:t xml:space="preserve">(reading) +</w:t>
      </w:r>
      <w:r>
        <w:t xml:space="preserve"> </w:t>
      </w:r>
      <w:r>
        <w:rPr>
          <w:rStyle w:val="VerbatimChar"/>
        </w:rPr>
        <w:t xml:space="preserve">/modules/sbir-training</w:t>
      </w:r>
      <w:r>
        <w:t xml:space="preserve"> </w:t>
      </w:r>
      <w:r>
        <w:t xml:space="preserve">(training guide)</w:t>
      </w:r>
      <w:r>
        <w:br/>
      </w:r>
      <w:r>
        <w:rPr>
          <w:b/>
          <w:bCs/>
        </w:rPr>
        <w:t xml:space="preserve">Simulation:</w:t>
      </w:r>
      <w:r>
        <w:t xml:space="preserve"> </w:t>
      </w:r>
      <w:r>
        <w:rPr>
          <w:rStyle w:val="VerbatimChar"/>
        </w:rPr>
        <w:t xml:space="preserve">/login?vehicle=sbir&amp;ready=true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Yes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Timed assessment — 30-minute countdown</w:t>
      </w:r>
      <w:r>
        <w:br/>
      </w:r>
      <w:r>
        <w:rPr>
          <w:b/>
          <w:bCs/>
        </w:rPr>
        <w:t xml:space="preserve">Contracts:</w:t>
      </w:r>
      <w:r>
        <w:t xml:space="preserve"> </w:t>
      </w:r>
      <w:r>
        <w:t xml:space="preserve">25 SBIR/STTR opportunities</w:t>
      </w:r>
      <w:r>
        <w:br/>
      </w:r>
      <w:r>
        <w:rPr>
          <w:b/>
          <w:bCs/>
        </w:rPr>
        <w:t xml:space="preserve">Color:</w:t>
      </w:r>
      <w:r>
        <w:t xml:space="preserve"> </w:t>
      </w:r>
      <w:r>
        <w:t xml:space="preserve">Orange</w:t>
      </w:r>
    </w:p>
    <w:p>
      <w:pPr>
        <w:pStyle w:val="BodyText"/>
      </w:pPr>
      <w:r>
        <w:t xml:space="preserve">Reading module covers: SBIR Phase I/II/III strategy, AFWERX, SOFWERX, and DIU pathways, technical proposal structure for R&amp;D contracts, Indiana/NSTXL angle for regional access.</w:t>
      </w:r>
    </w:p>
    <w:p>
      <w:pPr>
        <w:pStyle w:val="BodyText"/>
      </w:pPr>
      <w:r>
        <w:t xml:space="preserve">Training guide covers: Phase I white paper vs. Phase II full proposal, how to write to DoD innovation criteria.</w:t>
      </w:r>
    </w:p>
    <w:p>
      <w:pPr>
        <w:pStyle w:val="BodyText"/>
      </w:pPr>
      <w:r>
        <w:t xml:space="preserve">The 25 SBIR contracts are Phase I and II solicitations from AFWERX, DIU, DARPA, and Army SBIR offices.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vp-simulation-hub"/>
    <w:p>
      <w:pPr>
        <w:pStyle w:val="Heading2"/>
      </w:pPr>
      <w:r>
        <w:t xml:space="preserve">VP Simulation Hub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/vp/hub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VP role</w:t>
      </w:r>
    </w:p>
    <w:p>
      <w:pPr>
        <w:pStyle w:val="BodyText"/>
      </w:pPr>
      <w:r>
        <w:t xml:space="preserve">The central control panel after login. Shows all five vehicle simulation cards plus the leaderboard. Status for each vehicle is fetched from</w:t>
      </w:r>
      <w:r>
        <w:t xml:space="preserve"> </w:t>
      </w:r>
      <w:r>
        <w:rPr>
          <w:rStyle w:val="VerbatimChar"/>
        </w:rPr>
        <w:t xml:space="preserve">GET /api/sessions/status</w:t>
      </w:r>
      <w:r>
        <w:t xml:space="preserve"> </w:t>
      </w:r>
      <w:r>
        <w:t xml:space="preserve">on page load.</w:t>
      </w:r>
    </w:p>
    <w:bookmarkStart w:id="28" w:name="vehicle-status-labels"/>
    <w:p>
      <w:pPr>
        <w:pStyle w:val="Heading3"/>
      </w:pPr>
      <w:r>
        <w:t xml:space="preserve">Vehicle Status Labels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 session exists for this vehicle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 — X min left</w:t>
            </w:r>
          </w:p>
        </w:tc>
        <w:tc>
          <w:tcPr/>
          <w:p>
            <w:pPr>
              <w:pStyle w:val="Compact"/>
            </w:pPr>
            <w:r>
              <w:t xml:space="preserve">Active session, not expired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Session locked OR expired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</w:tbl>
    <w:bookmarkEnd w:id="28"/>
    <w:bookmarkStart w:id="29" w:name="vehicle-card-buttons"/>
    <w:p>
      <w:pPr>
        <w:pStyle w:val="Heading3"/>
      </w:pPr>
      <w:r>
        <w:t xml:space="preserve">Vehicle Card Buttons</w:t>
      </w:r>
    </w:p>
    <w:p>
      <w:pPr>
        <w:pStyle w:val="FirstParagraph"/>
      </w:pPr>
      <w:r>
        <w:t xml:space="preserve">Each card has two buttons: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 Simulation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/api/sessions/select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vehicleType }</w:t>
      </w:r>
      <w:r>
        <w:t xml:space="preserve">. Assessment mode (30-min). Creates new session or reuses active one. Redirects to</w:t>
      </w:r>
      <w:r>
        <w:t xml:space="preserve"> </w:t>
      </w:r>
      <w:r>
        <w:rPr>
          <w:rStyle w:val="VerbatimChar"/>
        </w:rPr>
        <w:t xml:space="preserve">/vp/sim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 Training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/api/sessions/select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vehicleType, mode: "training" }</w:t>
      </w:r>
      <w:r>
        <w:t xml:space="preserve">. Training mode (24h). Redirects to</w:t>
      </w:r>
      <w:r>
        <w:t xml:space="preserve"> </w:t>
      </w:r>
      <w:r>
        <w:rPr>
          <w:rStyle w:val="VerbatimChar"/>
        </w:rPr>
        <w:t xml:space="preserve">/vp/sim</w:t>
      </w:r>
      <w:r>
        <w:t xml:space="preserve">.</w:t>
      </w:r>
    </w:p>
    <w:bookmarkEnd w:id="29"/>
    <w:bookmarkStart w:id="30" w:name="leaderboard"/>
    <w:p>
      <w:pPr>
        <w:pStyle w:val="Heading3"/>
      </w:pPr>
      <w:r>
        <w:t xml:space="preserve">Leaderboard</w:t>
      </w:r>
    </w:p>
    <w:p>
      <w:pPr>
        <w:pStyle w:val="FirstParagraph"/>
      </w:pPr>
      <w:r>
        <w:t xml:space="preserve">Appears below the vehicle cards. Visible to all logged-in users (VPs and admins). Loaded on hub page load from</w:t>
      </w:r>
      <w:r>
        <w:t xml:space="preserve"> </w:t>
      </w:r>
      <w:r>
        <w:rPr>
          <w:rStyle w:val="VerbatimChar"/>
        </w:rPr>
        <w:t xml:space="preserve">GET /api/leaderboard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| Column | Description |</w:t>
      </w:r>
      <w:r>
        <w:t xml:space="preserve"> </w:t>
      </w:r>
      <w:r>
        <w:t xml:space="preserve">|—|—|</w:t>
      </w:r>
      <w:r>
        <w:t xml:space="preserve"> </w:t>
      </w:r>
      <w:r>
        <w:t xml:space="preserve">| # (Rank) | 🥇🥈🥉 for top 3, numbered rank thereafter. Ties share a rank. |</w:t>
      </w:r>
      <w:r>
        <w:t xml:space="preserve"> </w:t>
      </w:r>
      <w:r>
        <w:t xml:space="preserve">| Name | Display name.</w:t>
      </w:r>
      <w:r>
        <w:t xml:space="preserve"> </w:t>
      </w:r>
      <w:r>
        <w:t xml:space="preserve">“You”</w:t>
      </w:r>
      <w:r>
        <w:t xml:space="preserve"> </w:t>
      </w:r>
      <w:r>
        <w:t xml:space="preserve">badge on current user’s row. |</w:t>
      </w:r>
      <w:r>
        <w:t xml:space="preserve"> </w:t>
      </w:r>
      <w:r>
        <w:t xml:space="preserve">| Score | Composite AI score — average of all submitted, AI-scored proposals. Color-coded: green ≥80, blue ≥60, amber ≥40, red &lt;40. |</w:t>
      </w:r>
      <w:r>
        <w:t xml:space="preserve"> </w:t>
      </w:r>
      <w:r>
        <w:t xml:space="preserve">| Best | Highest single proposal score across all submissions. |</w:t>
      </w:r>
      <w:r>
        <w:t xml:space="preserve"> </w:t>
      </w:r>
      <w:r>
        <w:t xml:space="preserve">| Proposals | Total submitted proposal count (scored + unscored). |</w:t>
      </w:r>
      <w:r>
        <w:t xml:space="preserve"> </w:t>
      </w:r>
      <w:r>
        <w:t xml:space="preserve">| Vehicles | Number of distinct vehicle types with at least one scored proposal in a locked session. |</w:t>
      </w:r>
    </w:p>
    <w:p>
      <w:pPr>
        <w:pStyle w:val="BodyText"/>
      </w:pPr>
      <w:r>
        <w:rPr>
          <w:b/>
          <w:bCs/>
        </w:rPr>
        <w:t xml:space="preserve">Current user’s row</w:t>
      </w:r>
      <w:r>
        <w:t xml:space="preserve"> </w:t>
      </w:r>
      <w:r>
        <w:t xml:space="preserve">is highlighted with an amber left border and amber name text.</w:t>
      </w:r>
      <w:r>
        <w:t xml:space="preserve"> </w:t>
      </w:r>
      <w:r>
        <w:t xml:space="preserve">“You”</w:t>
      </w:r>
      <w:r>
        <w:t xml:space="preserve"> </w:t>
      </w:r>
      <w:r>
        <w:t xml:space="preserve">badge appears next to their name.</w:t>
      </w:r>
    </w:p>
    <w:p>
      <w:pPr>
        <w:pStyle w:val="BodyText"/>
      </w:pPr>
      <w:r>
        <w:t xml:space="preserve">Unscored users (no submitted proposals yet) appear at the bottom of the table with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in score columns.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imulation-portal"/>
    <w:p>
      <w:pPr>
        <w:pStyle w:val="Heading2"/>
      </w:pPr>
      <w:r>
        <w:t xml:space="preserve">Simulation Portal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/vp/sim</w:t>
      </w:r>
      <w:r>
        <w:t xml:space="preserve"> </w:t>
      </w:r>
      <w:r>
        <w:t xml:space="preserve">(contract list) +</w:t>
      </w:r>
      <w:r>
        <w:t xml:space="preserve"> </w:t>
      </w:r>
      <w:r>
        <w:rPr>
          <w:rStyle w:val="VerbatimChar"/>
        </w:rPr>
        <w:t xml:space="preserve">/vp/contracts/[id]</w:t>
      </w:r>
      <w:r>
        <w:t xml:space="preserve"> </w:t>
      </w:r>
      <w:r>
        <w:t xml:space="preserve">(contract detail + proposal editor)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VP role with active session</w:t>
      </w:r>
    </w:p>
    <w:p>
      <w:pPr>
        <w:pStyle w:val="BodyText"/>
      </w:pPr>
      <w:r>
        <w:t xml:space="preserve">The portal replicates the SAM.gov aesthetic — U.S. government banner, navigation tabs, and a filter sidebar.</w:t>
      </w:r>
    </w:p>
    <w:bookmarkStart w:id="32" w:name="contract-list-vpsim"/>
    <w:p>
      <w:pPr>
        <w:pStyle w:val="Heading3"/>
      </w:pPr>
      <w:r>
        <w:t xml:space="preserve">Contract List (</w:t>
      </w:r>
      <w:r>
        <w:rPr>
          <w:rStyle w:val="VerbatimChar"/>
        </w:rPr>
        <w:t xml:space="preserve">/vp/sim</w:t>
      </w:r>
      <w:r>
        <w:t xml:space="preserve">)</w:t>
      </w:r>
    </w:p>
    <w:p>
      <w:pPr>
        <w:pStyle w:val="FirstParagraph"/>
      </w:pPr>
      <w:r>
        <w:t xml:space="preserve">Fetches from</w:t>
      </w:r>
      <w:r>
        <w:t xml:space="preserve"> </w:t>
      </w:r>
      <w:r>
        <w:rPr>
          <w:rStyle w:val="VerbatimChar"/>
        </w:rPr>
        <w:t xml:space="preserve">GET /api/contracts?vehicleType=X</w:t>
      </w:r>
      <w:r>
        <w:t xml:space="preserve"> </w:t>
      </w:r>
      <w:r>
        <w:t xml:space="preserve">where vehicleType is read from the session in the JWT cookie. The vehicle type ensures each simulation track shows only its own 25 or 52 contracts.</w:t>
      </w:r>
    </w:p>
    <w:p>
      <w:pPr>
        <w:pStyle w:val="BodyText"/>
      </w:pPr>
      <w:r>
        <w:t xml:space="preserve">Sidebar filters: keyword search (Any Words / All Words / Exact Phrase), Federal Organizations, Dates, Notice Type, Product/Service Information, Set Aside, Place of Performance, Contract Awardee, Status.</w:t>
      </w:r>
    </w:p>
    <w:p>
      <w:pPr>
        <w:pStyle w:val="BodyText"/>
      </w:pPr>
      <w:r>
        <w:t xml:space="preserve">A live countdown timer displays in the header (assessment mode only).</w:t>
      </w:r>
    </w:p>
    <w:bookmarkEnd w:id="32"/>
    <w:bookmarkStart w:id="33" w:name="contract-detail-vpcontractsid"/>
    <w:p>
      <w:pPr>
        <w:pStyle w:val="Heading3"/>
      </w:pPr>
      <w:r>
        <w:t xml:space="preserve">Contract Detail (</w:t>
      </w:r>
      <w:r>
        <w:rPr>
          <w:rStyle w:val="VerbatimChar"/>
        </w:rPr>
        <w:t xml:space="preserve">/vp/contracts/[id]</w:t>
      </w:r>
      <w:r>
        <w:t xml:space="preserve">)</w:t>
      </w:r>
    </w:p>
    <w:p>
      <w:pPr>
        <w:pStyle w:val="FirstParagraph"/>
      </w:pPr>
      <w:r>
        <w:t xml:space="preserve">Full SAM.gov-style listing:</w:t>
      </w:r>
      <w:r>
        <w:t xml:space="preserve"> </w:t>
      </w:r>
      <w:r>
        <w:t xml:space="preserve">- General Information table (Notice ID, department, contract type, due date, value range, place of performance)</w:t>
      </w:r>
      <w:r>
        <w:t xml:space="preserve"> </w:t>
      </w:r>
      <w:r>
        <w:t xml:space="preserve">- Classification table (NAICS code, set-aside type, contract type, security clearance requirement)</w:t>
      </w:r>
      <w:r>
        <w:t xml:space="preserve"> </w:t>
      </w:r>
      <w:r>
        <w:t xml:space="preserve">- Description and key requirements list</w:t>
      </w:r>
      <w:r>
        <w:t xml:space="preserve"> </w:t>
      </w:r>
      <w:r>
        <w:t xml:space="preserve">- Contact information</w:t>
      </w:r>
    </w:p>
    <w:bookmarkEnd w:id="33"/>
    <w:bookmarkStart w:id="34" w:name="proposal-editor"/>
    <w:p>
      <w:pPr>
        <w:pStyle w:val="Heading3"/>
      </w:pPr>
      <w:r>
        <w:t xml:space="preserve">Proposal Editor</w:t>
      </w:r>
    </w:p>
    <w:p>
      <w:pPr>
        <w:pStyle w:val="FirstParagraph"/>
      </w:pPr>
      <w:r>
        <w:t xml:space="preserve">Six-section proposal form accessed from the contract detail page. Tab-navigated:</w:t>
      </w:r>
    </w:p>
    <w:p>
      <w:pPr>
        <w:pStyle w:val="Compact"/>
        <w:numPr>
          <w:ilvl w:val="0"/>
          <w:numId w:val="1002"/>
        </w:numPr>
      </w:pPr>
      <w:r>
        <w:t xml:space="preserve">Executive Summary</w:t>
      </w:r>
    </w:p>
    <w:p>
      <w:pPr>
        <w:pStyle w:val="Compact"/>
        <w:numPr>
          <w:ilvl w:val="0"/>
          <w:numId w:val="1002"/>
        </w:numPr>
      </w:pPr>
      <w:r>
        <w:t xml:space="preserve">Technical Approach</w:t>
      </w:r>
    </w:p>
    <w:p>
      <w:pPr>
        <w:pStyle w:val="Compact"/>
        <w:numPr>
          <w:ilvl w:val="0"/>
          <w:numId w:val="1002"/>
        </w:numPr>
      </w:pPr>
      <w:r>
        <w:t xml:space="preserve">Management Approach</w:t>
      </w:r>
    </w:p>
    <w:p>
      <w:pPr>
        <w:pStyle w:val="Compact"/>
        <w:numPr>
          <w:ilvl w:val="0"/>
          <w:numId w:val="1002"/>
        </w:numPr>
      </w:pPr>
      <w:r>
        <w:t xml:space="preserve">Pricing Narrative</w:t>
      </w:r>
    </w:p>
    <w:p>
      <w:pPr>
        <w:pStyle w:val="Compact"/>
        <w:numPr>
          <w:ilvl w:val="0"/>
          <w:numId w:val="1002"/>
        </w:numPr>
      </w:pPr>
      <w:r>
        <w:t xml:space="preserve">Past Performance</w:t>
      </w:r>
    </w:p>
    <w:p>
      <w:pPr>
        <w:pStyle w:val="Compact"/>
        <w:numPr>
          <w:ilvl w:val="0"/>
          <w:numId w:val="1002"/>
        </w:numPr>
      </w:pPr>
      <w:r>
        <w:t xml:space="preserve">Pricing (proposed dollar value input)</w:t>
      </w:r>
    </w:p>
    <w:p>
      <w:pPr>
        <w:pStyle w:val="FirstParagraph"/>
      </w:pPr>
      <w:r>
        <w:rPr>
          <w:b/>
          <w:bCs/>
        </w:rPr>
        <w:t xml:space="preserve">Save 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/api/proposals</w:t>
      </w:r>
      <w:r>
        <w:t xml:space="preserve"> </w:t>
      </w:r>
      <w:r>
        <w:t xml:space="preserve">— upserts proposal as</w:t>
      </w:r>
      <w:r>
        <w:t xml:space="preserve"> </w:t>
      </w:r>
      <w:r>
        <w:rPr>
          <w:rStyle w:val="VerbatimChar"/>
        </w:rPr>
        <w:t xml:space="preserve">status: "draft"</w:t>
      </w:r>
      <w:r>
        <w:t xml:space="preserve">. One proposal per contract per user enforced by unique constraint.</w:t>
      </w:r>
    </w:p>
    <w:p>
      <w:pPr>
        <w:pStyle w:val="BodyText"/>
      </w:pPr>
      <w:r>
        <w:rPr>
          <w:b/>
          <w:bCs/>
        </w:rPr>
        <w:t xml:space="preserve">Submit Proposal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/api/proposals/[id]/submit</w:t>
      </w:r>
      <w:r>
        <w:t xml:space="preserve"> </w:t>
      </w:r>
      <w:r>
        <w:t xml:space="preserve">— marks submitted, triggers synchronous AI scoring, advances user’s</w:t>
      </w:r>
      <w:r>
        <w:t xml:space="preserve"> </w:t>
      </w:r>
      <w:r>
        <w:rPr>
          <w:rStyle w:val="VerbatimChar"/>
        </w:rPr>
        <w:t xml:space="preserve">currentModule</w:t>
      </w:r>
      <w:r>
        <w:t xml:space="preserve"> </w:t>
      </w:r>
      <w:r>
        <w:t xml:space="preserve">to 4 if assessment mode.</w:t>
      </w:r>
    </w:p>
    <w:p>
      <w:pPr>
        <w:pStyle w:val="BodyText"/>
      </w:pPr>
      <w:r>
        <w:rPr>
          <w:b/>
          <w:bCs/>
        </w:rPr>
        <w:t xml:space="preserve">Training mode enhancement:</w:t>
      </w:r>
      <w:r>
        <w:t xml:space="preserve"> </w:t>
      </w:r>
      <w:r>
        <w:t xml:space="preserve">“Load Example Proposal”</w:t>
      </w:r>
      <w:r>
        <w:t xml:space="preserve"> </w:t>
      </w:r>
      <w:r>
        <w:t xml:space="preserve">button populates the form with a gold-standard contract-specific example for learning. AI feedback displays inline with auto-scroll after training-mode submissions. Score is shown in a sticky panel with a</w:t>
      </w:r>
      <w:r>
        <w:t xml:space="preserve"> </w:t>
      </w:r>
      <w:r>
        <w:t xml:space="preserve">“Revise &amp; Resubmit”</w:t>
      </w:r>
      <w:r>
        <w:t xml:space="preserve"> </w:t>
      </w:r>
      <w:r>
        <w:t xml:space="preserve">option.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ssion-timer"/>
    <w:p>
      <w:pPr>
        <w:pStyle w:val="Heading2"/>
      </w:pPr>
      <w:r>
        <w:t xml:space="preserve">Session Timer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components/vp/SessionTimer.tsx</w:t>
      </w:r>
      <w:r>
        <w:br/>
      </w:r>
      <w:r>
        <w:rPr>
          <w:b/>
          <w:bCs/>
        </w:rPr>
        <w:t xml:space="preserve">Used in:</w:t>
      </w:r>
      <w:r>
        <w:t xml:space="preserve"> </w:t>
      </w:r>
      <w:r>
        <w:rPr>
          <w:rStyle w:val="VerbatimChar"/>
        </w:rPr>
        <w:t xml:space="preserve">app/vp/layout.tsx</w:t>
      </w:r>
      <w:r>
        <w:t xml:space="preserve"> </w:t>
      </w:r>
      <w:r>
        <w:t xml:space="preserve">(assessment sessions only)</w:t>
      </w:r>
    </w:p>
    <w:p>
      <w:pPr>
        <w:pStyle w:val="BodyText"/>
      </w:pPr>
      <w:r>
        <w:t xml:space="preserve">Counts down from</w:t>
      </w:r>
      <w:r>
        <w:t xml:space="preserve"> </w:t>
      </w:r>
      <w:r>
        <w:rPr>
          <w:rStyle w:val="VerbatimChar"/>
        </w:rPr>
        <w:t xml:space="preserve">session.expiresAt</w:t>
      </w:r>
      <w:r>
        <w:t xml:space="preserve">. Updates every second client-side.</w:t>
      </w:r>
    </w:p>
    <w:p>
      <w:pPr>
        <w:pStyle w:val="BodyText"/>
      </w:pPr>
      <w:r>
        <w:rPr>
          <w:b/>
          <w:bCs/>
        </w:rPr>
        <w:t xml:space="preserve">Visual states:</w:t>
      </w:r>
      <w:r>
        <w:t xml:space="preserve"> </w:t>
      </w:r>
      <w:r>
        <w:t xml:space="preserve">| State | Condition | Appearance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Normal | &gt; 5 min remaining | Gray pill with clock icon |</w:t>
      </w:r>
      <w:r>
        <w:t xml:space="preserve"> </w:t>
      </w:r>
      <w:r>
        <w:t xml:space="preserve">| Warning | ≤ 5 min remaining | Red background, yellow border |</w:t>
      </w:r>
      <w:r>
        <w:t xml:space="preserve"> </w:t>
      </w:r>
      <w:r>
        <w:t xml:space="preserve">| Critical | ≤ 1 min remaining | Pulsing animation |</w:t>
      </w:r>
      <w:r>
        <w:t xml:space="preserve"> </w:t>
      </w:r>
      <w:r>
        <w:t xml:space="preserve">| Expired | 0:00 reached | Red</w:t>
      </w:r>
      <w:r>
        <w:t xml:space="preserve"> </w:t>
      </w:r>
      <w:r>
        <w:t xml:space="preserve">“Session Expired”</w:t>
      </w:r>
      <w:r>
        <w:t xml:space="preserve"> </w:t>
      </w:r>
      <w:r>
        <w:t xml:space="preserve">pill |</w:t>
      </w:r>
    </w:p>
    <w:p>
      <w:pPr>
        <w:pStyle w:val="BodyText"/>
      </w:pPr>
      <w:r>
        <w:rPr>
          <w:b/>
          <w:bCs/>
        </w:rPr>
        <w:t xml:space="preserve">On expiry:</w:t>
      </w:r>
      <w:r>
        <w:t xml:space="preserve"> </w:t>
      </w:r>
      <w:r>
        <w:t xml:space="preserve">1. Client calls</w:t>
      </w:r>
      <w:r>
        <w:t xml:space="preserve"> </w:t>
      </w:r>
      <w:r>
        <w:rPr>
          <w:rStyle w:val="VerbatimChar"/>
        </w:rPr>
        <w:t xml:space="preserve">POST /api/sessions/lock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sessionId }</w:t>
      </w:r>
      <w:r>
        <w:t xml:space="preserve"> </w:t>
      </w:r>
      <w:r>
        <w:t xml:space="preserve">2. Lock route finds all</w:t>
      </w:r>
      <w:r>
        <w:t xml:space="preserve"> </w:t>
      </w:r>
      <w:r>
        <w:rPr>
          <w:rStyle w:val="VerbatimChar"/>
        </w:rPr>
        <w:t xml:space="preserve">status: "draft"</w:t>
      </w:r>
      <w:r>
        <w:t xml:space="preserve"> </w:t>
      </w:r>
      <w:r>
        <w:t xml:space="preserve">proposals for that session and force-submits them (</w:t>
      </w:r>
      <w:r>
        <w:rPr>
          <w:rStyle w:val="VerbatimChar"/>
        </w:rPr>
        <w:t xml:space="preserve">autoSubmitted: true</w:t>
      </w:r>
      <w:r>
        <w:t xml:space="preserve">)</w:t>
      </w:r>
      <w:r>
        <w:t xml:space="preserve"> </w:t>
      </w:r>
      <w:r>
        <w:t xml:space="preserve">3. Lock route sets</w:t>
      </w:r>
      <w:r>
        <w:t xml:space="preserve"> </w:t>
      </w:r>
      <w:r>
        <w:rPr>
          <w:rStyle w:val="VerbatimChar"/>
        </w:rPr>
        <w:t xml:space="preserve">session.locked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session.lockedAt = now</w:t>
      </w:r>
      <w:r>
        <w:t xml:space="preserve"> </w:t>
      </w:r>
      <w:r>
        <w:t xml:space="preserve">4. Client renders session-expired lock screen</w:t>
      </w:r>
    </w:p>
    <w:p>
      <w:pPr>
        <w:pStyle w:val="BlockText"/>
      </w:pPr>
      <w:r>
        <w:rPr>
          <w:b/>
          <w:bCs/>
        </w:rPr>
        <w:t xml:space="preserve">Known bug:</w:t>
      </w:r>
      <w:r>
        <w:t xml:space="preserve"> </w:t>
      </w:r>
      <w:r>
        <w:t xml:space="preserve">Auto-submitted proposals (force-submitted via the lock route) are not AI-scored. The lock route submits them but does not call the scoring function. Only manually submitted proposals receive AI scores and appear on the leaderboard.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 AI scoring loop to</w:t>
      </w:r>
      <w:r>
        <w:t xml:space="preserve"> </w:t>
      </w:r>
      <w:r>
        <w:rPr>
          <w:rStyle w:val="VerbatimChar"/>
        </w:rPr>
        <w:t xml:space="preserve">/api/sessions/lock/route.ts</w:t>
      </w:r>
      <w:r>
        <w:t xml:space="preserve"> </w:t>
      </w:r>
      <w:r>
        <w:t xml:space="preserve">for each auto-submitted proposal.</w:t>
      </w:r>
    </w:p>
    <w:p>
      <w:r>
        <w:pict>
          <v:rect style="width:0;height:1.5pt" o:hralign="center" o:hrstd="t" o:hr="t"/>
        </w:pict>
      </w:r>
    </w:p>
    <w:bookmarkEnd w:id="36"/>
    <w:bookmarkStart w:id="37" w:name="ai-scoring"/>
    <w:p>
      <w:pPr>
        <w:pStyle w:val="Heading2"/>
      </w:pPr>
      <w:r>
        <w:t xml:space="preserve">AI Scoring</w:t>
      </w:r>
    </w:p>
    <w:p>
      <w:pPr>
        <w:pStyle w:val="FirstParagraph"/>
      </w:pPr>
      <w:r>
        <w:rPr>
          <w:b/>
          <w:bCs/>
        </w:rPr>
        <w:t xml:space="preserve">Triggered by:</w:t>
      </w:r>
      <w:r>
        <w:t xml:space="preserve"> </w:t>
      </w:r>
      <w:r>
        <w:rPr>
          <w:rStyle w:val="VerbatimChar"/>
        </w:rPr>
        <w:t xml:space="preserve">POST /api/proposals/[id]/submit</w:t>
      </w:r>
      <w:r>
        <w:br/>
      </w:r>
      <w:r>
        <w:rPr>
          <w:b/>
          <w:bCs/>
        </w:rPr>
        <w:t xml:space="preserve">Model:</w:t>
      </w:r>
      <w:r>
        <w:t xml:space="preserve"> </w:t>
      </w:r>
      <w:r>
        <w:t xml:space="preserve">Anthropic Claude</w:t>
      </w:r>
      <w:r>
        <w:br/>
      </w:r>
      <w:r>
        <w:rPr>
          <w:b/>
          <w:bCs/>
        </w:rPr>
        <w:t xml:space="preserve">Scoring dimensions:</w:t>
      </w:r>
      <w:r>
        <w:t xml:space="preserve"> </w:t>
      </w:r>
      <w:r>
        <w:t xml:space="preserve">Technical Credibility, Management Approach, Pricing, Past Performance, Compliance Awareness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Composite</w:t>
      </w:r>
      <w:r>
        <w:t xml:space="preserve"> </w:t>
      </w:r>
      <w:r>
        <w:rPr>
          <w:rStyle w:val="VerbatimChar"/>
        </w:rPr>
        <w:t xml:space="preserve">aiScore</w:t>
      </w:r>
      <w:r>
        <w:t xml:space="preserve"> </w:t>
      </w:r>
      <w:r>
        <w:t xml:space="preserve">(0–100) + per-dimension</w:t>
      </w:r>
      <w:r>
        <w:t xml:space="preserve"> </w:t>
      </w:r>
      <w:r>
        <w:rPr>
          <w:rStyle w:val="VerbatimChar"/>
        </w:rPr>
        <w:t xml:space="preserve">aiScoreBreakdown</w:t>
      </w:r>
      <w:r>
        <w:t xml:space="preserve"> </w:t>
      </w:r>
      <w:r>
        <w:t xml:space="preserve">(JSON) +</w:t>
      </w:r>
      <w:r>
        <w:t xml:space="preserve"> </w:t>
      </w:r>
      <w:r>
        <w:rPr>
          <w:rStyle w:val="VerbatimChar"/>
        </w:rPr>
        <w:t xml:space="preserve">aiFeedback</w:t>
      </w:r>
      <w:r>
        <w:t xml:space="preserve"> </w:t>
      </w:r>
      <w:r>
        <w:t xml:space="preserve">(narrative)</w:t>
      </w:r>
    </w:p>
    <w:p>
      <w:pPr>
        <w:pStyle w:val="BodyText"/>
      </w:pPr>
      <w:r>
        <w:t xml:space="preserve">Claude evaluates each proposal against the actual contract’s description, requirements list, NAICS code, set-aside type, and value range. The evaluation is contract-specific — a generic proposal scores poorly by design.</w:t>
      </w:r>
    </w:p>
    <w:p>
      <w:pPr>
        <w:pStyle w:val="BodyText"/>
      </w:pPr>
      <w:r>
        <w:t xml:space="preserve">Scoring is</w:t>
      </w:r>
      <w:r>
        <w:t xml:space="preserve"> </w:t>
      </w:r>
      <w:r>
        <w:rPr>
          <w:b/>
          <w:bCs/>
        </w:rPr>
        <w:t xml:space="preserve">synchronous</w:t>
      </w:r>
      <w:r>
        <w:t xml:space="preserve"> </w:t>
      </w:r>
      <w:r>
        <w:t xml:space="preserve">— called with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before the API response is returned. This is intentional: Vercel terminates async fire-and-forget tasks after the response is sent.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not set, scoring is silently skipped. Proposals are submitted and marked as such, but</w:t>
      </w:r>
      <w:r>
        <w:t xml:space="preserve"> </w:t>
      </w:r>
      <w:r>
        <w:rPr>
          <w:rStyle w:val="VerbatimChar"/>
        </w:rPr>
        <w:t xml:space="preserve">aiScore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They appear in admin proposals view as submitted but unscored and do not affect the leaderboard.</w:t>
      </w:r>
    </w:p>
    <w:p>
      <w:r>
        <w:pict>
          <v:rect style="width:0;height:1.5pt" o:hralign="center" o:hrstd="t" o:hr="t"/>
        </w:pict>
      </w:r>
    </w:p>
    <w:bookmarkEnd w:id="37"/>
    <w:bookmarkStart w:id="38" w:name="leaderboard-api"/>
    <w:p>
      <w:pPr>
        <w:pStyle w:val="Heading2"/>
      </w:pPr>
      <w:r>
        <w:t xml:space="preserve">Leaderboard API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GET /api/leaderboard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Yes (any role)</w:t>
      </w:r>
    </w:p>
    <w:p>
      <w:pPr>
        <w:pStyle w:val="BodyText"/>
      </w:pPr>
      <w:r>
        <w:t xml:space="preserve">Returns ranked entries for all VP users. Calculation per user: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Composite Score:</w:t>
      </w:r>
      <w:r>
        <w:t xml:space="preserve"> </w:t>
      </w:r>
      <w:r>
        <w:t xml:space="preserve">Average of all</w:t>
      </w:r>
      <w:r>
        <w:t xml:space="preserve"> </w:t>
      </w:r>
      <w:r>
        <w:rPr>
          <w:rStyle w:val="VerbatimChar"/>
        </w:rPr>
        <w:t xml:space="preserve">aiScore</w:t>
      </w:r>
      <w:r>
        <w:t xml:space="preserve"> </w:t>
      </w:r>
      <w:r>
        <w:t xml:space="preserve">values across all</w:t>
      </w:r>
      <w:r>
        <w:t xml:space="preserve"> </w:t>
      </w:r>
      <w:r>
        <w:rPr>
          <w:rStyle w:val="VerbatimChar"/>
        </w:rPr>
        <w:t xml:space="preserve">status: "submitted"</w:t>
      </w:r>
      <w:r>
        <w:t xml:space="preserve"> </w:t>
      </w:r>
      <w:r>
        <w:t xml:space="preserve">proposals where</w:t>
      </w:r>
      <w:r>
        <w:t xml:space="preserve"> </w:t>
      </w:r>
      <w:r>
        <w:rPr>
          <w:rStyle w:val="VerbatimChar"/>
        </w:rPr>
        <w:t xml:space="preserve">aiScore IS NOT NULL</w:t>
      </w:r>
      <w:r>
        <w:t xml:space="preserve">. Rounded to one decimal.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no scored proposals.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Best Score:</w:t>
      </w:r>
      <w:r>
        <w:t xml:space="preserve"> </w:t>
      </w:r>
      <w:r>
        <w:rPr>
          <w:rStyle w:val="VerbatimChar"/>
        </w:rPr>
        <w:t xml:space="preserve">MAX(aiScore)</w:t>
      </w:r>
      <w:r>
        <w:t xml:space="preserve"> </w:t>
      </w:r>
      <w:r>
        <w:t xml:space="preserve">across all scored submitted proposals. Rounded to one decimal.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Vehicles Completed:</w:t>
      </w:r>
      <w:r>
        <w:t xml:space="preserve"> </w:t>
      </w:r>
      <w:r>
        <w:t xml:space="preserve">Count of distinct</w:t>
      </w:r>
      <w:r>
        <w:t xml:space="preserve"> </w:t>
      </w:r>
      <w:r>
        <w:rPr>
          <w:rStyle w:val="VerbatimChar"/>
        </w:rPr>
        <w:t xml:space="preserve">vehicleType</w:t>
      </w:r>
      <w:r>
        <w:t xml:space="preserve"> </w:t>
      </w:r>
      <w:r>
        <w:t xml:space="preserve">values from proposals where the associated session is</w:t>
      </w:r>
      <w:r>
        <w:t xml:space="preserve"> </w:t>
      </w:r>
      <w:r>
        <w:rPr>
          <w:rStyle w:val="VerbatimChar"/>
        </w:rPr>
        <w:t xml:space="preserve">locked: true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Proposal Count:</w:t>
      </w:r>
      <w:r>
        <w:t xml:space="preserve"> </w:t>
      </w:r>
      <w:r>
        <w:t xml:space="preserve">Total submitted proposals (scored and unscored).</w:t>
      </w:r>
    </w:p>
    <w:p>
      <w:pPr>
        <w:pStyle w:val="BodyText"/>
      </w:pPr>
      <w:r>
        <w:rPr>
          <w:b/>
          <w:bCs/>
        </w:rPr>
        <w:t xml:space="preserve">Ranking:</w:t>
      </w:r>
      <w:r>
        <w:t xml:space="preserve"> </w:t>
      </w:r>
      <w:r>
        <w:t xml:space="preserve">Sorted by</w:t>
      </w:r>
      <w:r>
        <w:t xml:space="preserve"> </w:t>
      </w:r>
      <w:r>
        <w:rPr>
          <w:rStyle w:val="VerbatimChar"/>
        </w:rPr>
        <w:t xml:space="preserve">compositeScore</w:t>
      </w:r>
      <w:r>
        <w:t xml:space="preserve"> </w:t>
      </w:r>
      <w:r>
        <w:t xml:space="preserve">descending. Users with no score appear at the bottom. Ties share a rank (e.g., two users at 82.4 are both Rank 2; the next user is Rank 4).</w:t>
      </w:r>
    </w:p>
    <w:p>
      <w:pPr>
        <w:pStyle w:val="BodyText"/>
      </w:pPr>
      <w:r>
        <w:rPr>
          <w:b/>
          <w:bCs/>
        </w:rPr>
        <w:t xml:space="preserve">Current user identification:</w:t>
      </w:r>
      <w:r>
        <w:t xml:space="preserve"> </w:t>
      </w:r>
      <w:r>
        <w:rPr>
          <w:rStyle w:val="VerbatimChar"/>
        </w:rPr>
        <w:t xml:space="preserve">isCurrentUser: true</w:t>
      </w:r>
      <w:r>
        <w:t xml:space="preserve"> </w:t>
      </w:r>
      <w:r>
        <w:t xml:space="preserve">flag set by comparing authenticated user ID to each entry. Used by the hub component to apply the amber highlight row.</w:t>
      </w:r>
    </w:p>
    <w:p>
      <w:r>
        <w:pict>
          <v:rect style="width:0;height:1.5pt" o:hralign="center" o:hrstd="t" o:hr="t"/>
        </w:pict>
      </w:r>
    </w:p>
    <w:bookmarkEnd w:id="38"/>
    <w:bookmarkStart w:id="44" w:name="admin-portal"/>
    <w:p>
      <w:pPr>
        <w:pStyle w:val="Heading2"/>
      </w:pPr>
      <w:r>
        <w:t xml:space="preserve">Admin Portal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</w:t>
      </w:r>
      <w:r>
        <w:br/>
      </w:r>
      <w:r>
        <w:rPr>
          <w:b/>
          <w:bCs/>
        </w:rPr>
        <w:t xml:space="preserve">Auth required:</w:t>
      </w:r>
      <w:r>
        <w:t xml:space="preserve"> </w:t>
      </w:r>
      <w:r>
        <w:t xml:space="preserve">Admin role</w:t>
      </w:r>
      <w:r>
        <w:br/>
      </w:r>
      <w:r>
        <w:rPr>
          <w:b/>
          <w:bCs/>
        </w:rPr>
        <w:t xml:space="preserve">Default admin credentials:</w:t>
      </w:r>
      <w:r>
        <w:t xml:space="preserve"> </w:t>
      </w:r>
      <w:r>
        <w:rPr>
          <w:rStyle w:val="VerbatimChar"/>
        </w:rPr>
        <w:t xml:space="preserve">admin@zam.guv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Admin@2026!</w:t>
      </w:r>
    </w:p>
    <w:p>
      <w:pPr>
        <w:pStyle w:val="BodyText"/>
      </w:pPr>
      <w:r>
        <w:t xml:space="preserve">Five sections:</w:t>
      </w:r>
    </w:p>
    <w:bookmarkStart w:id="39" w:name="dashboard-admin"/>
    <w:p>
      <w:pPr>
        <w:pStyle w:val="Heading3"/>
      </w:pPr>
      <w:r>
        <w:t xml:space="preserve">Dashboard (</w:t>
      </w:r>
      <w:r>
        <w:rPr>
          <w:rStyle w:val="VerbatimChar"/>
        </w:rPr>
        <w:t xml:space="preserve">/admin</w:t>
      </w:r>
      <w:r>
        <w:t xml:space="preserve">)</w:t>
      </w:r>
    </w:p>
    <w:p>
      <w:pPr>
        <w:pStyle w:val="FirstParagraph"/>
      </w:pPr>
      <w:r>
        <w:t xml:space="preserve">Live stats from</w:t>
      </w:r>
      <w:r>
        <w:t xml:space="preserve"> </w:t>
      </w:r>
      <w:r>
        <w:rPr>
          <w:rStyle w:val="VerbatimChar"/>
        </w:rPr>
        <w:t xml:space="preserve">GET /api/admin/stats</w:t>
      </w:r>
      <w:r>
        <w:t xml:space="preserve">:</w:t>
      </w:r>
      <w:r>
        <w:t xml:space="preserve"> </w:t>
      </w:r>
      <w:r>
        <w:t xml:space="preserve">- Total active contracts (152 across all vehicles)</w:t>
      </w:r>
      <w:r>
        <w:t xml:space="preserve"> </w:t>
      </w:r>
      <w:r>
        <w:t xml:space="preserve">- Total proposals / submitted / AI-scored</w:t>
      </w:r>
      <w:r>
        <w:t xml:space="preserve"> </w:t>
      </w:r>
      <w:r>
        <w:t xml:space="preserve">- VP assessors count</w:t>
      </w:r>
      <w:r>
        <w:t xml:space="preserve"> </w:t>
      </w:r>
      <w:r>
        <w:t xml:space="preserve">- Active sessions (unlocked, not expired)</w:t>
      </w:r>
      <w:r>
        <w:t xml:space="preserve"> </w:t>
      </w:r>
      <w:r>
        <w:t xml:space="preserve">- Top-scored proposals (highest</w:t>
      </w:r>
      <w:r>
        <w:t xml:space="preserve"> </w:t>
      </w:r>
      <w:r>
        <w:rPr>
          <w:rStyle w:val="VerbatimChar"/>
        </w:rPr>
        <w:t xml:space="preserve">aiScore</w:t>
      </w:r>
      <w:r>
        <w:t xml:space="preserve">)</w:t>
      </w:r>
      <w:r>
        <w:t xml:space="preserve"> </w:t>
      </w:r>
      <w:r>
        <w:t xml:space="preserve">- Contract distribution by agency</w:t>
      </w:r>
      <w:r>
        <w:t xml:space="preserve"> </w:t>
      </w:r>
      <w:r>
        <w:t xml:space="preserve">- Contract distribution by vehicle type (Standard: 52, IDIQ: 25, OTA: 25, GSA: 25, SBIR: 25)</w:t>
      </w:r>
    </w:p>
    <w:bookmarkEnd w:id="39"/>
    <w:bookmarkStart w:id="40" w:name="contracts-admincontracts"/>
    <w:p>
      <w:pPr>
        <w:pStyle w:val="Heading3"/>
      </w:pPr>
      <w:r>
        <w:t xml:space="preserve">Contracts (</w:t>
      </w:r>
      <w:r>
        <w:rPr>
          <w:rStyle w:val="VerbatimChar"/>
        </w:rPr>
        <w:t xml:space="preserve">/admin/contracts</w:t>
      </w:r>
      <w:r>
        <w:t xml:space="preserve">)</w:t>
      </w:r>
    </w:p>
    <w:p>
      <w:pPr>
        <w:pStyle w:val="FirstParagraph"/>
      </w:pPr>
      <w:r>
        <w:t xml:space="preserve">Full 152-contract table. Columns: solicitation number, title, agency, set-aside badge, vehicle type badge, status. Search by title or agency. Read-only — contracts are seeded, not created via the UI.</w:t>
      </w:r>
    </w:p>
    <w:bookmarkEnd w:id="40"/>
    <w:bookmarkStart w:id="41" w:name="proposals-adminproposals"/>
    <w:p>
      <w:pPr>
        <w:pStyle w:val="Heading3"/>
      </w:pPr>
      <w:r>
        <w:t xml:space="preserve">Proposals (</w:t>
      </w:r>
      <w:r>
        <w:rPr>
          <w:rStyle w:val="VerbatimChar"/>
        </w:rPr>
        <w:t xml:space="preserve">/admin/proposals</w:t>
      </w:r>
      <w:r>
        <w:t xml:space="preserve">)</w:t>
      </w:r>
    </w:p>
    <w:p>
      <w:pPr>
        <w:pStyle w:val="FirstParagraph"/>
      </w:pPr>
      <w:r>
        <w:t xml:space="preserve">All proposals across all VPs. Columns: VP name, contract title, status (draft / submitted / auto-submitted), AI score, submitted timestamp. Score breakdown available per proposal row.</w:t>
      </w:r>
      <w:r>
        <w:t xml:space="preserve"> </w:t>
      </w:r>
      <w:r>
        <w:t xml:space="preserve">“(auto)”</w:t>
      </w:r>
      <w:r>
        <w:t xml:space="preserve"> </w:t>
      </w:r>
      <w:r>
        <w:t xml:space="preserve">label on force-submitted proposals.</w:t>
      </w:r>
    </w:p>
    <w:bookmarkEnd w:id="41"/>
    <w:bookmarkStart w:id="42" w:name="sessions-adminsessions"/>
    <w:p>
      <w:pPr>
        <w:pStyle w:val="Heading3"/>
      </w:pPr>
      <w:r>
        <w:t xml:space="preserve">Sessions (</w:t>
      </w:r>
      <w:r>
        <w:rPr>
          <w:rStyle w:val="VerbatimChar"/>
        </w:rPr>
        <w:t xml:space="preserve">/admin/sessions</w:t>
      </w:r>
      <w:r>
        <w:t xml:space="preserve">)</w:t>
      </w:r>
    </w:p>
    <w:p>
      <w:pPr>
        <w:pStyle w:val="FirstParagraph"/>
      </w:pPr>
      <w:r>
        <w:t xml:space="preserve">All sessions. Columns: VP name, module (current</w:t>
      </w:r>
      <w:r>
        <w:t xml:space="preserve"> </w:t>
      </w:r>
      <w:r>
        <w:rPr>
          <w:rStyle w:val="VerbatimChar"/>
        </w:rPr>
        <w:t xml:space="preserve">currentModule</w:t>
      </w:r>
      <w:r>
        <w:t xml:space="preserve"> </w:t>
      </w:r>
      <w:r>
        <w:t xml:space="preserve">value for that user), vehicle type badge, started timestamp, expires/locked timestamp, time remaining or completion status, proposal count. Sorted newest first.</w:t>
      </w:r>
    </w:p>
    <w:bookmarkEnd w:id="42"/>
    <w:bookmarkStart w:id="43" w:name="users-adminusers"/>
    <w:p>
      <w:pPr>
        <w:pStyle w:val="Heading3"/>
      </w:pPr>
      <w:r>
        <w:t xml:space="preserve">Users (</w:t>
      </w:r>
      <w:r>
        <w:rPr>
          <w:rStyle w:val="VerbatimChar"/>
        </w:rPr>
        <w:t xml:space="preserve">/admin/users</w:t>
      </w:r>
      <w:r>
        <w:t xml:space="preserve">)</w:t>
      </w:r>
    </w:p>
    <w:p>
      <w:pPr>
        <w:pStyle w:val="FirstParagraph"/>
      </w:pPr>
      <w:r>
        <w:t xml:space="preserve">All VP accounts. Columns: name, email, session count, proposal count, last session timestamp, last vehicle type, delete button.</w:t>
      </w:r>
    </w:p>
    <w:p>
      <w:pPr>
        <w:pStyle w:val="BodyText"/>
      </w:pPr>
      <w:r>
        <w:t xml:space="preserve">Create new VP via form at the top: name, email, password. Creates with</w:t>
      </w:r>
      <w:r>
        <w:t xml:space="preserve"> </w:t>
      </w:r>
      <w:r>
        <w:rPr>
          <w:rStyle w:val="VerbatimChar"/>
        </w:rPr>
        <w:t xml:space="preserve">role: "vp"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currentModule: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api-routes"/>
    <w:p>
      <w:pPr>
        <w:pStyle w:val="Heading2"/>
      </w:pPr>
      <w:r>
        <w:t xml:space="preserve">API Routes</w:t>
      </w:r>
    </w:p>
    <w:bookmarkStart w:id="45" w:name="auth"/>
    <w:p>
      <w:pPr>
        <w:pStyle w:val="Heading3"/>
      </w:pPr>
      <w:r>
        <w:t xml:space="preserve">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Verify credentials, create/reuse session, set JWT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  <w:r>
              <w:t xml:space="preserve"> </w:t>
            </w:r>
            <w:r>
              <w:rPr>
                <w:rStyle w:val="VerbatimChar"/>
              </w:rPr>
              <w:t xml:space="preserve">zam-token</w:t>
            </w:r>
            <w:r>
              <w:t xml:space="preserve"> </w:t>
            </w:r>
            <w:r>
              <w:t xml:space="preserve">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Return current user + session info</w:t>
            </w:r>
          </w:p>
        </w:tc>
      </w:tr>
    </w:tbl>
    <w:bookmarkEnd w:id="45"/>
    <w:bookmarkStart w:id="46" w:name="sessions"/>
    <w:p>
      <w:pPr>
        <w:pStyle w:val="Heading3"/>
      </w:pPr>
      <w:r>
        <w:t xml:space="preserve">Sessions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/api/sessions/status</w:t>
            </w:r>
          </w:p>
        </w:tc>
        <w:tc>
          <w:tcPr/>
          <w:p>
            <w:pPr>
              <w:pStyle w:val="Compact"/>
            </w:pPr>
            <w:r>
              <w:t xml:space="preserve">Return session status for all 5 vehicle tracks for current 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/api/sessions/select</w:t>
            </w:r>
          </w:p>
        </w:tc>
        <w:tc>
          <w:tcPr/>
          <w:p>
            <w:pPr>
              <w:pStyle w:val="Compact"/>
            </w:pPr>
            <w:r>
              <w:t xml:space="preserve">Create/reuse session for given vehicleType +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/api/sessions/lock</w:t>
            </w:r>
          </w:p>
        </w:tc>
        <w:tc>
          <w:tcPr/>
          <w:p>
            <w:pPr>
              <w:pStyle w:val="Compact"/>
            </w:pPr>
            <w:r>
              <w:t xml:space="preserve">Lock session, force-submit all drafts (called by timer on expiry)</w:t>
            </w:r>
          </w:p>
        </w:tc>
      </w:tr>
    </w:tbl>
    <w:bookmarkEnd w:id="46"/>
    <w:bookmarkStart w:id="47" w:name="contracts"/>
    <w:p>
      <w:pPr>
        <w:pStyle w:val="Heading3"/>
      </w:pPr>
      <w:r>
        <w:t xml:space="preserve">Contracts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/api/contracts</w:t>
            </w:r>
          </w:p>
        </w:tc>
        <w:tc>
          <w:tcPr/>
          <w:p>
            <w:pPr>
              <w:pStyle w:val="Compact"/>
            </w:pPr>
            <w:r>
              <w:t xml:space="preserve">List contracts filtered by vehicleType from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/api/contracts/[id]</w:t>
            </w:r>
          </w:p>
        </w:tc>
        <w:tc>
          <w:tcPr/>
          <w:p>
            <w:pPr>
              <w:pStyle w:val="Compact"/>
            </w:pPr>
            <w:r>
              <w:t xml:space="preserve">Single contract detail</w:t>
            </w:r>
          </w:p>
        </w:tc>
      </w:tr>
    </w:tbl>
    <w:bookmarkEnd w:id="47"/>
    <w:bookmarkStart w:id="48" w:name="proposals"/>
    <w:p>
      <w:pPr>
        <w:pStyle w:val="Heading3"/>
      </w:pPr>
      <w:r>
        <w:t xml:space="preserve">Proposals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/api/proposals</w:t>
            </w:r>
          </w:p>
        </w:tc>
        <w:tc>
          <w:tcPr/>
          <w:p>
            <w:pPr>
              <w:pStyle w:val="Compact"/>
            </w:pPr>
            <w:r>
              <w:t xml:space="preserve">VP: own proposals. Admin: all proposals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/api/proposals</w:t>
            </w:r>
          </w:p>
        </w:tc>
        <w:tc>
          <w:tcPr/>
          <w:p>
            <w:pPr>
              <w:pStyle w:val="Compact"/>
            </w:pPr>
            <w:r>
              <w:t xml:space="preserve">Create or update draft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/api/proposals/[id]</w:t>
            </w:r>
          </w:p>
        </w:tc>
        <w:tc>
          <w:tcPr/>
          <w:p>
            <w:pPr>
              <w:pStyle w:val="Compact"/>
            </w:pPr>
            <w:r>
              <w:t xml:space="preserve">Single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/api/proposals/[id]/submit</w:t>
            </w:r>
          </w:p>
        </w:tc>
        <w:tc>
          <w:tcPr/>
          <w:p>
            <w:pPr>
              <w:pStyle w:val="Compact"/>
            </w:pPr>
            <w:r>
              <w:t xml:space="preserve">Submit proposal + trigger AI scoring</w:t>
            </w:r>
          </w:p>
        </w:tc>
      </w:tr>
    </w:tbl>
    <w:bookmarkEnd w:id="48"/>
    <w:bookmarkStart w:id="49" w:name="user-1"/>
    <w:p>
      <w:pPr>
        <w:pStyle w:val="Heading3"/>
      </w:pPr>
      <w:r>
        <w:t xml:space="preserve">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/api/user/progress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currentModule</w:t>
            </w:r>
            <w:r>
              <w:t xml:space="preserve"> </w:t>
            </w:r>
            <w:r>
              <w:t xml:space="preserve">and completion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/api/user/progress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  <w:r>
              <w:t xml:space="preserve"> </w:t>
            </w:r>
            <w:r>
              <w:rPr>
                <w:rStyle w:val="VerbatimChar"/>
              </w:rPr>
              <w:t xml:space="preserve">currentModule</w:t>
            </w:r>
            <w:r>
              <w:t xml:space="preserve"> </w:t>
            </w:r>
            <w:r>
              <w:t xml:space="preserve">(action:</w:t>
            </w:r>
            <w:r>
              <w:t xml:space="preserve"> </w:t>
            </w:r>
            <w:r>
              <w:t xml:space="preserve">“complete”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“skip”</w:t>
            </w:r>
            <w:r>
              <w:t xml:space="preserve">)</w:t>
            </w:r>
          </w:p>
        </w:tc>
      </w:tr>
    </w:tbl>
    <w:bookmarkEnd w:id="49"/>
    <w:bookmarkStart w:id="50" w:name="leaderboard-1"/>
    <w:p>
      <w:pPr>
        <w:pStyle w:val="Heading3"/>
      </w:pPr>
      <w:r>
        <w:t xml:space="preserve">Leaderboard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/api/leaderboard</w:t>
            </w:r>
          </w:p>
        </w:tc>
        <w:tc>
          <w:tcPr/>
          <w:p>
            <w:pPr>
              <w:pStyle w:val="Compact"/>
            </w:pPr>
            <w:r>
              <w:t xml:space="preserve">Ranked VP leaderboard with composite scores and stats</w:t>
            </w:r>
          </w:p>
        </w:tc>
      </w:tr>
    </w:tbl>
    <w:bookmarkEnd w:id="50"/>
    <w:bookmarkStart w:id="51" w:name="admin"/>
    <w:p>
      <w:pPr>
        <w:pStyle w:val="Heading3"/>
      </w:pPr>
      <w:r>
        <w:t xml:space="preserve">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/api/admin/stats</w:t>
            </w:r>
          </w:p>
        </w:tc>
        <w:tc>
          <w:tcPr/>
          <w:p>
            <w:pPr>
              <w:pStyle w:val="Compact"/>
            </w:pPr>
            <w:r>
              <w:t xml:space="preserve">Dashboard aggregate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/api/admin/sessions</w:t>
            </w:r>
          </w:p>
        </w:tc>
        <w:tc>
          <w:tcPr/>
          <w:p>
            <w:pPr>
              <w:pStyle w:val="Compact"/>
            </w:pPr>
            <w:r>
              <w:t xml:space="preserve">All sessions with user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All VP users with activity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Create VP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/api/admin/users/[id]</w:t>
            </w:r>
          </w:p>
        </w:tc>
        <w:tc>
          <w:tcPr/>
          <w:p>
            <w:pPr>
              <w:pStyle w:val="Compact"/>
            </w:pPr>
            <w:r>
              <w:t xml:space="preserve">Delete VP account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contract-seeding"/>
    <w:p>
      <w:pPr>
        <w:pStyle w:val="Heading2"/>
      </w:pPr>
      <w:r>
        <w:t xml:space="preserve">Contract Seeding</w:t>
      </w:r>
    </w:p>
    <w:p>
      <w:pPr>
        <w:pStyle w:val="FirstParagraph"/>
      </w:pPr>
      <w:r>
        <w:t xml:space="preserve">Two seed scripts in</w:t>
      </w:r>
      <w:r>
        <w:t xml:space="preserve"> </w:t>
      </w:r>
      <w:r>
        <w:rPr>
          <w:rStyle w:val="VerbatimChar"/>
        </w:rPr>
        <w:t xml:space="preserve">/prisma/</w:t>
      </w:r>
      <w:r>
        <w:t xml:space="preserve">:</w:t>
      </w:r>
    </w:p>
    <w:bookmarkStart w:id="53" w:name="prismaseed.ts-52-standard-contracts"/>
    <w:p>
      <w:pPr>
        <w:pStyle w:val="Heading3"/>
      </w:pPr>
      <w:r>
        <w:rPr>
          <w:rStyle w:val="VerbatimChar"/>
        </w:rPr>
        <w:t xml:space="preserve">prisma/seed.ts</w:t>
      </w:r>
      <w:r>
        <w:t xml:space="preserve"> </w:t>
      </w:r>
      <w:r>
        <w:t xml:space="preserve">— 52 Standard Contracts</w:t>
      </w:r>
    </w:p>
    <w:p>
      <w:pPr>
        <w:pStyle w:val="FirstParagraph"/>
      </w:pPr>
      <w:r>
        <w:t xml:space="preserve">Mixed-agency, mixed-type federal contracts designed for Module 03. Intentional mix of strong KDT fits and mismatches across: armed security, cybersecurity, logistics, construction, supply. Some include CMMC/clearance requirements and SCA wage determination references for realism.</w:t>
      </w:r>
    </w:p>
    <w:bookmarkEnd w:id="53"/>
    <w:bookmarkStart w:id="54" w:name="X5ef471050e8e3a3cd8e0d28b9fd62a6a9257eb8"/>
    <w:p>
      <w:pPr>
        <w:pStyle w:val="Heading3"/>
      </w:pPr>
      <w:r>
        <w:rPr>
          <w:rStyle w:val="VerbatimChar"/>
        </w:rPr>
        <w:t xml:space="preserve">prisma/seed-vehicles.ts</w:t>
      </w:r>
      <w:r>
        <w:t xml:space="preserve"> </w:t>
      </w:r>
      <w:r>
        <w:t xml:space="preserve">— 100 Vehicle-Specific Contracts</w:t>
      </w:r>
    </w:p>
    <w:p>
      <w:pPr>
        <w:pStyle w:val="FirstParagraph"/>
      </w:pPr>
      <w:r>
        <w:t xml:space="preserve">25 contracts per vehicle track, each reflecting the procurement characteristics of that vehicle type: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IDIQ (25):</w:t>
      </w:r>
      <w:r>
        <w:t xml:space="preserve"> </w:t>
      </w:r>
      <w:r>
        <w:t xml:space="preserve">Task orders across OASIS+, SeaPort-NxG, and agency MACs. Army/DHS/DoD focus. Reflects task order structure with ceiling analysis, LCAT labor categories, and fair opportunity periods.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OTA (25):</w:t>
      </w:r>
      <w:r>
        <w:t xml:space="preserve"> </w:t>
      </w:r>
      <w:r>
        <w:t xml:space="preserve">Prototype opportunities across DARPA, AFWERX, and Army RDECOM. Technology-heavy, white-paper-driven, non-FAR structure.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GSA (25):</w:t>
      </w:r>
      <w:r>
        <w:t xml:space="preserve"> </w:t>
      </w:r>
      <w:r>
        <w:t xml:space="preserve">MAS task orders via eBuy. Civilian agency focus. SIN-specific, schedule-price compliant.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SBIR (25):</w:t>
      </w:r>
      <w:r>
        <w:t xml:space="preserve"> </w:t>
      </w:r>
      <w:r>
        <w:t xml:space="preserve">Phase I and II solicitations from AFWERX, DIU, DARPA, and Army SBIR offices. R&amp;D-structured with technical evaluation criteria.</w:t>
      </w:r>
    </w:p>
    <w:p>
      <w:pPr>
        <w:pStyle w:val="BodyText"/>
      </w:pPr>
      <w:r>
        <w:rPr>
          <w:b/>
          <w:bCs/>
        </w:rPr>
        <w:t xml:space="preserve">Run seeds: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ts-node </w:t>
      </w:r>
      <w:r>
        <w:rPr>
          <w:rStyle w:val="AttributeTok"/>
        </w:rPr>
        <w:t xml:space="preserve">--compiler-options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'{"module":"CommonJS"}'</w:t>
      </w:r>
      <w:r>
        <w:rPr>
          <w:rStyle w:val="NormalTok"/>
        </w:rPr>
        <w:t xml:space="preserve"> prisma/seed.ts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</w:t>
      </w:r>
      <w:r>
        <w:rPr>
          <w:rStyle w:val="AttributeTok"/>
        </w:rPr>
        <w:t xml:space="preserve">--compiler-options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'{"module":"CommonJS"}'</w:t>
      </w:r>
      <w:r>
        <w:rPr>
          <w:rStyle w:val="NormalTok"/>
        </w:rPr>
        <w:t xml:space="preserve"> prisma/seed-vehicles.ts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seed-vehicles.ts</w:t>
      </w:r>
      <w:r>
        <w:t xml:space="preserve"> </w:t>
      </w:r>
      <w:r>
        <w:t xml:space="preserve">must run after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. Both scripts are idempotent (upsert by</w:t>
      </w:r>
      <w:r>
        <w:t xml:space="preserve"> </w:t>
      </w:r>
      <w:r>
        <w:rPr>
          <w:rStyle w:val="VerbatimChar"/>
        </w:rPr>
        <w:t xml:space="preserve">solicNumber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known-bugs-open-items"/>
    <w:p>
      <w:pPr>
        <w:pStyle w:val="Heading2"/>
      </w:pPr>
      <w:r>
        <w:t xml:space="preserve">Known Bugs &amp; Open Items</w:t>
      </w:r>
    </w:p>
    <w:bookmarkStart w:id="56" w:name="critical"/>
    <w:p>
      <w:pPr>
        <w:pStyle w:val="Heading3"/>
      </w:pPr>
      <w:r>
        <w:t xml:space="preserve">🔴 Critical</w:t>
      </w:r>
    </w:p>
    <w:p>
      <w:pPr>
        <w:pStyle w:val="FirstParagraph"/>
      </w:pPr>
      <w:r>
        <w:rPr>
          <w:b/>
          <w:bCs/>
        </w:rPr>
        <w:t xml:space="preserve">Auto-submitted proposals not AI-scored</w:t>
      </w:r>
      <w:r>
        <w:br/>
      </w:r>
      <w:r>
        <w:rPr>
          <w:rStyle w:val="VerbatimChar"/>
        </w:rPr>
        <w:t xml:space="preserve">/api/sessions/lock</w:t>
      </w:r>
      <w:r>
        <w:t xml:space="preserve"> </w:t>
      </w:r>
      <w:r>
        <w:t xml:space="preserve">force-submits all draft proposals when the session timer expires, but never calls the AI scoring function. Only manually submitted proposals receive scores. Auto-submitted proposals appear in admin as submitted but unscored, do not affect the leaderboard, and are tagged</w:t>
      </w:r>
      <w:r>
        <w:t xml:space="preserve"> </w:t>
      </w:r>
      <w:r>
        <w:rPr>
          <w:rStyle w:val="VerbatimChar"/>
        </w:rPr>
        <w:t xml:space="preserve">autoSubmitted: true</w:t>
      </w:r>
      <w:r>
        <w:t xml:space="preserve">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 AI scoring loop to</w:t>
      </w:r>
      <w:r>
        <w:t xml:space="preserve"> </w:t>
      </w:r>
      <w:r>
        <w:rPr>
          <w:rStyle w:val="VerbatimChar"/>
        </w:rPr>
        <w:t xml:space="preserve">/api/sessions/lock/route.ts</w:t>
      </w:r>
      <w:r>
        <w:t xml:space="preserve"> </w:t>
      </w:r>
      <w:r>
        <w:t xml:space="preserve">for each auto-submitted proposal.</w:t>
      </w:r>
    </w:p>
    <w:bookmarkEnd w:id="56"/>
    <w:bookmarkStart w:id="57" w:name="medium"/>
    <w:p>
      <w:pPr>
        <w:pStyle w:val="Heading3"/>
      </w:pPr>
      <w:r>
        <w:t xml:space="preserve">🟠 Medium</w:t>
      </w:r>
    </w:p>
    <w:p>
      <w:pPr>
        <w:pStyle w:val="FirstParagraph"/>
      </w:pPr>
      <w:r>
        <w:rPr>
          <w:b/>
          <w:bCs/>
        </w:rPr>
        <w:t xml:space="preserve">Training mode links broken for users past Module 2</w:t>
      </w:r>
      <w:r>
        <w:br/>
      </w:r>
      <w:r>
        <w:t xml:space="preserve">Reading modules for Modules 04–07 have</w:t>
      </w:r>
      <w:r>
        <w:t xml:space="preserve"> </w:t>
      </w:r>
      <w:r>
        <w:t xml:space="preserve">“Enter Training”</w:t>
      </w:r>
      <w:r>
        <w:t xml:space="preserve"> </w:t>
      </w:r>
      <w:r>
        <w:t xml:space="preserve">links that include</w:t>
      </w:r>
      <w:r>
        <w:t xml:space="preserve"> </w:t>
      </w:r>
      <w:r>
        <w:rPr>
          <w:rStyle w:val="VerbatimChar"/>
        </w:rPr>
        <w:t xml:space="preserve">?mode=training</w:t>
      </w:r>
      <w:r>
        <w:t xml:space="preserve"> </w:t>
      </w:r>
      <w:r>
        <w:t xml:space="preserve">in the URL. The login client reads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params but ignores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. The server falls back to</w:t>
      </w:r>
      <w:r>
        <w:t xml:space="preserve"> </w:t>
      </w:r>
      <w:r>
        <w:rPr>
          <w:rStyle w:val="VerbatimChar"/>
        </w:rPr>
        <w:t xml:space="preserve">currentModule</w:t>
      </w:r>
      <w:r>
        <w:t xml:space="preserve"> </w:t>
      </w:r>
      <w:r>
        <w:t xml:space="preserve">to determine mode — any user with</w:t>
      </w:r>
      <w:r>
        <w:t xml:space="preserve"> </w:t>
      </w:r>
      <w:r>
        <w:rPr>
          <w:rStyle w:val="VerbatimChar"/>
        </w:rPr>
        <w:t xml:space="preserve">currentModule &gt; 2</w:t>
      </w:r>
      <w:r>
        <w:t xml:space="preserve"> </w:t>
      </w:r>
      <w:r>
        <w:t xml:space="preserve">following these links gets a 30-minute assessment session instead of a 24-hour training session.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param from URL through to the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body, and have the server accept an explicit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override.</w:t>
      </w:r>
    </w:p>
    <w:p>
      <w:pPr>
        <w:pStyle w:val="BodyText"/>
      </w:pPr>
      <w:r>
        <w:rPr>
          <w:b/>
          <w:bCs/>
        </w:rPr>
        <w:t xml:space="preserve">No server-side session expiry cleanup</w:t>
      </w:r>
      <w:r>
        <w:br/>
      </w:r>
      <w:r>
        <w:t xml:space="preserve">If a candidate closes the browser before the timer reaches zero, the session expires naturally but is never locked and drafts are never submitted. The lock only fires client-side when the countdown reaches zero. Sessions remain in a</w:t>
      </w:r>
      <w:r>
        <w:t xml:space="preserve"> </w:t>
      </w:r>
      <w:r>
        <w:t xml:space="preserve">“expired but not locked”</w:t>
      </w:r>
      <w:r>
        <w:t xml:space="preserve"> </w:t>
      </w:r>
      <w:r>
        <w:t xml:space="preserve">limbo state.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Vercel cron job to lock expired-but-unlocked assessment sessions and force-submit their drafts.</w:t>
      </w:r>
    </w:p>
    <w:bookmarkEnd w:id="57"/>
    <w:bookmarkStart w:id="58" w:name="low-priority-ux"/>
    <w:p>
      <w:pPr>
        <w:pStyle w:val="Heading3"/>
      </w:pPr>
      <w:r>
        <w:t xml:space="preserve">🟡 Low Priority / UX</w:t>
      </w:r>
    </w:p>
    <w:p>
      <w:pPr>
        <w:pStyle w:val="FirstParagraph"/>
      </w:pPr>
      <w:r>
        <w:rPr>
          <w:b/>
          <w:bCs/>
        </w:rPr>
        <w:t xml:space="preserve">Hub shows</w:t>
      </w:r>
      <w:r>
        <w:rPr>
          <w:b/>
          <w:bCs/>
        </w:rPr>
        <w:t xml:space="preserve"> </w:t>
      </w:r>
      <w:r>
        <w:rPr>
          <w:b/>
          <w:bCs/>
        </w:rPr>
        <w:t xml:space="preserve">“Completed”</w:t>
      </w:r>
      <w:r>
        <w:rPr>
          <w:b/>
          <w:bCs/>
        </w:rPr>
        <w:t xml:space="preserve"> </w:t>
      </w:r>
      <w:r>
        <w:rPr>
          <w:b/>
          <w:bCs/>
        </w:rPr>
        <w:t xml:space="preserve">for abandoned sessions</w:t>
      </w:r>
      <w:r>
        <w:br/>
      </w:r>
      <w:r>
        <w:rPr>
          <w:rStyle w:val="VerbatimChar"/>
        </w:rPr>
        <w:t xml:space="preserve">getStatusLabel()</w:t>
      </w:r>
      <w:r>
        <w:t xml:space="preserve"> </w:t>
      </w:r>
      <w:r>
        <w:t xml:space="preserve">returns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for any session where</w:t>
      </w:r>
      <w:r>
        <w:t xml:space="preserve"> </w:t>
      </w:r>
      <w:r>
        <w:rPr>
          <w:rStyle w:val="VerbatimChar"/>
        </w:rPr>
        <w:t xml:space="preserve">expiresAt &lt; now</w:t>
      </w:r>
      <w:r>
        <w:t xml:space="preserve">, regardless of whether it was properly completed or just abandoned mid-timer.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Distinguish</w:t>
      </w:r>
      <w:r>
        <w:t xml:space="preserve"> </w:t>
      </w:r>
      <w:r>
        <w:rPr>
          <w:rStyle w:val="VerbatimChar"/>
        </w:rPr>
        <w:t xml:space="preserve">locked = true</w:t>
      </w:r>
      <w:r>
        <w:t xml:space="preserve"> </w:t>
      </w:r>
      <w:r>
        <w:t xml:space="preserve">(Completed) from</w:t>
      </w:r>
      <w:r>
        <w:t xml:space="preserve"> </w:t>
      </w:r>
      <w:r>
        <w:rPr>
          <w:rStyle w:val="VerbatimChar"/>
        </w:rPr>
        <w:t xml:space="preserve">expired + locked = false</w:t>
      </w:r>
      <w:r>
        <w:t xml:space="preserve"> </w:t>
      </w:r>
      <w:r>
        <w:t xml:space="preserve">(Timed Out / Abandoned).</w:t>
      </w:r>
    </w:p>
    <w:p>
      <w:pPr>
        <w:pStyle w:val="BodyText"/>
      </w:pPr>
      <w:r>
        <w:rPr>
          <w:b/>
          <w:bCs/>
        </w:rPr>
        <w:t xml:space="preserve">Admin Sessions table missing Mode column</w:t>
      </w:r>
      <w:r>
        <w:br/>
      </w:r>
      <w:r>
        <w:t xml:space="preserve">No way to visually distinguish training (24h) sessions from assessment (30-min) sessions in the admin table. Requires cross-referencing</w:t>
      </w:r>
      <w:r>
        <w:t xml:space="preserve"> </w:t>
      </w:r>
      <w:r>
        <w:rPr>
          <w:rStyle w:val="VerbatimChar"/>
        </w:rPr>
        <w:t xml:space="preserve">expiresAt - startedAt</w:t>
      </w:r>
      <w:r>
        <w:t xml:space="preserve"> </w:t>
      </w:r>
      <w:r>
        <w:t xml:space="preserve">manually.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t xml:space="preserve">“Mode”</w:t>
      </w:r>
      <w:r>
        <w:t xml:space="preserve"> </w:t>
      </w:r>
      <w:r>
        <w:t xml:space="preserve">badge column based on session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field.</w:t>
      </w:r>
    </w:p>
    <w:p>
      <w:pPr>
        <w:pStyle w:val="BodyText"/>
      </w:pPr>
      <w:r>
        <w:rPr>
          <w:b/>
          <w:bCs/>
        </w:rPr>
        <w:t xml:space="preserve">VP Hub status does not live-update</w:t>
      </w:r>
      <w:r>
        <w:br/>
      </w:r>
      <w:r>
        <w:t xml:space="preserve">Hub loads session status once on page load. The</w:t>
      </w:r>
      <w:r>
        <w:t xml:space="preserve"> </w:t>
      </w:r>
      <w:r>
        <w:t xml:space="preserve">“In Progress — X min left”</w:t>
      </w:r>
      <w:r>
        <w:t xml:space="preserve"> </w:t>
      </w:r>
      <w:r>
        <w:t xml:space="preserve">countdown label does not tick while the user remains on the hub. Minor in practice since candidates typically enter the simulation immediately.</w:t>
      </w:r>
    </w:p>
    <w:p>
      <w:pPr>
        <w:pStyle w:val="BodyText"/>
      </w:pPr>
      <w:r>
        <w:rPr>
          <w:b/>
          <w:bCs/>
        </w:rPr>
        <w:t xml:space="preserve">Leaderboard does not update during active sessions</w:t>
      </w:r>
      <w:r>
        <w:br/>
      </w:r>
      <w:r>
        <w:t xml:space="preserve">The leaderboard fetches once on hub load. A VP who just completed a simulation and returns to the hub will not see updated scores until they refresh.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 a manual refresh button on the leaderboard, or use a short polling interval.</w:t>
      </w:r>
    </w:p>
    <w:bookmarkEnd w:id="58"/>
    <w:bookmarkStart w:id="59" w:name="planned-not-yet-built"/>
    <w:p>
      <w:pPr>
        <w:pStyle w:val="Heading3"/>
      </w:pPr>
      <w:r>
        <w:t xml:space="preserve">🔵 Planned / Not Yet Built</w:t>
      </w:r>
    </w:p>
    <w:p>
      <w:pPr>
        <w:pStyle w:val="FirstParagraph"/>
      </w:pPr>
      <w:r>
        <w:rPr>
          <w:b/>
          <w:bCs/>
        </w:rPr>
        <w:t xml:space="preserve">Natural/Timeline toggle on Compliance and Contract Vehicles tabs (Module 01)</w:t>
      </w:r>
      <w:r>
        <w:br/>
      </w:r>
      <w:r>
        <w:t xml:space="preserve">Both tabs will gain a two-button view toggle: Natural (current organization) and Timeline (same terms, organized by when a VP encounters them in the contracting pipeline). All terms appear in both views — no information is exclusive to either. Approved, not yet built.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Vercel auto-deploys on every push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 No manual deployment steps required.</w:t>
      </w:r>
    </w:p>
    <w:p>
      <w:pPr>
        <w:pStyle w:val="BodyText"/>
      </w:pPr>
      <w:r>
        <w:rPr>
          <w:b/>
          <w:bCs/>
        </w:rPr>
        <w:t xml:space="preserve">Local development: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starts on localhost:3000</w:t>
      </w:r>
    </w:p>
    <w:p>
      <w:pPr>
        <w:pStyle w:val="FirstParagraph"/>
      </w:pPr>
      <w:r>
        <w:rPr>
          <w:b/>
          <w:bCs/>
        </w:rPr>
        <w:t xml:space="preserve">Vercel project:</w:t>
      </w:r>
      <w:r>
        <w:t xml:space="preserve"> </w:t>
      </w:r>
      <w:r>
        <w:rPr>
          <w:rStyle w:val="VerbatimChar"/>
        </w:rPr>
        <w:t xml:space="preserve">zam-guv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hugirecon</w:t>
      </w:r>
      <w:r>
        <w:t xml:space="preserve"> </w:t>
      </w:r>
      <w:r>
        <w:t xml:space="preserve">account</w:t>
      </w:r>
      <w:r>
        <w:br/>
      </w:r>
      <w:r>
        <w:rPr>
          <w:b/>
          <w:bCs/>
        </w:rPr>
        <w:t xml:space="preserve">Neon DB:</w:t>
      </w:r>
      <w:r>
        <w:t xml:space="preserve"> </w:t>
      </w:r>
      <w:r>
        <w:t xml:space="preserve">Connected via Vercel Marketplace integration. Database name:</w:t>
      </w:r>
      <w:r>
        <w:t xml:space="preserve"> </w:t>
      </w:r>
      <w:r>
        <w:rPr>
          <w:rStyle w:val="VerbatimChar"/>
        </w:rPr>
        <w:t xml:space="preserve">neon-cordovan-house</w:t>
      </w:r>
      <w:r>
        <w:t xml:space="preserve">. No manual DB connection required in Vercel.</w:t>
      </w:r>
    </w:p>
    <w:p>
      <w:r>
        <w:pict>
          <v:rect style="width:0;height:1.5pt" o:hralign="center" o:hrstd="t" o:hr="t"/>
        </w:pict>
      </w:r>
    </w:p>
    <w:bookmarkEnd w:id="61"/>
    <w:bookmarkStart w:id="62" w:name="test-users"/>
    <w:p>
      <w:pPr>
        <w:pStyle w:val="Heading2"/>
      </w:pPr>
      <w:r>
        <w:t xml:space="preserve">Test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admin@zam.guv</w:t>
            </w:r>
          </w:p>
        </w:tc>
        <w:tc>
          <w:tcPr/>
          <w:p>
            <w:pPr>
              <w:pStyle w:val="Compact"/>
            </w:pPr>
            <w:r>
              <w:t xml:space="preserve">Admin@2026!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portal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Demetrios</w:t>
            </w:r>
          </w:p>
        </w:tc>
        <w:tc>
          <w:tcPr/>
          <w:p>
            <w:pPr>
              <w:pStyle w:val="Compact"/>
            </w:pPr>
            <w:r>
              <w:t xml:space="preserve">demetrios@kdt.mil</w:t>
            </w:r>
          </w:p>
        </w:tc>
        <w:tc>
          <w:tcPr/>
          <w:p>
            <w:pPr>
              <w:pStyle w:val="Compact"/>
            </w:pPr>
            <w:r>
              <w:t xml:space="preserve">KDT-Demo2026!</w:t>
            </w:r>
          </w:p>
        </w:tc>
        <w:tc>
          <w:tcPr/>
          <w:p>
            <w:pPr>
              <w:pStyle w:val="Compact"/>
            </w:pPr>
            <w:r>
              <w:t xml:space="preserve">vp</w:t>
            </w:r>
          </w:p>
        </w:tc>
        <w:tc>
          <w:tcPr/>
          <w:p>
            <w:pPr>
              <w:pStyle w:val="Compact"/>
            </w:pPr>
            <w:r>
              <w:t xml:space="preserve">Multiple sessions across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Clark</w:t>
            </w:r>
          </w:p>
        </w:tc>
        <w:tc>
          <w:tcPr/>
          <w:p>
            <w:pPr>
              <w:pStyle w:val="Compact"/>
            </w:pPr>
            <w:r>
              <w:t xml:space="preserve">clark@kdt.mil</w:t>
            </w:r>
          </w:p>
        </w:tc>
        <w:tc>
          <w:tcPr/>
          <w:p>
            <w:pPr>
              <w:pStyle w:val="Compact"/>
            </w:pPr>
            <w:r>
              <w:t xml:space="preserve">KDT-Demo2026!</w:t>
            </w:r>
          </w:p>
        </w:tc>
        <w:tc>
          <w:tcPr/>
          <w:p>
            <w:pPr>
              <w:pStyle w:val="Compact"/>
            </w:pPr>
            <w:r>
              <w:t xml:space="preserve">vp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Simeon</w:t>
            </w:r>
          </w:p>
        </w:tc>
        <w:tc>
          <w:tcPr/>
          <w:p>
            <w:pPr>
              <w:pStyle w:val="Compact"/>
            </w:pPr>
            <w:r>
              <w:t xml:space="preserve">simeon@kdt.mil</w:t>
            </w:r>
          </w:p>
        </w:tc>
        <w:tc>
          <w:tcPr/>
          <w:p>
            <w:pPr>
              <w:pStyle w:val="Compact"/>
            </w:pPr>
            <w:r>
              <w:t xml:space="preserve">KDT-Demo2026!</w:t>
            </w:r>
          </w:p>
        </w:tc>
        <w:tc>
          <w:tcPr/>
          <w:p>
            <w:pPr>
              <w:pStyle w:val="Compact"/>
            </w:pPr>
            <w:r>
              <w:t xml:space="preserve">vp</w:t>
            </w:r>
          </w:p>
        </w:tc>
        <w:tc>
          <w:tcPr/>
          <w:p>
            <w:pPr>
              <w:pStyle w:val="Compact"/>
            </w:pPr>
            <w:r>
              <w:t xml:space="preserve">Minimal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Demetrios Tsirigotis</w:t>
            </w:r>
          </w:p>
        </w:tc>
        <w:tc>
          <w:tcPr/>
          <w:p>
            <w:pPr>
              <w:pStyle w:val="Compact"/>
            </w:pPr>
            <w:r>
              <w:t xml:space="preserve">demetrios.tsirigotis@kdt.guv</w:t>
            </w:r>
          </w:p>
        </w:tc>
        <w:tc>
          <w:tcPr/>
          <w:p>
            <w:pPr>
              <w:pStyle w:val="Compact"/>
            </w:pPr>
            <w:r>
              <w:t xml:space="preserve">(set on creation)</w:t>
            </w:r>
          </w:p>
        </w:tc>
        <w:tc>
          <w:tcPr/>
          <w:p>
            <w:pPr>
              <w:pStyle w:val="Compact"/>
            </w:pPr>
            <w:r>
              <w:t xml:space="preserve">vp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Clark Donalson</w:t>
            </w:r>
          </w:p>
        </w:tc>
        <w:tc>
          <w:tcPr/>
          <w:p>
            <w:pPr>
              <w:pStyle w:val="Compact"/>
            </w:pPr>
            <w:r>
              <w:t xml:space="preserve">clark.donalson@kdt.guv</w:t>
            </w:r>
          </w:p>
        </w:tc>
        <w:tc>
          <w:tcPr/>
          <w:p>
            <w:pPr>
              <w:pStyle w:val="Compact"/>
            </w:pPr>
            <w:r>
              <w:t xml:space="preserve">(set on creation)</w:t>
            </w:r>
          </w:p>
        </w:tc>
        <w:tc>
          <w:tcPr/>
          <w:p>
            <w:pPr>
              <w:pStyle w:val="Compact"/>
            </w:pPr>
            <w:r>
              <w:t xml:space="preserve">vp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Austin Losurdo</w:t>
            </w:r>
          </w:p>
        </w:tc>
        <w:tc>
          <w:tcPr/>
          <w:p>
            <w:pPr>
              <w:pStyle w:val="Compact"/>
            </w:pPr>
            <w:r>
              <w:t xml:space="preserve">austin.losurdo@kdt.guv</w:t>
            </w:r>
          </w:p>
        </w:tc>
        <w:tc>
          <w:tcPr/>
          <w:p>
            <w:pPr>
              <w:pStyle w:val="Compact"/>
            </w:pPr>
            <w:r>
              <w:t xml:space="preserve">(set on creation)</w:t>
            </w:r>
          </w:p>
        </w:tc>
        <w:tc>
          <w:tcPr/>
          <w:p>
            <w:pPr>
              <w:pStyle w:val="Compact"/>
            </w:pPr>
            <w:r>
              <w:t xml:space="preserve">vp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Nicholas Norman</w:t>
            </w:r>
          </w:p>
        </w:tc>
        <w:tc>
          <w:tcPr/>
          <w:p>
            <w:pPr>
              <w:pStyle w:val="Compact"/>
            </w:pPr>
            <w:r>
              <w:t xml:space="preserve">nicholas.norman@kdt.guv</w:t>
            </w:r>
          </w:p>
        </w:tc>
        <w:tc>
          <w:tcPr/>
          <w:p>
            <w:pPr>
              <w:pStyle w:val="Compact"/>
            </w:pPr>
            <w:r>
              <w:t xml:space="preserve">(set on creation)</w:t>
            </w:r>
          </w:p>
        </w:tc>
        <w:tc>
          <w:tcPr/>
          <w:p>
            <w:pPr>
              <w:pStyle w:val="Compact"/>
            </w:pPr>
            <w:r>
              <w:t xml:space="preserve">vp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Santiago Telleria</w:t>
            </w:r>
          </w:p>
        </w:tc>
        <w:tc>
          <w:tcPr/>
          <w:p>
            <w:pPr>
              <w:pStyle w:val="Compact"/>
            </w:pPr>
            <w:r>
              <w:t xml:space="preserve">santiago.telleria@kdt.guv</w:t>
            </w:r>
          </w:p>
        </w:tc>
        <w:tc>
          <w:tcPr/>
          <w:p>
            <w:pPr>
              <w:pStyle w:val="Compact"/>
            </w:pPr>
            <w:r>
              <w:t xml:space="preserve">(set on creation)</w:t>
            </w:r>
          </w:p>
        </w:tc>
        <w:tc>
          <w:tcPr/>
          <w:p>
            <w:pPr>
              <w:pStyle w:val="Compact"/>
            </w:pPr>
            <w:r>
              <w:t xml:space="preserve">vp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Matthew McCalla</w:t>
            </w:r>
          </w:p>
        </w:tc>
        <w:tc>
          <w:tcPr/>
          <w:p>
            <w:pPr>
              <w:pStyle w:val="Compact"/>
            </w:pPr>
            <w:r>
              <w:t xml:space="preserve">matthew.mccalla@kdt.guv</w:t>
            </w:r>
          </w:p>
        </w:tc>
        <w:tc>
          <w:tcPr/>
          <w:p>
            <w:pPr>
              <w:pStyle w:val="Compact"/>
            </w:pPr>
            <w:r>
              <w:t xml:space="preserve">(set on creation)</w:t>
            </w:r>
          </w:p>
        </w:tc>
        <w:tc>
          <w:tcPr/>
          <w:p>
            <w:pPr>
              <w:pStyle w:val="Compact"/>
            </w:pPr>
            <w:r>
              <w:t xml:space="preserve">vp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odyText"/>
      </w:pPr>
      <w:r>
        <w:t xml:space="preserve">New VPs can be created from the Admin → Users page. No seed script required.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2026-05-14T10:53:40Z</dcterms:created>
  <dcterms:modified xsi:type="dcterms:W3CDTF">2026-05-14T10:53:40Z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