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43.png" ContentType="image/png"/>
  <Override PartName="/word/media/rId47.png" ContentType="image/png"/>
  <Override PartName="/word/media/rId38.png" ContentType="image/png"/>
  <Override PartName="/word/media/rId2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External Data Improve Auckland House Price Prediction? An Explainable Machine Learning Study</w:t>
      </w:r>
    </w:p>
    <w:p>
      <w:pPr>
        <w:pStyle w:val="Author"/>
      </w:pPr>
      <w:r>
        <w:t xml:space="preserve">Dominik Wecke, Huy Nguyen, Jiayi Du, Thao Nguyen, Xiang Yang</w:t>
      </w:r>
      <w:r>
        <w:br/>
      </w:r>
      <w:r>
        <w:t xml:space="preserve">University of Auckland, Auckland, New Zealand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House prices shape lending, rates and most families’ biggest financial</w:t>
      </w:r>
      <w:r>
        <w:t xml:space="preserve"> </w:t>
      </w:r>
      <w:r>
        <w:t xml:space="preserve">decision, yet free online valuation tools give a price without a</w:t>
      </w:r>
      <w:r>
        <w:t xml:space="preserve"> </w:t>
      </w:r>
      <w:r>
        <w:t xml:space="preserve">reason. We build an explainable machine-learning pipeline for Auckland</w:t>
      </w:r>
      <w:r>
        <w:t xml:space="preserve"> </w:t>
      </w:r>
      <w:r>
        <w:t xml:space="preserve">house prices and ask whether data about a home’s surroundings improves</w:t>
      </w:r>
      <w:r>
        <w:t xml:space="preserve"> </w:t>
      </w:r>
      <w:r>
        <w:t xml:space="preserve">prediction. From 92,010 Auckland Council sales (2024–2026), we use</w:t>
      </w:r>
      <w:r>
        <w:t xml:space="preserve"> </w:t>
      </w:r>
      <w:r>
        <w:t xml:space="preserve">Splink-based record linkage to give properties a LINZ coordinate, keep</w:t>
      </w:r>
      <w:r>
        <w:t xml:space="preserve"> </w:t>
      </w:r>
      <w:r>
        <w:t xml:space="preserve">59,708 market sales, and link 16 external features:</w:t>
      </w:r>
      <w:r>
        <w:t xml:space="preserve"> </w:t>
      </w:r>
      <w:r>
        <w:t xml:space="preserve">location, 2023 Census and deprivation statistics, flood and noise</w:t>
      </w:r>
      <w:r>
        <w:t xml:space="preserve"> </w:t>
      </w:r>
      <w:r>
        <w:t xml:space="preserve">exposure, and building activity. Under time-ordered five-fold</w:t>
      </w:r>
      <w:r>
        <w:t xml:space="preserve"> </w:t>
      </w:r>
      <w:r>
        <w:t xml:space="preserve">cross-validation, adding these features to the same XGBoost model cuts</w:t>
      </w:r>
      <w:r>
        <w:t xml:space="preserve"> </w:t>
      </w:r>
      <w:r>
        <w:t xml:space="preserve">RMSE from $343,718 to $212,678 and MAPE from 19.3% to 11.0%. A</w:t>
      </w:r>
      <w:r>
        <w:t xml:space="preserve"> </w:t>
      </w:r>
      <w:r>
        <w:t xml:space="preserve">paired bootstrap shows the gain is significant, and a two-stage test</w:t>
      </w:r>
      <w:r>
        <w:t xml:space="preserve"> </w:t>
      </w:r>
      <w:r>
        <w:t xml:space="preserve">shows the external features explain 29.3% of the variance in a</w:t>
      </w:r>
      <w:r>
        <w:t xml:space="preserve"> </w:t>
      </w:r>
      <w:r>
        <w:t xml:space="preserve">property-only model’s errors. Three importance methods agree that</w:t>
      </w:r>
      <w:r>
        <w:t xml:space="preserve"> </w:t>
      </w:r>
      <w:r>
        <w:t xml:space="preserve">location drives most of the gain. XGBoost beats four other models,</w:t>
      </w:r>
      <w:r>
        <w:t xml:space="preserve"> </w:t>
      </w:r>
      <w:r>
        <w:t xml:space="preserve">including a hedonic regression (MAPE 11.0% vs 15.7%), and SHAP</w:t>
      </w:r>
      <w:r>
        <w:t xml:space="preserve"> </w:t>
      </w:r>
      <w:r>
        <w:t xml:space="preserve">explains each prediction in dollars. On 45 recent sales, two free online</w:t>
      </w:r>
      <w:r>
        <w:t xml:space="preserve"> </w:t>
      </w:r>
      <w:r>
        <w:t xml:space="preserve">estimates (homes.co.nz and OneRoof) recorded before each sale were more</w:t>
      </w:r>
      <w:r>
        <w:t xml:space="preserve"> </w:t>
      </w:r>
      <w:r>
        <w:t xml:space="preserve">accurate (MAPE 5.8% vs 9.6%), pointing to the value of richer property</w:t>
      </w:r>
      <w:r>
        <w:t xml:space="preserve"> </w:t>
      </w:r>
      <w:r>
        <w:t xml:space="preserve">data.</w:t>
      </w:r>
    </w:p>
    <w:p>
      <w:pPr>
        <w:pStyle w:val="FirstParagraph"/>
      </w:pPr>
      <w:r>
        <w:rPr>
          <w:i/>
          <w:iCs/>
        </w:rPr>
        <w:t xml:space="preserve">Index Terms</w:t>
      </w:r>
      <w:r>
        <w:t xml:space="preserve">—house price prediction, explainable AI, SHAP, record linkage, Splink, gradient boosting, hedonic regression, Auckland</w:t>
      </w:r>
    </w:p>
    <w:bookmarkStart w:id="9" w:name="i.-introduction"/>
    <w:p>
      <w:pPr>
        <w:pStyle w:val="Heading1"/>
      </w:pPr>
      <w:r>
        <w:t xml:space="preserve">I. Introduction</w:t>
      </w:r>
    </w:p>
    <w:p>
      <w:pPr>
        <w:pStyle w:val="FirstParagraph"/>
      </w:pPr>
      <w:r>
        <w:t xml:space="preserve">For most New Zealand households, a home is the largest thing they will</w:t>
      </w:r>
      <w:r>
        <w:t xml:space="preserve"> </w:t>
      </w:r>
      <w:r>
        <w:t xml:space="preserve">ever buy. Its value matters to many people: buyers and sellers use it to</w:t>
      </w:r>
      <w:r>
        <w:t xml:space="preserve"> </w:t>
      </w:r>
      <w:r>
        <w:t xml:space="preserve">set a price, banks use it to decide how much to lend, and Auckland</w:t>
      </w:r>
      <w:r>
        <w:t xml:space="preserve"> </w:t>
      </w:r>
      <w:r>
        <w:t xml:space="preserve">Council uses it to set rates. In Auckland, these values are hard to</w:t>
      </w:r>
      <w:r>
        <w:t xml:space="preserve"> </w:t>
      </w:r>
      <w:r>
        <w:t xml:space="preserve">predict. Homes differ a lot in size, age and condition, and so do the</w:t>
      </w:r>
      <w:r>
        <w:t xml:space="preserve"> </w:t>
      </w:r>
      <w:r>
        <w:t xml:space="preserve">places they sit in. Some areas are close to the city centre or the coast,</w:t>
      </w:r>
      <w:r>
        <w:t xml:space="preserve"> </w:t>
      </w:r>
      <w:r>
        <w:t xml:space="preserve">some neighbourhoods are much richer than others, and some homes sit in a</w:t>
      </w:r>
      <w:r>
        <w:t xml:space="preserve"> </w:t>
      </w:r>
      <w:r>
        <w:t xml:space="preserve">flood plain or under a flight path. A model that only looks at the house</w:t>
      </w:r>
      <w:r>
        <w:t xml:space="preserve"> </w:t>
      </w:r>
      <w:r>
        <w:t xml:space="preserve">itself is therefore likely to miss a large part of its price.</w:t>
      </w:r>
    </w:p>
    <w:p>
      <w:pPr>
        <w:pStyle w:val="BodyText"/>
      </w:pPr>
      <w:r>
        <w:t xml:space="preserve">Free online valuation tools give buyers a number but not a reason. A</w:t>
      </w:r>
      <w:r>
        <w:t xml:space="preserve"> </w:t>
      </w:r>
      <w:r>
        <w:t xml:space="preserve">buyer cannot see whether an estimate is high because of the house, its</w:t>
      </w:r>
      <w:r>
        <w:t xml:space="preserve"> </w:t>
      </w:r>
      <w:r>
        <w:t xml:space="preserve">location or something else. This matters when the estimate informs a</w:t>
      </w:r>
      <w:r>
        <w:t xml:space="preserve"> </w:t>
      </w:r>
      <w:r>
        <w:t xml:space="preserve">decision worth around a million dollars.</w:t>
      </w:r>
    </w:p>
    <w:p>
      <w:pPr>
        <w:pStyle w:val="BodyText"/>
      </w:pPr>
      <w:r>
        <w:t xml:space="preserve">Past research has studied this problem from two sides. Hedonic studies</w:t>
      </w:r>
      <w:r>
        <w:t xml:space="preserve"> </w:t>
      </w:r>
      <w:r>
        <w:t xml:space="preserve">of Auckland have measured the effect of one external factor at a time,</w:t>
      </w:r>
      <w:r>
        <w:t xml:space="preserve"> </w:t>
      </w:r>
      <w:r>
        <w:t xml:space="preserve">such as flood risk </w:t>
      </w:r>
      <w:r>
        <w:t xml:space="preserve">[1]</w:t>
      </w:r>
      <w:r>
        <w:t xml:space="preserve">, school</w:t>
      </w:r>
      <w:r>
        <w:t xml:space="preserve"> </w:t>
      </w:r>
      <w:r>
        <w:t xml:space="preserve">zones </w:t>
      </w:r>
      <w:r>
        <w:t xml:space="preserve">[2]</w:t>
      </w:r>
      <w:r>
        <w:t xml:space="preserve">, leaky-building stigma </w:t>
      </w:r>
      <w:r>
        <w:t xml:space="preserve">[3]</w:t>
      </w:r>
      <w:r>
        <w:t xml:space="preserve"> </w:t>
      </w:r>
      <w:r>
        <w:t xml:space="preserve">and social</w:t>
      </w:r>
      <w:r>
        <w:t xml:space="preserve"> </w:t>
      </w:r>
      <w:r>
        <w:t xml:space="preserve">housing </w:t>
      </w:r>
      <w:r>
        <w:t xml:space="preserve">[4]</w:t>
      </w:r>
      <w:r>
        <w:t xml:space="preserve">. These models are easy to interpret, but they are</w:t>
      </w:r>
      <w:r>
        <w:t xml:space="preserve"> </w:t>
      </w:r>
      <w:r>
        <w:t xml:space="preserve">built to explain one effect, not to predict new</w:t>
      </w:r>
      <w:r>
        <w:t xml:space="preserve"> </w:t>
      </w:r>
      <w:r>
        <w:t xml:space="preserve">sales </w:t>
      </w:r>
      <w:r>
        <w:t xml:space="preserve">[5]</w:t>
      </w:r>
      <w:r>
        <w:t xml:space="preserve">. Machine learning models predict prices more</w:t>
      </w:r>
      <w:r>
        <w:t xml:space="preserve"> </w:t>
      </w:r>
      <w:r>
        <w:t xml:space="preserve">accurately </w:t>
      </w:r>
      <w:r>
        <w:t xml:space="preserve">[6], [7]</w:t>
      </w:r>
      <w:r>
        <w:t xml:space="preserve">, and SHAP </w:t>
      </w:r>
      <w:r>
        <w:t xml:space="preserve">[8]</w:t>
      </w:r>
      <w:r>
        <w:t xml:space="preserve"> </w:t>
      </w:r>
      <w:r>
        <w:t xml:space="preserve">can show</w:t>
      </w:r>
      <w:r>
        <w:t xml:space="preserve"> </w:t>
      </w:r>
      <w:r>
        <w:t xml:space="preserve">which features drive each prediction. However, we found no study that</w:t>
      </w:r>
      <w:r>
        <w:t xml:space="preserve"> </w:t>
      </w:r>
      <w:r>
        <w:t xml:space="preserve">applies explainable machine learning to Auckland, and few that measure</w:t>
      </w:r>
      <w:r>
        <w:t xml:space="preserve"> </w:t>
      </w:r>
      <w:r>
        <w:t xml:space="preserve">how much a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set of external data improves prediction on</w:t>
      </w:r>
      <w:r>
        <w:t xml:space="preserve"> </w:t>
      </w:r>
      <w:r>
        <w:t xml:space="preserve">sales the model has not seen.</w:t>
      </w:r>
    </w:p>
    <w:p>
      <w:pPr>
        <w:pStyle w:val="BodyText"/>
      </w:pPr>
      <w:r>
        <w:t xml:space="preserve">This paper answers two research questions: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RQ1:</w:t>
      </w:r>
      <w:r>
        <w:t xml:space="preserve"> </w:t>
      </w:r>
      <w:r>
        <w:t xml:space="preserve">Does adding Auckland-specific external features</w:t>
      </w:r>
      <w:r>
        <w:t xml:space="preserve"> </w:t>
      </w:r>
      <w:r>
        <w:t xml:space="preserve">(location, neighbourhood, hazards and building activity) improve house</w:t>
      </w:r>
      <w:r>
        <w:t xml:space="preserve"> </w:t>
      </w:r>
      <w:r>
        <w:t xml:space="preserve">price prediction compared with using only a property’s own features?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RQ2:</w:t>
      </w:r>
      <w:r>
        <w:t xml:space="preserve"> </w:t>
      </w:r>
      <w:r>
        <w:t xml:space="preserve">How accurate and interpretable is our explainable</w:t>
      </w:r>
      <w:r>
        <w:t xml:space="preserve"> </w:t>
      </w:r>
      <w:r>
        <w:t xml:space="preserve">model compared with a traditional hedonic model and free online</w:t>
      </w:r>
      <w:r>
        <w:t xml:space="preserve"> </w:t>
      </w:r>
      <w:r>
        <w:t xml:space="preserve">valuation estimates for the same Auckland properties?</w:t>
      </w:r>
    </w:p>
    <w:p>
      <w:pPr>
        <w:pStyle w:val="FirstParagraph"/>
      </w:pPr>
      <w:r>
        <w:t xml:space="preserve">We test three hypotheses: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The same XGBoost model predicts sale prices with</w:t>
      </w:r>
      <w:r>
        <w:t xml:space="preserve"> </w:t>
      </w:r>
      <w:r>
        <w:t xml:space="preserve">lower error when the external features are added, and the drop in</w:t>
      </w:r>
      <w:r>
        <w:t xml:space="preserve"> </w:t>
      </w:r>
      <w:r>
        <w:t xml:space="preserve">error is statistically significant.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The external features contain information that the</w:t>
      </w:r>
      <w:r>
        <w:t xml:space="preserve"> </w:t>
      </w:r>
      <w:r>
        <w:t xml:space="preserve">property features do not, so a model that sees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external</w:t>
      </w:r>
      <w:r>
        <w:t xml:space="preserve"> </w:t>
      </w:r>
      <w:r>
        <w:t xml:space="preserve">features can predict part of the error left by a property-only model.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Machine learning models (XGBoost, CatBoost, random</w:t>
      </w:r>
      <w:r>
        <w:t xml:space="preserve"> </w:t>
      </w:r>
      <w:r>
        <w:t xml:space="preserve">forest and a neural network) predict sale prices more accurately than a</w:t>
      </w:r>
      <w:r>
        <w:t xml:space="preserve"> </w:t>
      </w:r>
      <w:r>
        <w:t xml:space="preserve">hedonic regression that uses the same features and the same test</w:t>
      </w:r>
      <w:r>
        <w:t xml:space="preserve"> </w:t>
      </w:r>
      <w:r>
        <w:t xml:space="preserve">sales.</w:t>
      </w:r>
    </w:p>
    <w:p>
      <w:pPr>
        <w:pStyle w:val="FirstParagraph"/>
      </w:pPr>
      <w:r>
        <w:t xml:space="preserve">To test them, we built a data pipeline (Fig. 1). We</w:t>
      </w:r>
      <w:r>
        <w:t xml:space="preserve"> </w:t>
      </w:r>
      <w:r>
        <w:t xml:space="preserve">start from the Auckland Council sales file, which has street addresses</w:t>
      </w:r>
      <w:r>
        <w:t xml:space="preserve"> </w:t>
      </w:r>
      <w:r>
        <w:t xml:space="preserve">but no map coordinates. We link the properties to the official LINZ</w:t>
      </w:r>
      <w:r>
        <w:t xml:space="preserve"> </w:t>
      </w:r>
      <w:r>
        <w:t xml:space="preserve">address list with uk_address_matcher </w:t>
      </w:r>
      <w:r>
        <w:t xml:space="preserve">[9]</w:t>
      </w:r>
      <w:r>
        <w:t xml:space="preserve">, a probabilistic</w:t>
      </w:r>
      <w:r>
        <w:t xml:space="preserve"> </w:t>
      </w:r>
      <w:r>
        <w:t xml:space="preserve">record linkage tool built on Splink </w:t>
      </w:r>
      <w:r>
        <w:t xml:space="preserve">[10]</w:t>
      </w:r>
      <w:r>
        <w:t xml:space="preserve">, and keep 59,708</w:t>
      </w:r>
      <w:r>
        <w:t xml:space="preserve"> </w:t>
      </w:r>
      <w:r>
        <w:t xml:space="preserve">normal market sales of single homes.</w:t>
      </w:r>
      <w:r>
        <w:t xml:space="preserve"> </w:t>
      </w:r>
      <w:r>
        <w:t xml:space="preserve">The coordinate then lets us attach 16 external features from public</w:t>
      </w:r>
      <w:r>
        <w:t xml:space="preserve"> </w:t>
      </w:r>
      <w:r>
        <w:t xml:space="preserve">data. We train every model with time-ordered cross-validation, so it</w:t>
      </w:r>
      <w:r>
        <w:t xml:space="preserve"> </w:t>
      </w:r>
      <w:r>
        <w:t xml:space="preserve">always learns from earlier sales and is tested on later ones. A paired</w:t>
      </w:r>
      <w:r>
        <w:t xml:space="preserve"> </w:t>
      </w:r>
      <w:r>
        <w:t xml:space="preserve">bootstrap tests H1, a two-stage residual model tests H2, and a</w:t>
      </w:r>
      <w:r>
        <w:t xml:space="preserve"> </w:t>
      </w:r>
      <w:r>
        <w:t xml:space="preserve">comparison on the same folds tests H3. This comparison also picks the</w:t>
      </w:r>
      <w:r>
        <w:t xml:space="preserve"> </w:t>
      </w:r>
      <w:r>
        <w:t xml:space="preserve">main model for the rest of the paper and checks that the SHAP findings</w:t>
      </w:r>
      <w:r>
        <w:t xml:space="preserve"> </w:t>
      </w:r>
      <w:r>
        <w:t xml:space="preserve">hold across different models. Finally, three importance methods show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external data matters, and SHAP explains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</w:t>
      </w:r>
      <w:r>
        <w:t xml:space="preserve"> </w:t>
      </w:r>
      <w:r>
        <w:t xml:space="preserve">model gives a certain price for a single home.</w:t>
      </w:r>
    </w:p>
    <w:p>
      <w:pPr>
        <w:pStyle w:val="BodyText"/>
      </w:pPr>
      <w:r>
        <w:t xml:space="preserve">Our main contributions are:</w:t>
      </w:r>
    </w:p>
    <w:p>
      <w:pPr>
        <w:numPr>
          <w:ilvl w:val="0"/>
          <w:numId w:val="1003"/>
        </w:numPr>
      </w:pPr>
      <w:r>
        <w:t xml:space="preserve">We build a reproducible linked dataset and describe each step</w:t>
      </w:r>
      <w:r>
        <w:t xml:space="preserve"> </w:t>
      </w:r>
      <w:r>
        <w:t xml:space="preserve">from the raw sales file to the model-ready data: record linkage,</w:t>
      </w:r>
      <w:r>
        <w:t xml:space="preserve"> </w:t>
      </w:r>
      <w:r>
        <w:t xml:space="preserve">cleaning, and linking 16 external features from nine public sources.</w:t>
      </w:r>
    </w:p>
    <w:p>
      <w:pPr>
        <w:numPr>
          <w:ilvl w:val="0"/>
          <w:numId w:val="1003"/>
        </w:numPr>
      </w:pPr>
      <w:r>
        <w:t xml:space="preserve">We test the value of external data fairly, by keeping the model</w:t>
      </w:r>
      <w:r>
        <w:t xml:space="preserve"> </w:t>
      </w:r>
      <w:r>
        <w:t xml:space="preserve">and its settings fixed and changing only the features. External data</w:t>
      </w:r>
      <w:r>
        <w:t xml:space="preserve"> </w:t>
      </w:r>
      <w:r>
        <w:t xml:space="preserve">cuts RMSE by 38.1% and MAPE from 19.3% to 11.0%, and explains</w:t>
      </w:r>
      <w:r>
        <w:t xml:space="preserve"> </w:t>
      </w:r>
      <w:r>
        <w:t xml:space="preserve">29.3% of the variance in the errors a property-only model leaves.</w:t>
      </w:r>
    </w:p>
    <w:p>
      <w:pPr>
        <w:numPr>
          <w:ilvl w:val="0"/>
          <w:numId w:val="1003"/>
        </w:numPr>
      </w:pPr>
      <w:r>
        <w:t xml:space="preserve">We show that location drives most of this gain. Neighbourhood</w:t>
      </w:r>
      <w:r>
        <w:t xml:space="preserve"> </w:t>
      </w:r>
      <w:r>
        <w:t xml:space="preserve">statistics carry real signal but largely repeat location, and hazard</w:t>
      </w:r>
      <w:r>
        <w:t xml:space="preserve"> </w:t>
      </w:r>
      <w:r>
        <w:t xml:space="preserve">and building-activity features add almost nothing at city scale.</w:t>
      </w:r>
    </w:p>
    <w:p>
      <w:pPr>
        <w:numPr>
          <w:ilvl w:val="0"/>
          <w:numId w:val="1003"/>
        </w:numPr>
      </w:pPr>
      <w:r>
        <w:t xml:space="preserve">We compare five models trained on the same inputs and explain</w:t>
      </w:r>
      <w:r>
        <w:t xml:space="preserve"> </w:t>
      </w:r>
      <w:r>
        <w:t xml:space="preserve">their predictions sale by sale. XGBoost is the most accurate (MAPE</w:t>
      </w:r>
      <w:r>
        <w:t xml:space="preserve"> </w:t>
      </w:r>
      <w:r>
        <w:t xml:space="preserve">11.0% vs 15.7% for a hedonic regression), all five agree on the most</w:t>
      </w:r>
      <w:r>
        <w:t xml:space="preserve"> </w:t>
      </w:r>
      <w:r>
        <w:t xml:space="preserve">important features, and SHAP gives each prediction a short explanation</w:t>
      </w:r>
      <w:r>
        <w:t xml:space="preserve"> </w:t>
      </w:r>
      <w:r>
        <w:t xml:space="preserve">a buyer can read.</w:t>
      </w:r>
    </w:p>
    <w:p>
      <w:pPr>
        <w:numPr>
          <w:ilvl w:val="0"/>
          <w:numId w:val="1003"/>
        </w:numPr>
      </w:pPr>
      <w:r>
        <w:t xml:space="preserve">We benchmark our model honestly against two online tools. On 45</w:t>
      </w:r>
      <w:r>
        <w:t xml:space="preserve"> </w:t>
      </w:r>
      <w:r>
        <w:t xml:space="preserve">recent sales, homes.co.nz and OneRoof estimates recorded before each</w:t>
      </w:r>
      <w:r>
        <w:t xml:space="preserve"> </w:t>
      </w:r>
      <w:r>
        <w:t xml:space="preserve">sale beat our model (MAPE 5.8% for both vs 9.6%), even when our model</w:t>
      </w:r>
      <w:r>
        <w:t xml:space="preserve"> </w:t>
      </w:r>
      <w:r>
        <w:t xml:space="preserve">is retrained up to the same date, which shows the limits of public</w:t>
      </w:r>
      <w:r>
        <w:t xml:space="preserve"> </w:t>
      </w:r>
      <w:r>
        <w:t xml:space="preserve">data.</w:t>
      </w:r>
    </w:p>
    <w:p>
      <w:pPr>
        <w:pStyle w:val="FirstParagraph"/>
      </w:pPr>
      <w:r>
        <w:t xml:space="preserve">The rest of the paper is organised as follows.</w:t>
      </w:r>
      <w:r>
        <w:t xml:space="preserve"> </w:t>
      </w:r>
      <w:r>
        <w:t xml:space="preserve">Section II reviews related work.</w:t>
      </w:r>
      <w:r>
        <w:t xml:space="preserve"> </w:t>
      </w:r>
      <w:r>
        <w:t xml:space="preserve">Section III describes the pipeline, the models and how we</w:t>
      </w:r>
      <w:r>
        <w:t xml:space="preserve"> </w:t>
      </w:r>
      <w:r>
        <w:t xml:space="preserve">test each hypothesis. Section IV presents and discusses</w:t>
      </w:r>
      <w:r>
        <w:t xml:space="preserve"> </w:t>
      </w:r>
      <w:r>
        <w:t xml:space="preserve">the results. Section V sets out the limitations, and</w:t>
      </w:r>
      <w:r>
        <w:t xml:space="preserve"> </w:t>
      </w:r>
      <w:r>
        <w:t xml:space="preserve">Section VI concludes and suggests future work.</w:t>
      </w:r>
    </w:p>
    <w:bookmarkEnd w:id="9"/>
    <w:bookmarkStart w:id="13" w:name="ii.-related-work"/>
    <w:p>
      <w:pPr>
        <w:pStyle w:val="Heading1"/>
      </w:pPr>
      <w:r>
        <w:t xml:space="preserve">II. Related Work</w:t>
      </w:r>
    </w:p>
    <w:bookmarkStart w:id="10" w:name="X426b6098265042d0a6b28157e5ab612ae3dd407"/>
    <w:p>
      <w:pPr>
        <w:pStyle w:val="Heading2"/>
      </w:pPr>
      <w:r>
        <w:t xml:space="preserve">A. Hedonic models and outside factors in Auckland</w:t>
      </w:r>
    </w:p>
    <w:p>
      <w:pPr>
        <w:pStyle w:val="FirstParagraph"/>
      </w:pPr>
      <w:r>
        <w:t xml:space="preserve">Rosen </w:t>
      </w:r>
      <w:r>
        <w:t xml:space="preserve">[11]</w:t>
      </w:r>
      <w:r>
        <w:t xml:space="preserve"> </w:t>
      </w:r>
      <w:r>
        <w:t xml:space="preserve">described a house as a bundle of features, each</w:t>
      </w:r>
      <w:r>
        <w:t xml:space="preserve"> </w:t>
      </w:r>
      <w:r>
        <w:t xml:space="preserve">with its own price, found by regressing sale price on those features.</w:t>
      </w:r>
      <w:r>
        <w:t xml:space="preserve"> </w:t>
      </w:r>
      <w:r>
        <w:t xml:space="preserve">As Shmueli </w:t>
      </w:r>
      <w:r>
        <w:t xml:space="preserve">[5]</w:t>
      </w:r>
      <w:r>
        <w:t xml:space="preserve"> </w:t>
      </w:r>
      <w:r>
        <w:t xml:space="preserve">notes, such models are mainly used to</w:t>
      </w:r>
      <w:r>
        <w:t xml:space="preserve"> </w:t>
      </w:r>
      <w:r>
        <w:rPr>
          <w:i/>
          <w:iCs/>
        </w:rPr>
        <w:t xml:space="preserve">explain</w:t>
      </w:r>
      <w:r>
        <w:t xml:space="preserve"> </w:t>
      </w:r>
      <w:r>
        <w:t xml:space="preserve">the effect of each feature, not to predict new sales as</w:t>
      </w:r>
      <w:r>
        <w:t xml:space="preserve"> </w:t>
      </w:r>
      <w:r>
        <w:t xml:space="preserve">well as possible. Auckland studies show that factors outside the</w:t>
      </w:r>
      <w:r>
        <w:t xml:space="preserve"> </w:t>
      </w:r>
      <w:r>
        <w:t xml:space="preserve">property matter. Bourassa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[12]</w:t>
      </w:r>
      <w:r>
        <w:t xml:space="preserve"> </w:t>
      </w:r>
      <w:r>
        <w:t xml:space="preserve">found that</w:t>
      </w:r>
      <w:r>
        <w:t xml:space="preserve"> </w:t>
      </w:r>
      <w:r>
        <w:t xml:space="preserve">adding valuer-defined submarkets improved a hedonic model more than</w:t>
      </w:r>
      <w:r>
        <w:t xml:space="preserve"> </w:t>
      </w:r>
      <w:r>
        <w:t xml:space="preserve">switching to more complex spatial models. Samarasinghe and</w:t>
      </w:r>
      <w:r>
        <w:t xml:space="preserve"> </w:t>
      </w:r>
      <w:r>
        <w:t xml:space="preserve">Sharp </w:t>
      </w:r>
      <w:r>
        <w:t xml:space="preserve">[1]</w:t>
      </w:r>
      <w:r>
        <w:t xml:space="preserve"> </w:t>
      </w:r>
      <w:r>
        <w:t xml:space="preserve">found that flood-prone homes on the North</w:t>
      </w:r>
      <w:r>
        <w:t xml:space="preserve"> </w:t>
      </w:r>
      <w:r>
        <w:t xml:space="preserve">Shore sold at a discount, which became smaller once flood-risk</w:t>
      </w:r>
      <w:r>
        <w:t xml:space="preserve"> </w:t>
      </w:r>
      <w:r>
        <w:t xml:space="preserve">information was made public. Rehm and Filippova </w:t>
      </w:r>
      <w:r>
        <w:t xml:space="preserve">[2]</w:t>
      </w:r>
      <w:r>
        <w:t xml:space="preserve"> </w:t>
      </w:r>
      <w:r>
        <w:t xml:space="preserve">showed</w:t>
      </w:r>
      <w:r>
        <w:t xml:space="preserve"> </w:t>
      </w:r>
      <w:r>
        <w:t xml:space="preserve">that being zoned for popular state schools raised prices, though not</w:t>
      </w:r>
      <w:r>
        <w:t xml:space="preserve"> </w:t>
      </w:r>
      <w:r>
        <w:t xml:space="preserve">evenly; Rehm </w:t>
      </w:r>
      <w:r>
        <w:t xml:space="preserve">[3]</w:t>
      </w:r>
      <w:r>
        <w:t xml:space="preserve"> </w:t>
      </w:r>
      <w:r>
        <w:t xml:space="preserve">found that leaky-building stigma lowered</w:t>
      </w:r>
      <w:r>
        <w:t xml:space="preserve"> </w:t>
      </w:r>
      <w:r>
        <w:t xml:space="preserve">them by about 5%; and Sequeira and Filippova </w:t>
      </w:r>
      <w:r>
        <w:t xml:space="preserve">[4]</w:t>
      </w:r>
      <w:r>
        <w:t xml:space="preserve"> </w:t>
      </w:r>
      <w:r>
        <w:t xml:space="preserve">found</w:t>
      </w:r>
      <w:r>
        <w:t xml:space="preserve"> </w:t>
      </w:r>
      <w:r>
        <w:t xml:space="preserve">that nearby social housing lowered them by 1.7–23%. Overseas, Bui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[13]</w:t>
      </w:r>
      <w:r>
        <w:t xml:space="preserve"> </w:t>
      </w:r>
      <w:r>
        <w:t xml:space="preserve">combined a hedonic model with spatial</w:t>
      </w:r>
      <w:r>
        <w:t xml:space="preserve"> </w:t>
      </w:r>
      <w:r>
        <w:t xml:space="preserve">econometrics and found that flood-affected homes in Ho Chi Minh City</w:t>
      </w:r>
      <w:r>
        <w:t xml:space="preserve"> </w:t>
      </w:r>
      <w:r>
        <w:t xml:space="preserve">sold for 9% less after a major flood. Each of these studies looks at one factor in a</w:t>
      </w:r>
      <w:r>
        <w:t xml:space="preserve"> </w:t>
      </w:r>
      <w:r>
        <w:t xml:space="preserve">linear model, so none shows how much a</w:t>
      </w:r>
      <w:r>
        <w:t xml:space="preserve"> </w:t>
      </w:r>
      <w:r>
        <w:rPr>
          <w:i/>
          <w:iCs/>
        </w:rPr>
        <w:t xml:space="preserve">combined</w:t>
      </w:r>
      <w:r>
        <w:t xml:space="preserve"> </w:t>
      </w:r>
      <w:r>
        <w:t xml:space="preserve">set of outside</w:t>
      </w:r>
      <w:r>
        <w:t xml:space="preserve"> </w:t>
      </w:r>
      <w:r>
        <w:t xml:space="preserve">data improves prediction. We add 16 external features to one model at</w:t>
      </w:r>
      <w:r>
        <w:t xml:space="preserve"> </w:t>
      </w:r>
      <w:r>
        <w:t xml:space="preserve">once and measure the change in error on unseen sales.</w:t>
      </w:r>
    </w:p>
    <w:bookmarkEnd w:id="10"/>
    <w:bookmarkStart w:id="11" w:name="X567ecd81ab31b4b15ddeb016a4eaa56678495c3"/>
    <w:p>
      <w:pPr>
        <w:pStyle w:val="Heading2"/>
      </w:pPr>
      <w:r>
        <w:t xml:space="preserve">B. Machine learning versus hedonic models</w:t>
      </w:r>
    </w:p>
    <w:p>
      <w:pPr>
        <w:pStyle w:val="FirstParagraph"/>
      </w:pPr>
      <w:r>
        <w:t xml:space="preserve">Tree-based models learn curved effects and interactions from the data</w:t>
      </w:r>
      <w:r>
        <w:t xml:space="preserve"> </w:t>
      </w:r>
      <w:r>
        <w:t xml:space="preserve">without the analyst choosing their shape. They usually predict prices</w:t>
      </w:r>
      <w:r>
        <w:t xml:space="preserve"> </w:t>
      </w:r>
      <w:r>
        <w:t xml:space="preserve">better than hedonic regression. On Ljubljana apartments, Čeh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[6]</w:t>
      </w:r>
      <w:r>
        <w:t xml:space="preserve"> </w:t>
      </w:r>
      <w:r>
        <w:t xml:space="preserve">found that a random forest reached a MAPE</w:t>
      </w:r>
      <w:r>
        <w:t xml:space="preserve"> </w:t>
      </w:r>
      <w:r>
        <w:t xml:space="preserve">of about 7% against 17% for regression, and in Busan, An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[7]</w:t>
      </w:r>
      <w:r>
        <w:t xml:space="preserve"> </w:t>
      </w:r>
      <w:r>
        <w:t xml:space="preserve">found that a random forest explained with</w:t>
      </w:r>
      <w:r>
        <w:t xml:space="preserve"> </w:t>
      </w:r>
      <w:r>
        <w:t xml:space="preserve">SHAP appraised condominium prices more accurately than hedonic models.</w:t>
      </w:r>
      <w:r>
        <w:t xml:space="preserve"> </w:t>
      </w:r>
      <w:r>
        <w:t xml:space="preserve">In Russia, Antipov and Pokryshevskaya </w:t>
      </w:r>
      <w:r>
        <w:t xml:space="preserve">[14]</w:t>
      </w:r>
      <w:r>
        <w:t xml:space="preserve"> </w:t>
      </w:r>
      <w:r>
        <w:t xml:space="preserve">also found that</w:t>
      </w:r>
      <w:r>
        <w:t xml:space="preserve"> </w:t>
      </w:r>
      <w:r>
        <w:t xml:space="preserve">a random forest won (MAPE 14.9% vs 18.3%), but a closer check found</w:t>
      </w:r>
      <w:r>
        <w:t xml:space="preserve"> </w:t>
      </w:r>
      <w:r>
        <w:t xml:space="preserve">groups of apartments whose prices it consistently over- or</w:t>
      </w:r>
      <w:r>
        <w:t xml:space="preserve"> </w:t>
      </w:r>
      <w:r>
        <w:t xml:space="preserve">underestimated, so one overall number can hide weak spots.</w:t>
      </w:r>
      <w:r>
        <w:t xml:space="preserve"> </w:t>
      </w:r>
      <w:r>
        <w:t xml:space="preserve">Gradient-boosted trees such as XGBoost, by Chen and</w:t>
      </w:r>
      <w:r>
        <w:t xml:space="preserve"> </w:t>
      </w:r>
      <w:r>
        <w:t xml:space="preserve">Guestrin </w:t>
      </w:r>
      <w:r>
        <w:t xml:space="preserve">[15]</w:t>
      </w:r>
      <w:r>
        <w:t xml:space="preserve">, do similarly well. Soltani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[16]</w:t>
      </w:r>
      <w:r>
        <w:t xml:space="preserve"> </w:t>
      </w:r>
      <w:r>
        <w:t xml:space="preserve">stressed that features and training</w:t>
      </w:r>
      <w:r>
        <w:t xml:space="preserve"> </w:t>
      </w:r>
      <w:r>
        <w:t xml:space="preserve">data must only use sales that happened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sale being</w:t>
      </w:r>
      <w:r>
        <w:t xml:space="preserve"> </w:t>
      </w:r>
      <w:r>
        <w:t xml:space="preserve">predicted. Most comparisons change the model and the features at the</w:t>
      </w:r>
      <w:r>
        <w:t xml:space="preserve"> </w:t>
      </w:r>
      <w:r>
        <w:t xml:space="preserve">same time, so it is unclear how much of the gain comes from better data.</w:t>
      </w:r>
      <w:r>
        <w:t xml:space="preserve"> </w:t>
      </w:r>
      <w:r>
        <w:t xml:space="preserve">We change only one at a time: the features with the model fixed (H1),</w:t>
      </w:r>
      <w:r>
        <w:t xml:space="preserve"> </w:t>
      </w:r>
      <w:r>
        <w:t xml:space="preserve">then the model with the features fixed (H3), always training on past</w:t>
      </w:r>
      <w:r>
        <w:t xml:space="preserve"> </w:t>
      </w:r>
      <w:r>
        <w:t xml:space="preserve">sales only.</w:t>
      </w:r>
    </w:p>
    <w:bookmarkEnd w:id="11"/>
    <w:bookmarkStart w:id="12" w:name="c.-external-data-and-explainable-models"/>
    <w:p>
      <w:pPr>
        <w:pStyle w:val="Heading2"/>
      </w:pPr>
      <w:r>
        <w:t xml:space="preserve">C. External data and explainable models</w:t>
      </w:r>
    </w:p>
    <w:p>
      <w:pPr>
        <w:pStyle w:val="FirstParagraph"/>
      </w:pPr>
      <w:r>
        <w:t xml:space="preserve">SHAP, by Lundberg and Lee </w:t>
      </w:r>
      <w:r>
        <w:t xml:space="preserve">[8]</w:t>
      </w:r>
      <w:r>
        <w:t xml:space="preserve">, splits each prediction</w:t>
      </w:r>
      <w:r>
        <w:t xml:space="preserve"> </w:t>
      </w:r>
      <w:r>
        <w:t xml:space="preserve">into one contribution per feature, which makes machine learning models</w:t>
      </w:r>
      <w:r>
        <w:t xml:space="preserve"> </w:t>
      </w:r>
      <w:r>
        <w:t xml:space="preserve">easier to read. In Lisbon, Trindade Neves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 </w:t>
      </w:r>
      <w:r>
        <w:t xml:space="preserve">[17]</w:t>
      </w:r>
      <w:r>
        <w:t xml:space="preserve"> </w:t>
      </w:r>
      <w:r>
        <w:t xml:space="preserve">found that open data on the surroundings cut MAE</w:t>
      </w:r>
      <w:r>
        <w:t xml:space="preserve"> </w:t>
      </w:r>
      <w:r>
        <w:t xml:space="preserve">by 8.24%, and SHAP ranked longitude and latitude among the top</w:t>
      </w:r>
      <w:r>
        <w:t xml:space="preserve"> </w:t>
      </w:r>
      <w:r>
        <w:t xml:space="preserve">features. In Sydney, Lee</w:t>
      </w:r>
      <w:r>
        <w:t xml:space="preserve"> </w:t>
      </w:r>
      <w:r>
        <w:rPr>
          <w:i/>
          <w:iCs/>
        </w:rPr>
        <w:t xml:space="preserve">et al.</w:t>
      </w:r>
      <w:r>
        <w:t xml:space="preserve"> </w:t>
      </w:r>
      <w:r>
        <w:t xml:space="preserve">[18]</w:t>
      </w:r>
      <w:r>
        <w:t xml:space="preserve"> </w:t>
      </w:r>
      <w:r>
        <w:t xml:space="preserve">used SHAP to show</w:t>
      </w:r>
      <w:r>
        <w:t xml:space="preserve"> </w:t>
      </w:r>
      <w:r>
        <w:t xml:space="preserve">that the effect of amenities on price changes with distance and differs</w:t>
      </w:r>
      <w:r>
        <w:t xml:space="preserve"> </w:t>
      </w:r>
      <w:r>
        <w:t xml:space="preserve">by amenity type, and in Beijing, Chen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 </w:t>
      </w:r>
      <w:r>
        <w:t xml:space="preserve">[19]</w:t>
      </w:r>
      <w:r>
        <w:t xml:space="preserve"> </w:t>
      </w:r>
      <w:r>
        <w:t xml:space="preserve">used GeoShapley to show that price effects</w:t>
      </w:r>
      <w:r>
        <w:t xml:space="preserve"> </w:t>
      </w:r>
      <w:r>
        <w:t xml:space="preserve">are non-linear and vary across the city. These studies</w:t>
      </w:r>
      <w:r>
        <w:t xml:space="preserve"> </w:t>
      </w:r>
      <w:r>
        <w:t xml:space="preserve">rank features with SHAP alone. When features overlap, as coordinates and</w:t>
      </w:r>
      <w:r>
        <w:t xml:space="preserve"> </w:t>
      </w:r>
      <w:r>
        <w:t xml:space="preserve">area statistics do, one ranking can mislead. We therefore test first</w:t>
      </w:r>
      <w:r>
        <w:t xml:space="preserve"> </w:t>
      </w:r>
      <w:r>
        <w:t xml:space="preserve">whether external data helps, and then compare three importance methods</w:t>
      </w:r>
      <w:r>
        <w:t xml:space="preserve"> </w:t>
      </w:r>
      <w:r>
        <w:t xml:space="preserve">that react differently to overlap.</w:t>
      </w:r>
    </w:p>
    <w:bookmarkEnd w:id="12"/>
    <w:bookmarkEnd w:id="13"/>
    <w:bookmarkStart w:id="32" w:name="iii.-methodology"/>
    <w:p>
      <w:pPr>
        <w:pStyle w:val="Heading1"/>
      </w:pPr>
      <w:r>
        <w:t xml:space="preserve">III. Methodology</w:t>
      </w:r>
    </w:p>
    <w:p>
      <w:pPr>
        <w:pStyle w:val="FirstParagraph"/>
      </w:pPr>
      <w:r>
        <w:t xml:space="preserve">All code is available online.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Fig. 1 gives an overview. Steps 1–4 build the dataset</w:t>
      </w:r>
      <w:r>
        <w:t xml:space="preserve"> </w:t>
      </w:r>
      <w:r>
        <w:t xml:space="preserve">(Sections III-A–III-D); steps 5–8 train,</w:t>
      </w:r>
      <w:r>
        <w:t xml:space="preserve"> </w:t>
      </w:r>
      <w:r>
        <w:t xml:space="preserve">test and explain the models</w:t>
      </w:r>
      <w:r>
        <w:t xml:space="preserve"> </w:t>
      </w:r>
      <w:r>
        <w:t xml:space="preserve">(Sections III-E–III-I).</w:t>
      </w:r>
    </w:p>
    <w:p>
      <w:pPr>
        <w:pStyle w:val="CaptionedFigure"/>
      </w:pPr>
      <w:r>
        <w:drawing>
          <wp:inline>
            <wp:extent cx="5334000" cy="130407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C:/Users/AD/AppData/Local/Temp/claude/d--Codes-COMPSCI-760-Group-3-Intelligent-Real-Estate-Price-Prediction-Model/8486f763-1303-4eea-ba8f-84e54e66653c/scratchpad/word/pipeline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1. The full pipeline. Blue steps build the dataset; orange steps</w:t>
      </w:r>
      <w:r>
        <w:t xml:space="preserve"> </w:t>
      </w:r>
      <w:r>
        <w:t xml:space="preserve">train, test and explain the models.</w:t>
      </w:r>
    </w:p>
    <w:bookmarkStart w:id="19" w:name="a.-auckland-sales-data"/>
    <w:p>
      <w:pPr>
        <w:pStyle w:val="Heading2"/>
      </w:pPr>
      <w:r>
        <w:t xml:space="preserve">A. Auckland sales data</w:t>
      </w:r>
    </w:p>
    <w:p>
      <w:pPr>
        <w:pStyle w:val="FirstParagraph"/>
      </w:pPr>
      <w:r>
        <w:t xml:space="preserve">Our main data is the Auckland Council sales file </w:t>
      </w:r>
      <w:r>
        <w:t xml:space="preserve">[20]</w:t>
      </w:r>
      <w:r>
        <w:t xml:space="preserve">. It</w:t>
      </w:r>
      <w:r>
        <w:t xml:space="preserve"> </w:t>
      </w:r>
      <w:r>
        <w:t xml:space="preserve">lists 92,010 property sales from January 2024 to August 2026, with 41</w:t>
      </w:r>
      <w:r>
        <w:t xml:space="preserve"> </w:t>
      </w:r>
      <w:r>
        <w:t xml:space="preserve">columns that describe the sale (price, date, sale type) and the property</w:t>
      </w:r>
      <w:r>
        <w:t xml:space="preserve"> </w:t>
      </w:r>
      <w:r>
        <w:t xml:space="preserve">(land area, floor area, building age, condition, garages, and so on).</w:t>
      </w:r>
      <w:r>
        <w:t xml:space="preserve"> </w:t>
      </w:r>
      <w:r>
        <w:t xml:space="preserve">Each property has a council valuation reference and a street address: a</w:t>
      </w:r>
      <w:r>
        <w:t xml:space="preserve"> </w:t>
      </w:r>
      <w:r>
        <w:t xml:space="preserve">house number, an optional unit or letter, and a street name with a short</w:t>
      </w:r>
      <w:r>
        <w:t xml:space="preserve"> </w:t>
      </w:r>
      <w:r>
        <w:t xml:space="preserve">road type (for example</w:t>
      </w:r>
      <w:r>
        <w:t xml:space="preserve"> </w:t>
      </w:r>
      <w:r>
        <w:t xml:space="preserve">“St Michaels AV”</w:t>
      </w:r>
      <w:r>
        <w:t xml:space="preserve">). The file has no coordinates</w:t>
      </w:r>
      <w:r>
        <w:t xml:space="preserve"> </w:t>
      </w:r>
      <w:r>
        <w:t xml:space="preserve">and no suburb, so on its own it cannot tell us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a home is.</w:t>
      </w:r>
    </w:p>
    <w:bookmarkEnd w:id="19"/>
    <w:bookmarkStart w:id="20" w:name="X889e804e5afc124d77d8ab13235ead813889496"/>
    <w:p>
      <w:pPr>
        <w:pStyle w:val="Heading2"/>
      </w:pPr>
      <w:r>
        <w:t xml:space="preserve">B. Linking sales to coordinates with Splink</w:t>
      </w:r>
    </w:p>
    <w:p>
      <w:pPr>
        <w:pStyle w:val="FirstParagraph"/>
      </w:pPr>
      <w:r>
        <w:t xml:space="preserve">To place each property on the map, we linked it to the LINZ NZ</w:t>
      </w:r>
      <w:r>
        <w:t xml:space="preserve"> </w:t>
      </w:r>
      <w:r>
        <w:t xml:space="preserve">Addresses list </w:t>
      </w:r>
      <w:r>
        <w:t xml:space="preserve">[21]</w:t>
      </w:r>
      <w:r>
        <w:t xml:space="preserve">, which gives a coordinate for every</w:t>
      </w:r>
      <w:r>
        <w:t xml:space="preserve"> </w:t>
      </w:r>
      <w:r>
        <w:t xml:space="preserve">official address in New Zealand. The two sources share no key, and the</w:t>
      </w:r>
      <w:r>
        <w:t xml:space="preserve"> </w:t>
      </w:r>
      <w:r>
        <w:t xml:space="preserve">same address is often written differently (short forms, unit formats,</w:t>
      </w:r>
      <w:r>
        <w:t xml:space="preserve"> </w:t>
      </w:r>
      <w:r>
        <w:t xml:space="preserve">missing letters or typing errors). An exact join on the address text</w:t>
      </w:r>
      <w:r>
        <w:t xml:space="preserve"> </w:t>
      </w:r>
      <w:r>
        <w:t xml:space="preserve">would miss many homes and could not tell a near miss from a wrong</w:t>
      </w:r>
      <w:r>
        <w:t xml:space="preserve"> </w:t>
      </w:r>
      <w:r>
        <w:t xml:space="preserve">address.</w:t>
      </w:r>
    </w:p>
    <w:p>
      <w:pPr>
        <w:pStyle w:val="BodyText"/>
      </w:pPr>
      <w:r>
        <w:t xml:space="preserve">We therefore used probabilistic record linkage with</w:t>
      </w:r>
      <w:r>
        <w:t xml:space="preserve"> </w:t>
      </w:r>
      <w:r>
        <w:t xml:space="preserve">uk_address_matcher </w:t>
      </w:r>
      <w:r>
        <w:t xml:space="preserve">[9]</w:t>
      </w:r>
      <w:r>
        <w:t xml:space="preserve">, an address-matching</w:t>
      </w:r>
      <w:r>
        <w:t xml:space="preserve"> </w:t>
      </w:r>
      <w:r>
        <w:t xml:space="preserve">package built on Splink </w:t>
      </w:r>
      <w:r>
        <w:t xml:space="preserve">[10], [22]</w:t>
      </w:r>
      <w:r>
        <w:t xml:space="preserve">, which implements</w:t>
      </w:r>
      <w:r>
        <w:t xml:space="preserve"> </w:t>
      </w:r>
      <w:r>
        <w:t xml:space="preserve">the Fellegi–Sunter model </w:t>
      </w:r>
      <w:r>
        <w:t xml:space="preserve">[23]</w:t>
      </w:r>
      <w:r>
        <w:t xml:space="preserve">. For a candidate pair of records</w:t>
      </w:r>
      <w:r>
        <w:t xml:space="preserve"> </w:t>
      </w:r>
      <w:r>
        <w:t xml:space="preserve">(one sale address, one LINZ address), the model compares several fields.</w:t>
      </w:r>
      <w:r>
        <w:t xml:space="preserve"> </w:t>
      </w:r>
      <w:r>
        <w:t xml:space="preserve">Each comparison has a few ordered levels, such as exact agreement, close</w:t>
      </w:r>
      <w:r>
        <w:t xml:space="preserve"> </w:t>
      </w:r>
      <w:r>
        <w:t xml:space="preserve">agreement by a string-similarity score, disagreement, and missing. For</w:t>
      </w:r>
      <w:r>
        <w:t xml:space="preserve"> </w:t>
      </w:r>
      <w:r>
        <w:t xml:space="preserve">level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of comparison</w:t>
      </w:r>
      <w:r>
        <w:t xml:space="preserve"> </w:t>
      </w:r>
      <m:oMath>
        <m:r>
          <m:t>k</m:t>
        </m:r>
      </m:oMath>
      <w:r>
        <w:t xml:space="preserve">, the model learns two probabilities: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ℓ</m:t>
            </m:r>
          </m:sub>
        </m:sSub>
      </m:oMath>
      <w:r>
        <w:t xml:space="preserve">, the chance of seeing that level when the two records are</w:t>
      </w:r>
      <w:r>
        <w:t xml:space="preserve"> </w:t>
      </w:r>
      <w:r>
        <w:t xml:space="preserve">the same address, and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ℓ</m:t>
            </m:r>
          </m:sub>
        </m:sSub>
      </m:oMath>
      <w:r>
        <w:t xml:space="preserve">, the chance of seeing it when they are</w:t>
      </w:r>
      <w:r>
        <w:t xml:space="preserve"> </w:t>
      </w:r>
      <w:r>
        <w:t xml:space="preserve">not. It adds up the evidence from all comparisons into a match weight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r>
                <m:t>λ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</m:den>
          </m:f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k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num>
            <m:den>
              <m:sSub>
                <m:e>
                  <m:r>
                    <m:t>u</m:t>
                  </m:r>
                </m:e>
                <m:sub>
                  <m:r>
                    <m:t>k</m:t>
                  </m:r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w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w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level seen for comparison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prior chance that a random pair is a match,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match</w:t>
      </w:r>
      <w:r>
        <w:t xml:space="preserve"> </w:t>
      </w:r>
      <w:r>
        <w:t xml:space="preserve">probability. Agreement adds weight and disagreement removes it; the</w:t>
      </w:r>
      <w:r>
        <w:t xml:space="preserve"> </w:t>
      </w:r>
      <w:r>
        <w:t xml:space="preserve">rarer an agreement is among non-matching pairs, the more weight it adds.</w:t>
      </w:r>
    </w:p>
    <w:p>
      <w:pPr>
        <w:pStyle w:val="BodyText"/>
      </w:pPr>
      <w:r>
        <w:t xml:space="preserve">Before matching, we turned the separate address parts in both sources</w:t>
      </w:r>
      <w:r>
        <w:t xml:space="preserve"> </w:t>
      </w:r>
      <w:r>
        <w:t xml:space="preserve">into one standardised address string. We made the letter case</w:t>
      </w:r>
      <w:r>
        <w:t xml:space="preserve"> </w:t>
      </w:r>
      <w:r>
        <w:t xml:space="preserve">consistent, put the parts in the same order and made common</w:t>
      </w:r>
      <w:r>
        <w:t xml:space="preserve"> </w:t>
      </w:r>
      <w:r>
        <w:t xml:space="preserve">abbreviations the same in both sources. From this string, the package</w:t>
      </w:r>
      <w:r>
        <w:t xml:space="preserve"> </w:t>
      </w:r>
      <w:r>
        <w:t xml:space="preserve">derives the features it compares, such as the numbers in the address,</w:t>
      </w:r>
      <w:r>
        <w:t xml:space="preserve"> </w:t>
      </w:r>
      <w:r>
        <w:t xml:space="preserve">the road name and, where available, the postcode. Working from the whole</w:t>
      </w:r>
      <w:r>
        <w:t xml:space="preserve"> </w:t>
      </w:r>
      <w:r>
        <w:t xml:space="preserve">string, rather than only from fixed fields such as house number and</w:t>
      </w:r>
      <w:r>
        <w:t xml:space="preserve"> </w:t>
      </w:r>
      <w:r>
        <w:t xml:space="preserve">street name, copes better with addresses that are incomplete,</w:t>
      </w:r>
      <w:r>
        <w:t xml:space="preserve"> </w:t>
      </w:r>
      <w:r>
        <w:t xml:space="preserve">abbreviated or written in a different order.</w:t>
      </w:r>
    </w:p>
    <w:p>
      <w:pPr>
        <w:pStyle w:val="BodyText"/>
      </w:pPr>
      <w:r>
        <w:t xml:space="preserve">Matching ran in two stages with the package’s default settings. First,</w:t>
      </w:r>
      <w:r>
        <w:t xml:space="preserve"> </w:t>
      </w:r>
      <w:r>
        <w:t xml:space="preserve">records whose standardised strings were identical were matched directly.</w:t>
      </w:r>
      <w:r>
        <w:t xml:space="preserve"> </w:t>
      </w:r>
      <w:r>
        <w:t xml:space="preserve">Second, the remaining records were matched probabilistically: a blocking</w:t>
      </w:r>
      <w:r>
        <w:t xml:space="preserve"> </w:t>
      </w:r>
      <w:r>
        <w:t xml:space="preserve">step kept only plausible candidate pairs that share address features,</w:t>
      </w:r>
      <w:r>
        <w:t xml:space="preserve"> </w:t>
      </w:r>
      <w:r>
        <w:t xml:space="preserve">and a pretrained address-matching model scored each pair. Because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values come with this pretrained model, we needed no</w:t>
      </w:r>
      <w:r>
        <w:t xml:space="preserve"> </w:t>
      </w:r>
      <w:r>
        <w:t xml:space="preserve">hand-labelled pairs. The model also adjusts for term frequency, so that</w:t>
      </w:r>
      <w:r>
        <w:t xml:space="preserve"> </w:t>
      </w:r>
      <w:r>
        <w:t xml:space="preserve">agreeing on a common word counts less than agreeing on a rare,</w:t>
      </w:r>
      <w:r>
        <w:t xml:space="preserve"> </w:t>
      </w:r>
      <w:r>
        <w:t xml:space="preserve">distinctive one.</w:t>
      </w:r>
    </w:p>
    <w:p>
      <w:pPr>
        <w:pStyle w:val="BodyText"/>
      </w:pPr>
      <w:r>
        <w:t xml:space="preserve">To choose a match-weight threshold, we reviewed matched pairs by hand.</w:t>
      </w:r>
      <w:r>
        <w:t xml:space="preserve"> </w:t>
      </w:r>
      <w:r>
        <w:t xml:space="preserve">We split the matches into match-weight bands five units wide and drew a</w:t>
      </w:r>
      <w:r>
        <w:t xml:space="preserve"> </w:t>
      </w:r>
      <w:r>
        <w:t xml:space="preserve">random sample of up to 50 pairs from each band. Starting with the</w:t>
      </w:r>
      <w:r>
        <w:t xml:space="preserve"> </w:t>
      </w:r>
      <w:r>
        <w:t xml:space="preserve">lowest band, we checked each sampled pair by comparing the two address</w:t>
      </w:r>
      <w:r>
        <w:t xml:space="preserve"> </w:t>
      </w:r>
      <w:r>
        <w:t xml:space="preserve">strings and, where needed, the location on an online map. A band was</w:t>
      </w:r>
      <w:r>
        <w:t xml:space="preserve"> </w:t>
      </w:r>
      <w:r>
        <w:t xml:space="preserve">accepted when fewer than 2% of its sampled pairs were false matches.</w:t>
      </w:r>
      <w:r>
        <w:t xml:space="preserve"> </w:t>
      </w:r>
      <w:r>
        <w:t xml:space="preserve">The first band to pass was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and since higher weights mean</w:t>
      </w:r>
      <w:r>
        <w:t xml:space="preserve"> </w:t>
      </w:r>
      <w:r>
        <w:t xml:space="preserve">stronger evidence of a match, we kept every match with a weight of at</w:t>
      </w:r>
      <w:r>
        <w:t xml:space="preserve"> </w:t>
      </w:r>
      <w:r>
        <w:t xml:space="preserve">least 0, taking the best-scoring LINZ address for each valuation</w:t>
      </w:r>
      <w:r>
        <w:t xml:space="preserve"> </w:t>
      </w:r>
      <w:r>
        <w:t xml:space="preserve">reference. This links 81,363 of the 85,180 distinct properties in the sales file</w:t>
      </w:r>
      <w:r>
        <w:t xml:space="preserve"> </w:t>
      </w:r>
      <w:r>
        <w:t xml:space="preserve">(95.5%) to one LINZ address and coordinate; a few LINZ addresses (72)</w:t>
      </w:r>
      <w:r>
        <w:t xml:space="preserve"> </w:t>
      </w:r>
      <w:r>
        <w:t xml:space="preserve">are shared by two valuation references. We join the coordinates back to the sales by</w:t>
      </w:r>
      <w:r>
        <w:t xml:space="preserve"> </w:t>
      </w:r>
      <w:r>
        <w:t xml:space="preserve">valuation reference, built from the roll number, the assessment number</w:t>
      </w:r>
      <w:r>
        <w:t xml:space="preserve"> </w:t>
      </w:r>
      <w:r>
        <w:t xml:space="preserve">and the lower-cased suffix that separates units under one assessment.</w:t>
      </w:r>
    </w:p>
    <w:bookmarkEnd w:id="20"/>
    <w:bookmarkStart w:id="21" w:name="c.-cleaning"/>
    <w:p>
      <w:pPr>
        <w:pStyle w:val="Heading2"/>
      </w:pPr>
      <w:r>
        <w:t xml:space="preserve">C. Cleaning</w:t>
      </w:r>
    </w:p>
    <w:p>
      <w:pPr>
        <w:pStyle w:val="FirstParagraph"/>
      </w:pPr>
      <w:r>
        <w:t xml:space="preserve">We kept only sales that show a normal market price for one home.</w:t>
      </w:r>
      <w:r>
        <w:t xml:space="preserve"> </w:t>
      </w:r>
      <w:r>
        <w:t xml:space="preserve">Table I lists the filters in the order we applied them.</w:t>
      </w:r>
    </w:p>
    <w:p>
      <w:pPr>
        <w:pStyle w:val="TableCaption"/>
      </w:pPr>
      <w:r>
        <w:t xml:space="preserve">TABLE I. Filters applied to the sales data, in order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. Filters applied to the sales data, in order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Sales left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sales in the file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Residential, rural or lifestyle zoning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80,070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unit of 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77,370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76,395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property per 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74,112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Arm’s-length market sale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61,244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Coordinate found by Splink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duplicate records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Floor-area typos removed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59,708</w:t>
            </w:r>
          </w:p>
        </w:tc>
      </w:tr>
    </w:tbl>
    <w:p>
      <w:pPr>
        <w:pStyle w:val="BodyText"/>
      </w:pPr>
      <w:r>
        <w:t xml:space="preserve">The zoning and unit filters remove commercial properties and buildings</w:t>
      </w:r>
      <w:r>
        <w:t xml:space="preserve"> </w:t>
      </w:r>
      <w:r>
        <w:t xml:space="preserve">with several homes. The tenure filter removes leasehold sales, which sell</w:t>
      </w:r>
      <w:r>
        <w:t xml:space="preserve"> </w:t>
      </w:r>
      <w:r>
        <w:t xml:space="preserve">for less because the buyer does not own the land. The one-property</w:t>
      </w:r>
      <w:r>
        <w:t xml:space="preserve"> </w:t>
      </w:r>
      <w:r>
        <w:t xml:space="preserve">filter is important here because when several properties are sold</w:t>
      </w:r>
      <w:r>
        <w:t xml:space="preserve"> </w:t>
      </w:r>
      <w:r>
        <w:t xml:space="preserve">together, the record shows one combined price but the features of only</w:t>
      </w:r>
      <w:r>
        <w:t xml:space="preserve"> </w:t>
      </w:r>
      <w:r>
        <w:t xml:space="preserve">one property, so the model cannot learn from it. The arm’s-length filter</w:t>
      </w:r>
      <w:r>
        <w:t xml:space="preserve"> </w:t>
      </w:r>
      <w:r>
        <w:t xml:space="preserve">removes sales between related parties, which may not reflect market</w:t>
      </w:r>
      <w:r>
        <w:t xml:space="preserve"> </w:t>
      </w:r>
      <w:r>
        <w:t xml:space="preserve">value. Linkage found a coordinate for 97.6% of the remaining sales. We</w:t>
      </w:r>
      <w:r>
        <w:t xml:space="preserve"> </w:t>
      </w:r>
      <w:r>
        <w:t xml:space="preserve">then removed records that repeat the same property, date and price,</w:t>
      </w:r>
      <w:r>
        <w:t xml:space="preserve"> </w:t>
      </w:r>
      <w:r>
        <w:t xml:space="preserve">which are duplicates, and three records whose building floor area is</w:t>
      </w:r>
      <w:r>
        <w:t xml:space="preserve"> </w:t>
      </w:r>
      <w:r>
        <w:t xml:space="preserve">more than ten times the council’s mass-appraisal floor area (for example</w:t>
      </w:r>
      <w:r>
        <w:t xml:space="preserve"> </w:t>
      </w:r>
      <w:r>
        <w:t xml:space="preserve">360,000 m</w:t>
      </w:r>
      <w:r>
        <w:rPr>
          <w:vertAlign w:val="superscript"/>
        </w:rPr>
        <w:t xml:space="preserve">2</w:t>
      </w:r>
      <w:r>
        <w:t xml:space="preserve"> </w:t>
      </w:r>
      <w:r>
        <w:t xml:space="preserve">for an ordinary house).</w:t>
      </w:r>
    </w:p>
    <w:p>
      <w:pPr>
        <w:pStyle w:val="BodyText"/>
      </w:pPr>
      <w:r>
        <w:t xml:space="preserve">We also removed five columns that would leak the answer (data leakage).</w:t>
      </w:r>
      <w:r>
        <w:t xml:space="preserve"> </w:t>
      </w:r>
      <w:r>
        <w:t xml:space="preserve">The net, chattels and other price columns add up to the sale price. The</w:t>
      </w:r>
      <w:r>
        <w:t xml:space="preserve"> </w:t>
      </w:r>
      <w:r>
        <w:t xml:space="preserve">council’s capital value and land value are themselves price estimates,</w:t>
      </w:r>
      <w:r>
        <w:t xml:space="preserve"> </w:t>
      </w:r>
      <w:r>
        <w:t xml:space="preserve">so a model that used them would copy the council’s valuation instead of</w:t>
      </w:r>
      <w:r>
        <w:t xml:space="preserve"> </w:t>
      </w:r>
      <w:r>
        <w:t xml:space="preserve">learning from property and location data.</w:t>
      </w:r>
    </w:p>
    <w:bookmarkEnd w:id="21"/>
    <w:bookmarkStart w:id="22" w:name="d.-external-features-and-feature-sets"/>
    <w:p>
      <w:pPr>
        <w:pStyle w:val="Heading2"/>
      </w:pPr>
      <w:r>
        <w:t xml:space="preserve">D. External features and feature sets</w:t>
      </w:r>
    </w:p>
    <w:p>
      <w:pPr>
        <w:pStyle w:val="FirstParagraph"/>
      </w:pPr>
      <w:r>
        <w:t xml:space="preserve">With a coordinate for every sale, we attached 16 external features from</w:t>
      </w:r>
      <w:r>
        <w:t xml:space="preserve"> </w:t>
      </w:r>
      <w:r>
        <w:t xml:space="preserve">nine public sources (Table II). All distances are</w:t>
      </w:r>
      <w:r>
        <w:t xml:space="preserve"> </w:t>
      </w:r>
      <w:r>
        <w:t xml:space="preserve">measured in metres in the New Zealand Transverse Mercator projection</w:t>
      </w:r>
      <w:r>
        <w:t xml:space="preserve"> </w:t>
      </w:r>
      <w:r>
        <w:t xml:space="preserve">(NZTM2000). We used three kinds of join.</w:t>
      </w:r>
    </w:p>
    <w:p>
      <w:pPr>
        <w:pStyle w:val="BodyText"/>
      </w:pPr>
      <w:r>
        <w:t xml:space="preserve">The first measures distances. We computed the straight-line distance to</w:t>
      </w:r>
      <w:r>
        <w:t xml:space="preserve"> </w:t>
      </w:r>
      <w:r>
        <w:t xml:space="preserve">a fixed CBD point (Queen Street, 174.7645° E,</w:t>
      </w:r>
      <w:r>
        <w:t xml:space="preserve"> </w:t>
      </w:r>
      <w:r>
        <w:t xml:space="preserve">36.8485° S), to the nearest of 2,564 open schools, and to the</w:t>
      </w:r>
      <w:r>
        <w:t xml:space="preserve"> </w:t>
      </w:r>
      <w:r>
        <w:t xml:space="preserve">nearest point on the coastline. To make the coastline search fast, we</w:t>
      </w:r>
      <w:r>
        <w:t xml:space="preserve"> </w:t>
      </w:r>
      <w:r>
        <w:t xml:space="preserve">placed a point every 20 m along the coast and found the nearest one with</w:t>
      </w:r>
      <w:r>
        <w:t xml:space="preserve"> </w:t>
      </w:r>
      <w:r>
        <w:t xml:space="preserve">a k-d tree; this is within about 10 m of the exact distance. Walking</w:t>
      </w:r>
      <w:r>
        <w:t xml:space="preserve"> </w:t>
      </w:r>
      <w:r>
        <w:t xml:space="preserve">distances to the nearest supermarket and bus stop follow the road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The second checks which area a home lies in (a point-in-polygon test).</w:t>
      </w:r>
      <w:r>
        <w:t xml:space="preserve"> </w:t>
      </w:r>
      <w:r>
        <w:t xml:space="preserve">We found the 2025 Statistical Area 2 (SA2) that contains each home, and</w:t>
      </w:r>
      <w:r>
        <w:t xml:space="preserve"> </w:t>
      </w:r>
      <w:r>
        <w:t xml:space="preserve">whether the home lies in a council flood plain or an aircraft noise</w:t>
      </w:r>
      <w:r>
        <w:t xml:space="preserve"> </w:t>
      </w:r>
      <w:r>
        <w:t xml:space="preserve">area.</w:t>
      </w:r>
    </w:p>
    <w:p>
      <w:pPr>
        <w:pStyle w:val="BodyText"/>
      </w:pPr>
      <w:r>
        <w:t xml:space="preserve">The third looks up values for that area. Through its SA2, each home gets</w:t>
      </w:r>
      <w:r>
        <w:t xml:space="preserve"> </w:t>
      </w:r>
      <w:r>
        <w:t xml:space="preserve">the area’s NZDep2023 deprivation decile (1 = least deprived, 10 = most),</w:t>
      </w:r>
      <w:r>
        <w:t xml:space="preserve"> </w:t>
      </w:r>
      <w:r>
        <w:t xml:space="preserve">2023 Census statistics and the number of new dwellings consented in the</w:t>
      </w:r>
      <w:r>
        <w:t xml:space="preserve"> </w:t>
      </w:r>
      <w:r>
        <w:t xml:space="preserve">past 12 months. Employment rate is employed people divided by people</w:t>
      </w:r>
      <w:r>
        <w:t xml:space="preserve"> </w:t>
      </w:r>
      <w:r>
        <w:t xml:space="preserve">aged 15 and over; unemployment rate is unemployed people divided by the</w:t>
      </w:r>
      <w:r>
        <w:t xml:space="preserve"> </w:t>
      </w:r>
      <w:r>
        <w:t xml:space="preserve">labour force; population density is the SA2 population divided by its</w:t>
      </w:r>
      <w:r>
        <w:t xml:space="preserve"> </w:t>
      </w:r>
      <w:r>
        <w:t xml:space="preserve">land area. Every sale found an SA2 and an NZDep2023 value. SA2 statistics are</w:t>
      </w:r>
      <w:r>
        <w:t xml:space="preserve"> </w:t>
      </w:r>
      <w:r>
        <w:t xml:space="preserve">area-level values shared by every home in the same SA2.</w:t>
      </w:r>
    </w:p>
    <w:p>
      <w:pPr>
        <w:pStyle w:val="TableCaption"/>
      </w:pPr>
      <w:r>
        <w:t xml:space="preserve">TABLE II. External features, their sources and how each was linked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I. External features, their sources and how each was linked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Latitude, 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LINZ </w:t>
            </w:r>
            <w:r>
              <w:t xml:space="preserve">[21]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Splink 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to 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LINZ coordinate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 line to CBD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to nearest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MoE </w:t>
            </w:r>
            <w:r>
              <w:t xml:space="preserve">[24]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to coastline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LINZ </w:t>
            </w:r>
            <w:r>
              <w:t xml:space="preserve">[25]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 to supermarket, bus 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OSM </w:t>
            </w:r>
            <w:r>
              <w:t xml:space="preserve">[26]</w:t>
            </w:r>
            <w:r>
              <w:t xml:space="preserve">, AT </w:t>
            </w:r>
            <w:r>
              <w:t xml:space="preserve">[27]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NZDep2023 decile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Otago </w:t>
            </w:r>
            <w:r>
              <w:t xml:space="preserve">[28]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SA2 </w:t>
            </w:r>
            <w:r>
              <w:t xml:space="preserve">[29]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income, employment, unemployment, population, density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Census </w:t>
            </w:r>
            <w:r>
              <w:t xml:space="preserve">[30]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flood plain, aircraft noise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Auckland Council </w:t>
            </w:r>
            <w:r>
              <w:t xml:space="preserve">[31]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in polygon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dwellings consented (12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NZ </w:t>
            </w:r>
            <w:r>
              <w:t xml:space="preserve">[32]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SA2</w:t>
            </w:r>
          </w:p>
        </w:tc>
      </w:tr>
    </w:tbl>
    <w:p>
      <w:pPr>
        <w:pStyle w:val="BodyText"/>
      </w:pPr>
      <w:r>
        <w:t xml:space="preserve">With these external features in place, we built two feature</w:t>
      </w:r>
      <w:r>
        <w:t xml:space="preserve"> </w:t>
      </w:r>
      <w:r>
        <w:t xml:space="preserve">sets (Table III). The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set has 11 features that describe only the property and</w:t>
      </w:r>
      <w:r>
        <w:t xml:space="preserve"> </w:t>
      </w:r>
      <w:r>
        <w:t xml:space="preserve">the sale date; it says nothing about location. The</w:t>
      </w:r>
      <w:r>
        <w:t xml:space="preserve"> </w:t>
      </w:r>
      <w:r>
        <w:rPr>
          <w:i/>
          <w:iCs/>
        </w:rPr>
        <w:t xml:space="preserve">augmented</w:t>
      </w:r>
      <w:r>
        <w:t xml:space="preserve"> </w:t>
      </w:r>
      <w:r>
        <w:t xml:space="preserve">set</w:t>
      </w:r>
      <w:r>
        <w:t xml:space="preserve"> </w:t>
      </w:r>
      <w:r>
        <w:t xml:space="preserve">adds the 16 external features, for 27 in total. We group the external</w:t>
      </w:r>
      <w:r>
        <w:t xml:space="preserve"> </w:t>
      </w:r>
      <w:r>
        <w:t xml:space="preserve">features into three groups, which we use later to measure importance.</w:t>
      </w:r>
    </w:p>
    <w:p>
      <w:pPr>
        <w:pStyle w:val="TableCaption"/>
      </w:pPr>
      <w:r>
        <w:t xml:space="preserve">TABLE III. Feature sets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III. Feature set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Baseline (11)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 area, building floor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age, condition, construction type, property type,</w:t>
            </w:r>
            <w:r>
              <w:t xml:space="preserve"> </w:t>
            </w:r>
            <w:r>
              <w:t xml:space="preserve">off-street parking, garages under main roof, freestanding</w:t>
            </w:r>
            <w:r>
              <w:t xml:space="preserve"> </w:t>
            </w:r>
            <w:r>
              <w:t xml:space="preserve">garages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year, sale month</w:t>
            </w:r>
          </w:p>
        </w:tc>
      </w:tr>
      <w:tr>
        <w:tc>
          <w:tcPr>
            <w:gridSpan w:val="2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External (16)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latitude, longitude, distance to CBD, distance to</w:t>
            </w:r>
            <w:r>
              <w:t xml:space="preserve"> </w:t>
            </w:r>
            <w:r>
              <w:t xml:space="preserve">coastline, distance to nearest school, walking distance to</w:t>
            </w:r>
            <w:r>
              <w:t xml:space="preserve"> </w:t>
            </w:r>
            <w:r>
              <w:t xml:space="preserve">supermarket, walking distance to bus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Neighbourhood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NZDep2023 decile, median personal income,</w:t>
            </w:r>
            <w:r>
              <w:t xml:space="preserve"> </w:t>
            </w:r>
            <w:r>
              <w:t xml:space="preserve">employment rate, unemployment rate, population, population</w:t>
            </w:r>
            <w:r>
              <w:t xml:space="preserve"> </w:t>
            </w:r>
            <w:r>
              <w:t xml:space="preserve">density (all per SA2)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Hazards and building activity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flood plain, aircraft noise</w:t>
            </w:r>
            <w:r>
              <w:t xml:space="preserve"> </w:t>
            </w:r>
            <w:r>
              <w:t xml:space="preserve">category, new dwellings consented in the SA2 (past 12 months)</w:t>
            </w:r>
          </w:p>
        </w:tc>
      </w:tr>
    </w:tbl>
    <w:p>
      <w:pPr>
        <w:pStyle w:val="BodyText"/>
      </w:pPr>
      <w:r>
        <w:t xml:space="preserve">Land area, floor area and the two walking distances are right-skewed</w:t>
      </w:r>
      <w:r>
        <w:t xml:space="preserve"> </w:t>
      </w:r>
      <w:r>
        <w:t xml:space="preserve">(a few very large values), so we applied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 them.</w:t>
      </w:r>
    </w:p>
    <w:p>
      <w:pPr>
        <w:pStyle w:val="BodyText"/>
      </w:pPr>
      <w:r>
        <w:t xml:space="preserve">We also dropped two features that repeat others: sale quarter, which is</w:t>
      </w:r>
      <w:r>
        <w:t xml:space="preserve"> </w:t>
      </w:r>
      <w:r>
        <w:t xml:space="preserve">calculated from sale month, and the council’s mass-appraisal floor area,</w:t>
      </w:r>
      <w:r>
        <w:t xml:space="preserve"> </w:t>
      </w:r>
      <w:r>
        <w:t xml:space="preserve">which repeats the building floor area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0.96</m:t>
        </m:r>
      </m:oMath>
      <w:r>
        <w:t xml:space="preserve">; variance</w:t>
      </w:r>
      <w:r>
        <w:t xml:space="preserve"> </w:t>
      </w:r>
      <w:r>
        <w:t xml:space="preserve">inflation factor 17–18). This cost XGBoost only $212 of RMSE and stops</w:t>
      </w:r>
      <w:r>
        <w:t xml:space="preserve"> </w:t>
      </w:r>
      <w:r>
        <w:t xml:space="preserve">two copies of a feature from splitting its SHAP credit.</w:t>
      </w:r>
    </w:p>
    <w:bookmarkEnd w:id="22"/>
    <w:bookmarkStart w:id="26" w:name="Xe97f13ffe5b6fa550888fa2d053599b2effd90c"/>
    <w:p>
      <w:pPr>
        <w:pStyle w:val="Heading2"/>
      </w:pPr>
      <w:r>
        <w:t xml:space="preserve">E. Training and testing on time-based cross-validation folds</w:t>
      </w:r>
    </w:p>
    <w:p>
      <w:pPr>
        <w:pStyle w:val="FirstParagraph"/>
      </w:pPr>
      <w:r>
        <w:t xml:space="preserve">House prices change over time, so a model should only learn from sales</w:t>
      </w:r>
      <w:r>
        <w:t xml:space="preserve"> </w:t>
      </w:r>
      <w:r>
        <w:t xml:space="preserve">that happened before the ones it predicts. Shuffling the data at random</w:t>
      </w:r>
      <w:r>
        <w:t xml:space="preserve"> </w:t>
      </w:r>
      <w:r>
        <w:t xml:space="preserve">would let the model learn from the future, which makes results look</w:t>
      </w:r>
      <w:r>
        <w:t xml:space="preserve"> </w:t>
      </w:r>
      <w:r>
        <w:t xml:space="preserve">better than they would be in practice </w:t>
      </w:r>
      <w:r>
        <w:t xml:space="preserve">[16]</w:t>
      </w:r>
      <w:r>
        <w:t xml:space="preserve">.</w:t>
      </w:r>
    </w:p>
    <w:p>
      <w:pPr>
        <w:pStyle w:val="BodyText"/>
      </w:pPr>
      <w:r>
        <w:t xml:space="preserve">We therefore sort the 59,708 sales by date and use five-fold</w:t>
      </w:r>
      <w:r>
        <w:t xml:space="preserve"> </w:t>
      </w:r>
      <w:r>
        <w:t xml:space="preserve">expanding-window cross-validation (Fig. 2). The data is cut</w:t>
      </w:r>
      <w:r>
        <w:t xml:space="preserve"> </w:t>
      </w:r>
      <w:r>
        <w:t xml:space="preserve">into six back-to-back time blocks of about 9,950 sales. In fold</w:t>
      </w:r>
      <w:r>
        <w:t xml:space="preserve"> </w:t>
      </w:r>
      <m:oMath>
        <m:r>
          <m:t>k</m:t>
        </m:r>
      </m:oMath>
      <w:r>
        <w:t xml:space="preserve">, the</w:t>
      </w:r>
      <w:r>
        <w:t xml:space="preserve"> </w:t>
      </w:r>
      <w:r>
        <w:t xml:space="preserve">model trains on blocks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is tested on block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so each</w:t>
      </w:r>
      <w:r>
        <w:t xml:space="preserve"> </w:t>
      </w:r>
      <w:r>
        <w:t xml:space="preserve">fold learns from more history than the one before. Every sale after the</w:t>
      </w:r>
      <w:r>
        <w:t xml:space="preserve"> </w:t>
      </w:r>
      <w:r>
        <w:t xml:space="preserve">first block is tested exactly once, by a model that has never seen it.</w:t>
      </w:r>
    </w:p>
    <w:p>
      <w:pPr>
        <w:pStyle w:val="BodyText"/>
      </w:pPr>
      <w:r>
        <w:t xml:space="preserve">Inside each fold, all preprocessing is learned from the training blocks</w:t>
      </w:r>
      <w:r>
        <w:t xml:space="preserve"> </w:t>
      </w:r>
      <w:r>
        <w:t xml:space="preserve">only and then applied to the test block: category codes (a category not</w:t>
      </w:r>
      <w:r>
        <w:t xml:space="preserve"> </w:t>
      </w:r>
      <w:r>
        <w:t xml:space="preserve">seen in training gets its own code), the median used to fill missing</w:t>
      </w:r>
      <w:r>
        <w:t xml:space="preserve"> </w:t>
      </w:r>
      <w:r>
        <w:t xml:space="preserve">walking distances (1.4–2.7% of sales), and the price limits below.</w:t>
      </w:r>
      <w:r>
        <w:t xml:space="preserve"> </w:t>
      </w:r>
      <w:r>
        <w:t xml:space="preserve">Before training, we remove sales priced below the 1st or above the 99th</w:t>
      </w:r>
      <w:r>
        <w:t xml:space="preserve"> </w:t>
      </w:r>
      <w:r>
        <w:t xml:space="preserve">percentile of the training prices ($430,000–$450,000 and</w:t>
      </w:r>
      <w:r>
        <w:t xml:space="preserve"> </w:t>
      </w:r>
      <w:r>
        <w:t xml:space="preserve">$4.2M–$4.5M, depending on the fold), and apply the same limits to the</w:t>
      </w:r>
      <w:r>
        <w:t xml:space="preserve"> </w:t>
      </w:r>
      <w:r>
        <w:t xml:space="preserve">test block. This stops a few extreme sales from dominating the error,</w:t>
      </w:r>
      <w:r>
        <w:t xml:space="preserve"> </w:t>
      </w:r>
      <w:r>
        <w:t xml:space="preserve">but it means our results describe the middle 98% of the market. After</w:t>
      </w:r>
      <w:r>
        <w:t xml:space="preserve"> </w:t>
      </w:r>
      <w:r>
        <w:t xml:space="preserve">this step, 48,777 test predictions remain across the five folds.</w:t>
      </w:r>
    </w:p>
    <w:p>
      <w:pPr>
        <w:pStyle w:val="CaptionedFigure"/>
      </w:pPr>
      <w:r>
        <w:drawing>
          <wp:inline>
            <wp:extent cx="5334000" cy="1529944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figures/timeseries_spli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2. Five-fold expanding-window cross-validation. Each fold trains</w:t>
      </w:r>
      <w:r>
        <w:t xml:space="preserve"> </w:t>
      </w:r>
      <w:r>
        <w:t xml:space="preserve">on all earlier sales and tests on the next period.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test sales with actual price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predicted price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we report three error measures: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100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|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|</m:t>
                      </m:r>
                    </m:num>
                    <m:den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.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MAE is the typical error in dollars. RMSE gives more weight to large</w:t>
      </w:r>
      <w:r>
        <w:t xml:space="preserve"> </w:t>
      </w:r>
      <w:r>
        <w:t xml:space="preserve">errors, which matter most for expensive homes. MAPE is the error as a</w:t>
      </w:r>
      <w:r>
        <w:t xml:space="preserve"> </w:t>
      </w:r>
      <w:r>
        <w:t xml:space="preserve">percentage of price, so a $100K miss on a $600K home counts more than</w:t>
      </w:r>
      <w:r>
        <w:t xml:space="preserve"> </w:t>
      </w:r>
      <w:r>
        <w:t xml:space="preserve">the same miss on a $3M home. We pool the test predictions from all five</w:t>
      </w:r>
      <w:r>
        <w:t xml:space="preserve"> </w:t>
      </w:r>
      <w:r>
        <w:t xml:space="preserve">folds and compute each measure once.</w:t>
      </w:r>
    </w:p>
    <w:bookmarkEnd w:id="26"/>
    <w:bookmarkStart w:id="27" w:name="f.-models"/>
    <w:p>
      <w:pPr>
        <w:pStyle w:val="Heading2"/>
      </w:pPr>
      <w:r>
        <w:t xml:space="preserve">F. Models</w:t>
      </w:r>
    </w:p>
    <w:p>
      <w:pPr>
        <w:pStyle w:val="FirstParagraph"/>
      </w:pPr>
      <w:r>
        <w:t xml:space="preserve">Our main model is XGBoost </w:t>
      </w:r>
      <w:r>
        <w:t xml:space="preserve">[15]</w:t>
      </w:r>
      <w:r>
        <w:t xml:space="preserve">, a gradient-boosted</w:t>
      </w:r>
      <w:r>
        <w:t xml:space="preserve"> </w:t>
      </w:r>
      <w:r>
        <w:t xml:space="preserve">tree model that predicts the sale price in dollars. We chose it because</w:t>
      </w:r>
      <w:r>
        <w:t xml:space="preserve"> </w:t>
      </w:r>
      <w:r>
        <w:t xml:space="preserve">it handles curved effects and mixed feature types well, and tree models</w:t>
      </w:r>
      <w:r>
        <w:t xml:space="preserve"> </w:t>
      </w:r>
      <w:r>
        <w:t xml:space="preserve">beat linear regression in earlier house price</w:t>
      </w:r>
      <w:r>
        <w:t xml:space="preserve"> </w:t>
      </w:r>
      <w:r>
        <w:t xml:space="preserve">studies </w:t>
      </w:r>
      <w:r>
        <w:t xml:space="preserve">[6], [7]</w:t>
      </w:r>
      <w:r>
        <w:t xml:space="preserve">. It uses 500 trees, maximum depth 6,</w:t>
      </w:r>
      <w:r>
        <w:t xml:space="preserve"> </w:t>
      </w:r>
      <w:r>
        <w:t xml:space="preserve">learning rate 0.05, 80% of rows and of features sampled per tree, and</w:t>
      </w:r>
      <w:r>
        <w:t xml:space="preserve"> </w:t>
      </w:r>
      <w:r>
        <w:t xml:space="preserve">random seed 42.</w:t>
      </w:r>
    </w:p>
    <w:p>
      <w:pPr>
        <w:pStyle w:val="BodyText"/>
      </w:pPr>
      <w:r>
        <w:t xml:space="preserve">We do not tune any of our models. If each model were tuned separately,</w:t>
      </w:r>
      <w:r>
        <w:t xml:space="preserve"> </w:t>
      </w:r>
      <w:r>
        <w:t xml:space="preserve">part of any difference could come from tuning rather than from the</w:t>
      </w:r>
      <w:r>
        <w:t xml:space="preserve"> </w:t>
      </w:r>
      <w:r>
        <w:t xml:space="preserve">features or the algorithm. Fixed settings keep the comparisons fair, at</w:t>
      </w:r>
      <w:r>
        <w:t xml:space="preserve"> </w:t>
      </w:r>
      <w:r>
        <w:t xml:space="preserve">the cost of slightly understating what each model could reach.</w:t>
      </w:r>
    </w:p>
    <w:p>
      <w:pPr>
        <w:pStyle w:val="BodyText"/>
      </w:pPr>
      <w:r>
        <w:t xml:space="preserve">To check that our results do not depend on one algorithm, we train three more machine learning models and a hedonic</w:t>
      </w:r>
      <w:r>
        <w:t xml:space="preserve"> </w:t>
      </w:r>
      <w:r>
        <w:t xml:space="preserve">regression on exactly the same inputs. The three machine learning models</w:t>
      </w:r>
      <w:r>
        <w:t xml:space="preserve"> </w:t>
      </w:r>
      <w:r>
        <w:t xml:space="preserve">are: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Random forest</w:t>
      </w:r>
      <w:r>
        <w:t xml:space="preserve"> </w:t>
      </w:r>
      <w:r>
        <w:t xml:space="preserve">[33]</w:t>
      </w:r>
      <w:r>
        <w:t xml:space="preserve">: 150 trees, maximum</w:t>
      </w:r>
      <w:r>
        <w:t xml:space="preserve"> </w:t>
      </w:r>
      <w:r>
        <w:t xml:space="preserve">depth 18, at least 2 sales per leaf.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CatBoost</w:t>
      </w:r>
      <w:r>
        <w:t xml:space="preserve"> </w:t>
      </w:r>
      <w:r>
        <w:t xml:space="preserve">[34]</w:t>
      </w:r>
      <w:r>
        <w:t xml:space="preserve">: 500 trees, depth 6,</w:t>
      </w:r>
      <w:r>
        <w:t xml:space="preserve"> </w:t>
      </w:r>
      <w:r>
        <w:t xml:space="preserve">learning rate 0.05, set to match XGBoost. It gets the same integer</w:t>
      </w:r>
      <w:r>
        <w:t xml:space="preserve"> </w:t>
      </w:r>
      <w:r>
        <w:t xml:space="preserve">category codes as the other models.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Neural network</w:t>
      </w:r>
      <w:r>
        <w:t xml:space="preserve">: a multilayer perceptron with a learned</w:t>
      </w:r>
      <w:r>
        <w:t xml:space="preserve"> </w:t>
      </w:r>
      <w:r>
        <w:t xml:space="preserve">embedding (up to 16 dimensions) for each categorical feature and three</w:t>
      </w:r>
      <w:r>
        <w:t xml:space="preserve"> </w:t>
      </w:r>
      <w:r>
        <w:t xml:space="preserve">hidden layers (256, 128 and 64 units, ReLU, dropout 0.1), trained with</w:t>
      </w:r>
      <w:r>
        <w:t xml:space="preserve"> </w:t>
      </w:r>
      <w:r>
        <w:t xml:space="preserve">Adam </w:t>
      </w:r>
      <w:r>
        <w:t xml:space="preserve">[35]</w:t>
      </w:r>
      <w:r>
        <w:t xml:space="preserve"> </w:t>
      </w:r>
      <w:r>
        <w:t xml:space="preserve">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batch 512, mean</w:t>
      </w:r>
      <w:r>
        <w:t xml:space="preserve"> </w:t>
      </w:r>
      <w:r>
        <w:t xml:space="preserve">squared error) on the standardised log price. Training runs for up to</w:t>
      </w:r>
      <w:r>
        <w:t xml:space="preserve"> </w:t>
      </w:r>
      <w:r>
        <w:t xml:space="preserve">100 epochs, but stops early once the error on the latest 10% of the</w:t>
      </w:r>
      <w:r>
        <w:t xml:space="preserve"> </w:t>
      </w:r>
      <w:r>
        <w:t xml:space="preserve">training period has not improved for 10 epochs; in practice this</w:t>
      </w:r>
      <w:r>
        <w:t xml:space="preserve"> </w:t>
      </w:r>
      <w:r>
        <w:t xml:space="preserve">happened after 28–47 epochs. Numeric inputs are clipped to the training</w:t>
      </w:r>
      <w:r>
        <w:t xml:space="preserve"> </w:t>
      </w:r>
      <w:r>
        <w:t xml:space="preserve">0.5th–99.5th percentiles and standardised.</w:t>
      </w:r>
    </w:p>
    <w:p>
      <w:pPr>
        <w:pStyle w:val="FirstParagraph"/>
      </w:pPr>
      <w:r>
        <w:t xml:space="preserve">The hedonic regression is the traditional approach:</w:t>
      </w:r>
      <w:r>
        <w:t xml:space="preserve"> </w:t>
      </w:r>
      <w:r>
        <w:t xml:space="preserve">a linear regression on the log of price,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rPr>
              <m:sty m:val="bi"/>
            </m:rPr>
            <m:t>β</m:t>
          </m:r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fitted by ordinary least squares on the same 27 features. Each category</w:t>
      </w:r>
      <w:r>
        <w:t xml:space="preserve"> </w:t>
      </w:r>
      <w:r>
        <w:t xml:space="preserve">is one-hot encoded, with its most common level as the reference, and any</w:t>
      </w:r>
      <w:r>
        <w:t xml:space="preserve"> </w:t>
      </w:r>
      <w:r>
        <w:t xml:space="preserve">column that never changes in a fold’s training data is dropped for that</w:t>
      </w:r>
      <w:r>
        <w:t xml:space="preserve"> </w:t>
      </w:r>
      <w:r>
        <w:t xml:space="preserve">fold. As for the neural network, numeric inputs are clipped to the</w:t>
      </w:r>
      <w:r>
        <w:t xml:space="preserve"> </w:t>
      </w:r>
      <w:r>
        <w:t xml:space="preserve">training 0.5th–99.5th percentiles, so one unusual value cannot produce</w:t>
      </w:r>
      <w:r>
        <w:t xml:space="preserve"> </w:t>
      </w:r>
      <w:r>
        <w:t xml:space="preserve">an extreme price. Turning a log prediction back into dollars 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underestimates the average price, so we multiply by</w:t>
      </w:r>
      <w:r>
        <w:t xml:space="preserve"> </w:t>
      </w:r>
      <w:r>
        <w:t xml:space="preserve">Duan’s smearing factor </w:t>
      </w:r>
      <w:r>
        <w:t xml:space="preserve">[36]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⊤</m:t>
                  </m:r>
                </m:sup>
              </m:sSubSup>
              <m:acc>
                <m:accPr>
                  <m:chr m:val="̂"/>
                </m:accPr>
                <m:e>
                  <m:r>
                    <m:rPr>
                      <m:sty m:val="bi"/>
                    </m:rPr>
                    <m:t>β</m:t>
                  </m:r>
                </m:e>
              </m:acc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sup>
              </m:sSup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training residuals. The neural</w:t>
      </w:r>
      <w:r>
        <w:t xml:space="preserve"> </w:t>
      </w:r>
      <w:r>
        <w:t xml:space="preserve">network uses the same correction. For both models, final predictions</w:t>
      </w:r>
      <w:r>
        <w:t xml:space="preserve"> </w:t>
      </w:r>
      <w:r>
        <w:t xml:space="preserve">are capped to the range of training prices.</w:t>
      </w:r>
    </w:p>
    <w:bookmarkEnd w:id="27"/>
    <w:bookmarkStart w:id="28" w:name="g.-testing-the-hypotheses"/>
    <w:p>
      <w:pPr>
        <w:pStyle w:val="Heading2"/>
      </w:pPr>
      <w:r>
        <w:t xml:space="preserve">G. Testing the hypotheses</w:t>
      </w:r>
    </w:p>
    <w:p>
      <w:pPr>
        <w:pStyle w:val="FirstParagraph"/>
      </w:pPr>
      <w:r>
        <w:t xml:space="preserve">We test H1 with a paired bootstrap. We train XGBoost on the baseline</w:t>
      </w:r>
      <w:r>
        <w:t xml:space="preserve"> </w:t>
      </w:r>
      <w:r>
        <w:t xml:space="preserve">and the augmented feature set over the same folds. To check that the</w:t>
      </w:r>
      <w:r>
        <w:t xml:space="preserve"> </w:t>
      </w:r>
      <w:r>
        <w:t xml:space="preserve">augmented</w:t>
      </w:r>
      <w:r>
        <w:t xml:space="preserve"> </w:t>
      </w:r>
      <w:r>
        <w:t xml:space="preserve">model is better and not just lucky, 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test sales at random with</w:t>
      </w:r>
      <w:r>
        <w:t xml:space="preserve"> </w:t>
      </w:r>
      <w:r>
        <w:t xml:space="preserve">replacement and compute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bSup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base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aug</m:t>
              </m:r>
            </m:sub>
            <m: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sup>
          </m:sSubSup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each metric</w:t>
      </w:r>
      <w:r>
        <w:t xml:space="preserve"> </w:t>
      </w:r>
      <m:oMath>
        <m:r>
          <m:t>M</m:t>
        </m:r>
      </m:oMath>
      <w:r>
        <w:t xml:space="preserve"> </w:t>
      </w:r>
      <w:r>
        <w:t xml:space="preserve">[37]</w:t>
      </w:r>
      <w:r>
        <w:t xml:space="preserve">. Both models are scored on the same</w:t>
      </w:r>
      <w:r>
        <w:t xml:space="preserve"> </w:t>
      </w:r>
      <w:r>
        <w:t xml:space="preserve">resampled sales, so the test is paired. We repeat this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times; the 2.5th and 97.5th percentiles of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 a 95%</w:t>
      </w:r>
      <w:r>
        <w:t xml:space="preserve"> </w:t>
      </w:r>
      <w:r>
        <w:t xml:space="preserve">confidence interval. If it does not include zero, the improvement is</w:t>
      </w:r>
      <w:r>
        <w:t xml:space="preserve"> </w:t>
      </w:r>
      <w:r>
        <w:t xml:space="preserve">statistically significant.</w:t>
      </w:r>
    </w:p>
    <w:p>
      <w:pPr>
        <w:pStyle w:val="BodyText"/>
      </w:pPr>
      <w:r>
        <w:t xml:space="preserve">We test H2 with a two-stage residual test. H1 shows that external</w:t>
      </w:r>
      <w:r>
        <w:t xml:space="preserve"> </w:t>
      </w:r>
      <w:r>
        <w:t xml:space="preserve">features help, but the model might only use them to relearn something</w:t>
      </w:r>
      <w:r>
        <w:t xml:space="preserve"> </w:t>
      </w:r>
      <w:r>
        <w:t xml:space="preserve">the property features already contain. In stage 1, we take the baseline</w:t>
      </w:r>
      <w:r>
        <w:t xml:space="preserve"> </w:t>
      </w:r>
      <w:r>
        <w:t xml:space="preserve">model’s out-of-fold errors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  <m:sup>
            <m:r>
              <m:rPr>
                <m:nor/>
                <m:sty m:val="p"/>
              </m:rPr>
              <m:t>base</m:t>
            </m:r>
          </m:sup>
        </m:sSubSup>
      </m:oMath>
      <w:r>
        <w:t xml:space="preserve">. In</w:t>
      </w:r>
      <w:r>
        <w:t xml:space="preserve"> </w:t>
      </w:r>
      <w:r>
        <w:t xml:space="preserve">stage 2, a new XGBoost model sees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16 external features</w:t>
      </w:r>
      <w:r>
        <w:t xml:space="preserve"> </w:t>
      </w:r>
      <w:r>
        <w:t xml:space="preserve">and predicts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with its own five-fold expanding-window split over</w:t>
      </w:r>
      <w:r>
        <w:t xml:space="preserve"> </w:t>
      </w:r>
      <w:r>
        <w:t xml:space="preserve">these sales in date order. The first block (8,132 sales) is training</w:t>
      </w:r>
      <w:r>
        <w:t xml:space="preserve"> </w:t>
      </w:r>
      <w:r>
        <w:t xml:space="preserve">only, leaving 40,645 sales with a stage-2 prediction. Stage 2 never sees</w:t>
      </w:r>
      <w:r>
        <w:t xml:space="preserve"> </w:t>
      </w:r>
      <w:r>
        <w:t xml:space="preserve">a property feature, so an out-of-fold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above zero means the</w:t>
      </w:r>
      <w:r>
        <w:t xml:space="preserve"> </w:t>
      </w:r>
      <w:r>
        <w:t xml:space="preserve">external features explain something the property features missed.</w:t>
      </w:r>
    </w:p>
    <w:p>
      <w:pPr>
        <w:pStyle w:val="BodyText"/>
      </w:pPr>
      <w:r>
        <w:t xml:space="preserve">We test H3 by comparing the five models on the same folds. All five</w:t>
      </w:r>
      <w:r>
        <w:t xml:space="preserve"> </w:t>
      </w:r>
      <w:r>
        <w:t xml:space="preserve">models of Section III-F use the same features, folds, price</w:t>
      </w:r>
      <w:r>
        <w:t xml:space="preserve"> </w:t>
      </w:r>
      <w:r>
        <w:t xml:space="preserve">limits and metrics, so any difference comes from the model alone. We compare their</w:t>
      </w:r>
      <w:r>
        <w:t xml:space="preserve"> </w:t>
      </w:r>
      <w:r>
        <w:t xml:space="preserve">pooled errors and their errors in each fold. H3 is supported if every</w:t>
      </w:r>
      <w:r>
        <w:t xml:space="preserve"> </w:t>
      </w:r>
      <w:r>
        <w:t xml:space="preserve">machine learning model has a lower error than the hedonic regression,</w:t>
      </w:r>
      <w:r>
        <w:t xml:space="preserve"> </w:t>
      </w:r>
      <w:r>
        <w:t xml:space="preserve">both pooled and in each of the five folds.</w:t>
      </w:r>
    </w:p>
    <w:bookmarkEnd w:id="28"/>
    <w:bookmarkStart w:id="29" w:name="h.-measuring-feature-importance"/>
    <w:p>
      <w:pPr>
        <w:pStyle w:val="Heading2"/>
      </w:pPr>
      <w:r>
        <w:t xml:space="preserve">H. Measuring feature importance</w:t>
      </w:r>
    </w:p>
    <w:p>
      <w:pPr>
        <w:pStyle w:val="FirstParagraph"/>
      </w:pPr>
      <w:r>
        <w:t xml:space="preserve">To see which external data drives the gain, we use fold 5: the model</w:t>
      </w:r>
      <w:r>
        <w:t xml:space="preserve"> </w:t>
      </w:r>
      <w:r>
        <w:t xml:space="preserve">trains on all sales up to January 2026 and is tested on the 9,769 sales</w:t>
      </w:r>
      <w:r>
        <w:t xml:space="preserve"> </w:t>
      </w:r>
      <w:r>
        <w:t xml:space="preserve">from January to August 2026. We study the three external groups of</w:t>
      </w:r>
      <w:r>
        <w:t xml:space="preserve"> </w:t>
      </w:r>
      <w:r>
        <w:t xml:space="preserve">Table III with three methods. Grouped permutation</w:t>
      </w:r>
      <w:r>
        <w:t xml:space="preserve"> </w:t>
      </w:r>
      <w:r>
        <w:t xml:space="preserve">importance shuffles all features of a group together in the test set</w:t>
      </w:r>
      <w:r>
        <w:t xml:space="preserve"> </w:t>
      </w:r>
      <w:r>
        <w:t xml:space="preserve">and measures the RMSE increase (average of 20 repeats). SHAP gives the</w:t>
      </w:r>
      <w:r>
        <w:t xml:space="preserve"> </w:t>
      </w:r>
      <w:r>
        <w:t xml:space="preserve">share of a group in the total mean absolute SHAP value, on 500 test</w:t>
      </w:r>
      <w:r>
        <w:t xml:space="preserve"> </w:t>
      </w:r>
      <w:r>
        <w:t xml:space="preserve">sales. Drop-group retraining trains the model again without the group</w:t>
      </w:r>
      <w:r>
        <w:t xml:space="preserve"> </w:t>
      </w:r>
      <w:r>
        <w:t xml:space="preserve">(or without one feature) and measures the change in RMSE.</w:t>
      </w:r>
    </w:p>
    <w:p>
      <w:pPr>
        <w:pStyle w:val="BodyText"/>
      </w:pPr>
      <w:r>
        <w:t xml:space="preserve">The three react differently when two groups carry similar information.</w:t>
      </w:r>
      <w:r>
        <w:t xml:space="preserve"> </w:t>
      </w:r>
      <w:r>
        <w:t xml:space="preserve">Permutation breaks a group while the model still relies on it, so it</w:t>
      </w:r>
      <w:r>
        <w:t xml:space="preserve"> </w:t>
      </w:r>
      <w:r>
        <w:t xml:space="preserve">shows how much the model</w:t>
      </w:r>
      <w:r>
        <w:t xml:space="preserve"> </w:t>
      </w:r>
      <w:r>
        <w:rPr>
          <w:i/>
          <w:iCs/>
        </w:rPr>
        <w:t xml:space="preserve">uses</w:t>
      </w:r>
      <w:r>
        <w:t xml:space="preserve"> </w:t>
      </w:r>
      <w:r>
        <w:t xml:space="preserve">the group, which can overstate how</w:t>
      </w:r>
      <w:r>
        <w:t xml:space="preserve"> </w:t>
      </w:r>
      <w:r>
        <w:t xml:space="preserve">much it is</w:t>
      </w:r>
      <w:r>
        <w:t xml:space="preserve"> </w:t>
      </w:r>
      <w:r>
        <w:rPr>
          <w:i/>
          <w:iCs/>
        </w:rPr>
        <w:t xml:space="preserve">needed</w:t>
      </w:r>
      <w:r>
        <w:t xml:space="preserve">. Drop-group retraining lets the model fall back</w:t>
      </w:r>
      <w:r>
        <w:t xml:space="preserve"> </w:t>
      </w:r>
      <w:r>
        <w:t xml:space="preserve">on a similar group, so it shows what is</w:t>
      </w:r>
      <w:r>
        <w:t xml:space="preserve"> </w:t>
      </w:r>
      <w:r>
        <w:rPr>
          <w:i/>
          <w:iCs/>
        </w:rPr>
        <w:t xml:space="preserve">unique</w:t>
      </w:r>
      <w:r>
        <w:t xml:space="preserve"> </w:t>
      </w:r>
      <w:r>
        <w:t xml:space="preserve">to the group but</w:t>
      </w:r>
      <w:r>
        <w:t xml:space="preserve"> </w:t>
      </w:r>
      <w:r>
        <w:t xml:space="preserve">can understate its value. SHAP splits the credit between similar</w:t>
      </w:r>
      <w:r>
        <w:t xml:space="preserve"> </w:t>
      </w:r>
      <w:r>
        <w:t xml:space="preserve">features. Reading them together shows both use and uniqueness.</w:t>
      </w:r>
    </w:p>
    <w:bookmarkEnd w:id="29"/>
    <w:bookmarkStart w:id="30" w:name="i.-explaining-single-predictions"/>
    <w:p>
      <w:pPr>
        <w:pStyle w:val="Heading2"/>
      </w:pPr>
      <w:r>
        <w:t xml:space="preserve">I. Explaining single predictions</w:t>
      </w:r>
    </w:p>
    <w:p>
      <w:pPr>
        <w:pStyle w:val="FirstParagraph"/>
      </w:pPr>
      <w:r>
        <w:t xml:space="preserve">SHAP values add up: for each sale, the model’s average prediction plus</w:t>
      </w:r>
      <w:r>
        <w:t xml:space="preserve"> </w:t>
      </w:r>
      <w:r>
        <w:t xml:space="preserve">the SHAP value of every feature equals the prediction. We use this to</w:t>
      </w:r>
      <w:r>
        <w:t xml:space="preserve"> </w:t>
      </w:r>
      <w:r>
        <w:t xml:space="preserve">explain one held-out sale at a time. Starting from the average predicted</w:t>
      </w:r>
      <w:r>
        <w:t xml:space="preserve"> </w:t>
      </w:r>
      <w:r>
        <w:t xml:space="preserve">price, each feature adds or removes a dollar amount. For a short</w:t>
      </w:r>
      <w:r>
        <w:t xml:space="preserve"> </w:t>
      </w:r>
      <w:r>
        <w:t xml:space="preserve">summary, we add up the contributions within five themes: location,</w:t>
      </w:r>
      <w:r>
        <w:t xml:space="preserve"> </w:t>
      </w:r>
      <w:r>
        <w:t xml:space="preserve">neighbourhood and hazards (as in Table III), house and</w:t>
      </w:r>
      <w:r>
        <w:t xml:space="preserve"> </w:t>
      </w:r>
      <w:r>
        <w:t xml:space="preserve">land (the size and building features), and market timing (sale year,</w:t>
      </w:r>
      <w:r>
        <w:t xml:space="preserve"> </w:t>
      </w:r>
      <w:r>
        <w:t xml:space="preserve">sale month and new dwellings consented). Adding them up is valid because</w:t>
      </w:r>
      <w:r>
        <w:t xml:space="preserve"> </w:t>
      </w:r>
      <w:r>
        <w:t xml:space="preserve">SHAP values are additive. A waterfall chart shows the largest single</w:t>
      </w:r>
      <w:r>
        <w:t xml:space="preserve"> </w:t>
      </w:r>
      <w:r>
        <w:t xml:space="preserve">contributions with feature values in real units (square metres,</w:t>
      </w:r>
      <w:r>
        <w:t xml:space="preserve"> </w:t>
      </w:r>
      <w:r>
        <w:t xml:space="preserve">kilometres, deciles). For the tree models we use exact</w:t>
      </w:r>
      <w:r>
        <w:t xml:space="preserve"> </w:t>
      </w:r>
      <w:r>
        <w:t xml:space="preserve">TreeSHAP </w:t>
      </w:r>
      <w:r>
        <w:t xml:space="preserve">[8]</w:t>
      </w:r>
      <w:r>
        <w:t xml:space="preserve">; for the neural network and hedonic model</w:t>
      </w:r>
      <w:r>
        <w:t xml:space="preserve"> </w:t>
      </w:r>
      <w:r>
        <w:t xml:space="preserve">we use SHAP’s permutation explainer with 100 training sales as</w:t>
      </w:r>
      <w:r>
        <w:t xml:space="preserve"> </w:t>
      </w:r>
      <w:r>
        <w:t xml:space="preserve">background.</w:t>
      </w:r>
    </w:p>
    <w:bookmarkEnd w:id="30"/>
    <w:bookmarkStart w:id="31" w:name="j.-online-valuation-benchmark"/>
    <w:p>
      <w:pPr>
        <w:pStyle w:val="Heading2"/>
      </w:pPr>
      <w:r>
        <w:t xml:space="preserve">J. Online valuation benchmark</w:t>
      </w:r>
    </w:p>
    <w:p>
      <w:pPr>
        <w:pStyle w:val="FirstParagraph"/>
      </w:pPr>
      <w:r>
        <w:t xml:space="preserve">To test the second half of RQ2, we compared our model with two free</w:t>
      </w:r>
      <w:r>
        <w:t xml:space="preserve"> </w:t>
      </w:r>
      <w:r>
        <w:t xml:space="preserve">automated estimates: HomesEstimate on homes.co.nz </w:t>
      </w:r>
      <w:r>
        <w:t xml:space="preserve">[38]</w:t>
      </w:r>
      <w:r>
        <w:t xml:space="preserve"> </w:t>
      </w:r>
      <w:r>
        <w:t xml:space="preserve">and the</w:t>
      </w:r>
      <w:r>
        <w:t xml:space="preserve"> </w:t>
      </w:r>
      <w:r>
        <w:t xml:space="preserve">OneRoof estimate </w:t>
      </w:r>
      <w:r>
        <w:t xml:space="preserve">[39]</w:t>
      </w:r>
      <w:r>
        <w:t xml:space="preserve">. Online estimates are updated after a</w:t>
      </w:r>
      <w:r>
        <w:t xml:space="preserve"> </w:t>
      </w:r>
      <w:r>
        <w:t xml:space="preserve">sale, so an estimate looked up later may already reflect the sale price</w:t>
      </w:r>
      <w:r>
        <w:t xml:space="preserve"> </w:t>
      </w:r>
      <w:r>
        <w:t xml:space="preserve">and make the online tool look better than it was. We avoid this by using</w:t>
      </w:r>
      <w:r>
        <w:t xml:space="preserve"> </w:t>
      </w:r>
      <w:r>
        <w:t xml:space="preserve">estimates recorded in early July 2026 (homes.co.nz on 9 July, OneRoof in</w:t>
      </w:r>
      <w:r>
        <w:t xml:space="preserve"> </w:t>
      </w:r>
      <w:r>
        <w:t xml:space="preserve">the first days of July), before every sale in the sample.</w:t>
      </w:r>
    </w:p>
    <w:p>
      <w:pPr>
        <w:pStyle w:val="BodyText"/>
      </w:pPr>
      <w:r>
        <w:t xml:space="preserve">We took the 50 most recent sales in our dataset (28 July to 18 August</w:t>
      </w:r>
      <w:r>
        <w:t xml:space="preserve"> </w:t>
      </w:r>
      <w:r>
        <w:t xml:space="preserve">2026), so each sold at least 19 days after its estimates were recorded.</w:t>
      </w:r>
      <w:r>
        <w:t xml:space="preserve"> </w:t>
      </w:r>
      <w:r>
        <w:t xml:space="preserve">Two</w:t>
      </w:r>
      <w:r>
        <w:t xml:space="preserve"> </w:t>
      </w:r>
      <w:r>
        <w:t xml:space="preserve">were outside the model’s price limits (Section III-E) and three</w:t>
      </w:r>
      <w:r>
        <w:t xml:space="preserve"> </w:t>
      </w:r>
      <w:r>
        <w:t xml:space="preserve">were missing at least one online estimate, leaving 45 homes with all</w:t>
      </w:r>
      <w:r>
        <w:t xml:space="preserve"> </w:t>
      </w:r>
      <w:r>
        <w:t xml:space="preserve">estimates. We compare two versions of our</w:t>
      </w:r>
      <w:r>
        <w:t xml:space="preserve"> </w:t>
      </w:r>
      <w:r>
        <w:t xml:space="preserve">XGBoost model on these homes. The first,</w:t>
      </w:r>
      <w:r>
        <w:t xml:space="preserve"> </w:t>
      </w:r>
      <w:r>
        <w:t xml:space="preserve">“Ours (to 24 Jan)”</w:t>
      </w:r>
      <w:r>
        <w:t xml:space="preserve">, is the</w:t>
      </w:r>
      <w:r>
        <w:t xml:space="preserve"> </w:t>
      </w:r>
      <w:r>
        <w:t xml:space="preserve">fold-5 prediction used in the rest of the paper, from a model trained</w:t>
      </w:r>
      <w:r>
        <w:t xml:space="preserve"> </w:t>
      </w:r>
      <w:r>
        <w:t xml:space="preserve">on sales up to 24 January 2026. The second,</w:t>
      </w:r>
      <w:r>
        <w:t xml:space="preserve"> </w:t>
      </w:r>
      <w:r>
        <w:t xml:space="preserve">“Ours (to 9 Jul)”</w:t>
      </w:r>
      <w:r>
        <w:t xml:space="preserve">, is the</w:t>
      </w:r>
      <w:r>
        <w:t xml:space="preserve"> </w:t>
      </w:r>
      <w:r>
        <w:t xml:space="preserve">same model retrained on the sales before 9 July 2026 (58,223 after the</w:t>
      </w:r>
      <w:r>
        <w:t xml:space="preserve"> </w:t>
      </w:r>
      <w:r>
        <w:t xml:space="preserve">same price limits), so that it knows the market up to about the same</w:t>
      </w:r>
      <w:r>
        <w:t xml:space="preserve"> </w:t>
      </w:r>
      <w:r>
        <w:t xml:space="preserve">time as the online estimates.</w:t>
      </w:r>
      <w:r>
        <w:t xml:space="preserve"> </w:t>
      </w:r>
      <w:r>
        <w:t xml:space="preserve">Besides MAE, RMSE and MAPE, we report the share of homes predicted within</w:t>
      </w:r>
      <w:r>
        <w:t xml:space="preserve"> </w:t>
      </w:r>
      <w:r>
        <w:t xml:space="preserve">5% and 10% of the sale price, a common way to judge automated</w:t>
      </w:r>
      <w:r>
        <w:t xml:space="preserve"> </w:t>
      </w:r>
      <w:r>
        <w:t xml:space="preserve">valuations.</w:t>
      </w:r>
    </w:p>
    <w:bookmarkEnd w:id="31"/>
    <w:bookmarkEnd w:id="32"/>
    <w:bookmarkStart w:id="51" w:name="iv.-experiments-and-results"/>
    <w:p>
      <w:pPr>
        <w:pStyle w:val="Heading1"/>
      </w:pPr>
      <w:r>
        <w:t xml:space="preserve">IV. Experiments and Results</w:t>
      </w:r>
    </w:p>
    <w:bookmarkStart w:id="36" w:name="X7a42a0401abb6995eaaea73f8c37c6db05f38dc"/>
    <w:p>
      <w:pPr>
        <w:pStyle w:val="Heading2"/>
      </w:pPr>
      <w:r>
        <w:t xml:space="preserve">A. Results of the baseline and augmented models</w:t>
      </w:r>
    </w:p>
    <w:p>
      <w:pPr>
        <w:pStyle w:val="FirstParagraph"/>
      </w:pPr>
      <w:r>
        <w:t xml:space="preserve">Table IV and Fig. 3 give the pooled</w:t>
      </w:r>
      <w:r>
        <w:t xml:space="preserve"> </w:t>
      </w:r>
      <w:r>
        <w:t xml:space="preserve">error over all five folds. Adding the 16 external features cuts RMSE by</w:t>
      </w:r>
      <w:r>
        <w:t xml:space="preserve"> </w:t>
      </w:r>
      <w:r>
        <w:t xml:space="preserve">$131,040, from $343,718 to $212,678 (38.1%), MAE by $95,242, and</w:t>
      </w:r>
      <w:r>
        <w:t xml:space="preserve"> </w:t>
      </w:r>
      <w:r>
        <w:t xml:space="preserve">MAPE by 8.4 percentage points, from 19.3% to 11.0%. The paired</w:t>
      </w:r>
      <w:r>
        <w:t xml:space="preserve"> </w:t>
      </w:r>
      <w:r>
        <w:t xml:space="preserve">bootstrap gives 95% confidence intervals of $126,988–$135,157 for the</w:t>
      </w:r>
      <w:r>
        <w:t xml:space="preserve"> </w:t>
      </w:r>
      <w:r>
        <w:t xml:space="preserve">RMSE gain, $93,358–$97,194 for MAE and 8.2–8.5 points for MAPE. None</w:t>
      </w:r>
      <w:r>
        <w:t xml:space="preserve"> </w:t>
      </w:r>
      <w:r>
        <w:t xml:space="preserve">includes zero, so</w:t>
      </w:r>
      <w:r>
        <w:t xml:space="preserve"> </w:t>
      </w:r>
      <w:r>
        <w:rPr>
          <w:b/>
          <w:bCs/>
        </w:rPr>
        <w:t xml:space="preserve">H1 is supported</w:t>
      </w:r>
      <w:r>
        <w:t xml:space="preserve">. The gain is also steady over</w:t>
      </w:r>
      <w:r>
        <w:t xml:space="preserve"> </w:t>
      </w:r>
      <w:r>
        <w:t xml:space="preserve">time: the augmented model wins in every fold, with RMSE between</w:t>
      </w:r>
      <w:r>
        <w:t xml:space="preserve"> </w:t>
      </w:r>
      <w:r>
        <w:t xml:space="preserve">$191,483 and $238,373 against $320,862 to $370,069 for the baseline.</w:t>
      </w:r>
      <w:r>
        <w:t xml:space="preserve"> </w:t>
      </w:r>
      <w:r>
        <w:t xml:space="preserve">Both models also improve in later folds, which have more training</w:t>
      </w:r>
      <w:r>
        <w:t xml:space="preserve"> </w:t>
      </w:r>
      <w:r>
        <w:t xml:space="preserve">history.</w:t>
      </w:r>
    </w:p>
    <w:p>
      <w:pPr>
        <w:pStyle w:val="BodyText"/>
      </w:pPr>
      <w:r>
        <w:t xml:space="preserve">This result shows that two homes with the same size, age and condition</w:t>
      </w:r>
      <w:r>
        <w:t xml:space="preserve"> </w:t>
      </w:r>
      <w:r>
        <w:t xml:space="preserve">can sell for very different prices depending on where they are, and the</w:t>
      </w:r>
      <w:r>
        <w:t xml:space="preserve"> </w:t>
      </w:r>
      <w:r>
        <w:t xml:space="preserve">baseline model, which only knows the house itself, cannot see this</w:t>
      </w:r>
      <w:r>
        <w:t xml:space="preserve"> </w:t>
      </w:r>
      <w:r>
        <w:t xml:space="preserve">difference.</w:t>
      </w:r>
    </w:p>
    <w:p>
      <w:pPr>
        <w:pStyle w:val="TableCaption"/>
      </w:pPr>
      <w:r>
        <w:t xml:space="preserve">TABLE IV. Baseline (property only) vs. augmented (with external</w:t>
      </w:r>
      <w:r>
        <w:t xml:space="preserve"> </w:t>
      </w:r>
      <w:r>
        <w:t xml:space="preserve">features), XGBoost, pooled over 5 folds,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,</m:t>
        </m:r>
        <m:r>
          <m:t>777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  <w:tblCaption w:val="TABLE IV. Baseline (property only) vs. augmented (with external features), XGBoost, pooled over 5 folds, n=48{,}777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Features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$343,718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$223,224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Augmented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$212,678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11.0%</w:t>
            </w:r>
          </w:p>
        </w:tc>
      </w:tr>
    </w:tbl>
    <w:p>
      <w:pPr>
        <w:pStyle w:val="CaptionedFigure"/>
      </w:pPr>
      <w:r>
        <w:drawing>
          <wp:inline>
            <wp:extent cx="5334000" cy="171289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../figures/baseline_vs_augmented_metric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2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3. Pooled error of the baseline and augmented XGBoost models.</w:t>
      </w:r>
    </w:p>
    <w:bookmarkEnd w:id="36"/>
    <w:bookmarkStart w:id="37" w:name="b.-impact-of-external-features"/>
    <w:p>
      <w:pPr>
        <w:pStyle w:val="Heading2"/>
      </w:pPr>
      <w:r>
        <w:t xml:space="preserve">B. Impact of external features</w:t>
      </w:r>
    </w:p>
    <w:p>
      <w:pPr>
        <w:pStyle w:val="FirstParagraph"/>
      </w:pPr>
      <w:r>
        <w:t xml:space="preserve">A model could look like it needs external data only because the property</w:t>
      </w:r>
      <w:r>
        <w:t xml:space="preserve"> </w:t>
      </w:r>
      <w:r>
        <w:t xml:space="preserve">features are not strong enough. Because of that, we ran the two-stage</w:t>
      </w:r>
      <w:r>
        <w:t xml:space="preserve"> </w:t>
      </w:r>
      <w:r>
        <w:t xml:space="preserve">test, and it rules this out. A model that sees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16 external features explains 29.3% of the variance in</w:t>
      </w:r>
      <w:r>
        <w:t xml:space="preserve"> </w:t>
      </w:r>
      <w:r>
        <w:t xml:space="preserve">what the property-only model gets wrong (on 40,645 held-out errors),</w:t>
      </w:r>
      <w:r>
        <w:t xml:space="preserve"> </w:t>
      </w:r>
      <w:r>
        <w:t xml:space="preserve">and cuts the RMSE of those errors from $339,582 to $285,308. Since this</w:t>
      </w:r>
      <w:r>
        <w:t xml:space="preserve"> </w:t>
      </w:r>
      <w:r>
        <w:t xml:space="preserve">model never sees a property feature, the 29.3% must be information the</w:t>
      </w:r>
      <w:r>
        <w:t xml:space="preserve"> </w:t>
      </w:r>
      <w:r>
        <w:t xml:space="preserve">property features do not contain, so</w:t>
      </w:r>
      <w:r>
        <w:t xml:space="preserve"> </w:t>
      </w:r>
      <w:r>
        <w:rPr>
          <w:b/>
          <w:bCs/>
        </w:rPr>
        <w:t xml:space="preserve">H2 is supported</w:t>
      </w:r>
      <w:r>
        <w:t xml:space="preserve">. The other</w:t>
      </w:r>
      <w:r>
        <w:t xml:space="preserve"> </w:t>
      </w:r>
      <w:r>
        <w:t xml:space="preserve">70.7% is not explained by our external data. It likely comes from things</w:t>
      </w:r>
      <w:r>
        <w:t xml:space="preserve"> </w:t>
      </w:r>
      <w:r>
        <w:t xml:space="preserve">neither data source records.</w:t>
      </w:r>
    </w:p>
    <w:bookmarkEnd w:id="37"/>
    <w:bookmarkStart w:id="41" w:name="c.-analysis-of-external-features"/>
    <w:p>
      <w:pPr>
        <w:pStyle w:val="Heading2"/>
      </w:pPr>
      <w:r>
        <w:t xml:space="preserve">C. Analysis of external features</w:t>
      </w:r>
    </w:p>
    <w:p>
      <w:pPr>
        <w:pStyle w:val="FirstParagraph"/>
      </w:pPr>
      <w:r>
        <w:t xml:space="preserve">Table V compares the three methods on fold 5 (9,769</w:t>
      </w:r>
      <w:r>
        <w:t xml:space="preserve"> </w:t>
      </w:r>
      <w:r>
        <w:t xml:space="preserve">test sales, augmented RMSE $191,483). Together, the external features</w:t>
      </w:r>
      <w:r>
        <w:t xml:space="preserve"> </w:t>
      </w:r>
      <w:r>
        <w:t xml:space="preserve">hold 52.3% of the model’s total SHAP value, and dropping all of them</w:t>
      </w:r>
      <w:r>
        <w:t xml:space="preserve"> </w:t>
      </w:r>
      <w:r>
        <w:t xml:space="preserve">raises RMSE by $129,379, in line with the five-fold result above.</w:t>
      </w:r>
    </w:p>
    <w:p>
      <w:pPr>
        <w:pStyle w:val="TableCaption"/>
      </w:pPr>
      <w:r>
        <w:t xml:space="preserve">TABLE V. Importance of the external feature groups on fold 5, by the</w:t>
      </w:r>
      <w:r>
        <w:t xml:space="preserve"> </w:t>
      </w:r>
      <w:r>
        <w:t xml:space="preserve">three methods of Section III-H (a negative drop-group</w:t>
      </w:r>
      <w:r>
        <w:t xml:space="preserve"> </w:t>
      </w:r>
      <w:r>
        <w:t xml:space="preserve">value means the model was slightly better without the group)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V. Importance of the external feature groups on fold 5, by the three methods of Section III-H (a negative drop-group value means the model was slightly better without the group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Permutation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Drop-group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external (16)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+171.2%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+$129,379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 (7)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+131.1%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+$20,146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Neighbourhood (6)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+32.1%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+$1,665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Hazards and building activity (3)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+0.9%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$1,119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Location matters most on all three measures. Distance to the CBD alone holds 15.5% of total SHAP, more than latitude (8.1%) or</w:t>
      </w:r>
      <w:r>
        <w:t xml:space="preserve"> </w:t>
      </w:r>
      <w:r>
        <w:t xml:space="preserve">longitude (8.6%), and is second only to building floor area (21.0%)</w:t>
      </w:r>
      <w:r>
        <w:t xml:space="preserve"> </w:t>
      </w:r>
      <w:r>
        <w:t xml:space="preserve">across all 27 features (Fig. 4). The SHAP plot shows the</w:t>
      </w:r>
      <w:r>
        <w:t xml:space="preserve"> </w:t>
      </w:r>
      <w:r>
        <w:t xml:space="preserve">shape of this effect: being close to the CBD raises the price a lot,</w:t>
      </w:r>
      <w:r>
        <w:t xml:space="preserve"> </w:t>
      </w:r>
      <w:r>
        <w:t xml:space="preserve">while beyond a certain distance further kilometres change little. A</w:t>
      </w:r>
      <w:r>
        <w:t xml:space="preserve"> </w:t>
      </w:r>
      <w:r>
        <w:t xml:space="preserve">straight-line model cannot capture this shape.</w:t>
      </w:r>
    </w:p>
    <w:p>
      <w:pPr>
        <w:pStyle w:val="BodyText"/>
      </w:pPr>
      <w:r>
        <w:t xml:space="preserve">Neighbourhood statistics, on the other hand, mostly repeat location.</w:t>
      </w:r>
      <w:r>
        <w:t xml:space="preserve"> </w:t>
      </w:r>
      <w:r>
        <w:t xml:space="preserve">The model clearly uses them: shuffling the group raises RMSE by 32.1%, and it</w:t>
      </w:r>
      <w:r>
        <w:t xml:space="preserve"> </w:t>
      </w:r>
      <w:r>
        <w:t xml:space="preserve">holds 16.1% of SHAP, led by the deprivation decile (6.9%). Yet</w:t>
      </w:r>
      <w:r>
        <w:t xml:space="preserve"> </w:t>
      </w:r>
      <w:r>
        <w:t xml:space="preserve">retraining without the group costs only $1,665, because the model</w:t>
      </w:r>
      <w:r>
        <w:t xml:space="preserve"> </w:t>
      </w:r>
      <w:r>
        <w:t xml:space="preserve">recovers almost the same information from location. The reverse is not</w:t>
      </w:r>
      <w:r>
        <w:t xml:space="preserve"> </w:t>
      </w:r>
      <w:r>
        <w:t xml:space="preserve">true: without the location group the model still loses $20,146, even</w:t>
      </w:r>
      <w:r>
        <w:t xml:space="preserve"> </w:t>
      </w:r>
      <w:r>
        <w:t xml:space="preserve">though the neighbourhood statistics remain. Without all external</w:t>
      </w:r>
      <w:r>
        <w:t xml:space="preserve"> </w:t>
      </w:r>
      <w:r>
        <w:t xml:space="preserve">features it loses $129,379, more than six times the sum of the three</w:t>
      </w:r>
      <w:r>
        <w:t xml:space="preserve"> </w:t>
      </w:r>
      <w:r>
        <w:t xml:space="preserve">group losses in Table V. In plain terms, location and neighbourhood</w:t>
      </w:r>
      <w:r>
        <w:t xml:space="preserve"> </w:t>
      </w:r>
      <w:r>
        <w:t xml:space="preserve">statistics describe much the same thing (how desirable an area is), and</w:t>
      </w:r>
      <w:r>
        <w:t xml:space="preserve"> </w:t>
      </w:r>
      <w:r>
        <w:t xml:space="preserve">location describes it more fully. The same holds for single features: no</w:t>
      </w:r>
      <w:r>
        <w:t xml:space="preserve"> </w:t>
      </w:r>
      <w:r>
        <w:t xml:space="preserve">external feature costs more than $3,752 when dropped alone (latitude),</w:t>
      </w:r>
      <w:r>
        <w:t xml:space="preserve"> </w:t>
      </w:r>
      <w:r>
        <w:t xml:space="preserve">and for eight of them the model is slightly better without them, within</w:t>
      </w:r>
      <w:r>
        <w:t xml:space="preserve"> </w:t>
      </w:r>
      <w:r>
        <w:t xml:space="preserve">noise. This is why one ranking method on its own would mislead.</w:t>
      </w:r>
    </w:p>
    <w:p>
      <w:pPr>
        <w:pStyle w:val="BodyText"/>
      </w:pPr>
      <w:r>
        <w:t xml:space="preserve">Hazards and building activity add almost nothing at city scale. Only</w:t>
      </w:r>
      <w:r>
        <w:t xml:space="preserve"> </w:t>
      </w:r>
      <w:r>
        <w:t xml:space="preserve">6.4% of sales lie in a flood plain and 5.3% in an aircraft</w:t>
      </w:r>
      <w:r>
        <w:t xml:space="preserve"> </w:t>
      </w:r>
      <w:r>
        <w:t xml:space="preserve">noise area. These features may matter for those homes, but they cannot</w:t>
      </w:r>
      <w:r>
        <w:t xml:space="preserve"> </w:t>
      </w:r>
      <w:r>
        <w:t xml:space="preserve">explain much of the price variation across all of Auckland. Our hazard</w:t>
      </w:r>
      <w:r>
        <w:t xml:space="preserve"> </w:t>
      </w:r>
      <w:r>
        <w:t xml:space="preserve">data is also simple: it only records whether a home is in a flood plain</w:t>
      </w:r>
      <w:r>
        <w:t xml:space="preserve"> </w:t>
      </w:r>
      <w:r>
        <w:t xml:space="preserve">and which noise category applies. With better hazard data, such as flood</w:t>
      </w:r>
      <w:r>
        <w:t xml:space="preserve"> </w:t>
      </w:r>
      <w:r>
        <w:t xml:space="preserve">depth or records of past flooding, hazards may contribute more. The</w:t>
      </w:r>
      <w:r>
        <w:t xml:space="preserve"> </w:t>
      </w:r>
      <w:r>
        <w:t xml:space="preserve">12-month count of consents in an SA2 changes slowly and overlaps with</w:t>
      </w:r>
      <w:r>
        <w:t xml:space="preserve"> </w:t>
      </w:r>
      <w:r>
        <w:t xml:space="preserve">location.</w:t>
      </w:r>
    </w:p>
    <w:p>
      <w:pPr>
        <w:pStyle w:val="CaptionedFigure"/>
      </w:pPr>
      <w:r>
        <w:drawing>
          <wp:inline>
            <wp:extent cx="5334000" cy="392032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../figures/shap_xgboost_fold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0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4. SHAP summary for the augmented XGBoost model on 500 fold-5</w:t>
      </w:r>
      <w:r>
        <w:t xml:space="preserve"> </w:t>
      </w:r>
      <w:r>
        <w:t xml:space="preserve">test sales (15 most important features). Each dot is one sale; colour</w:t>
      </w:r>
      <w:r>
        <w:t xml:space="preserve"> </w:t>
      </w:r>
      <w:r>
        <w:t xml:space="preserve">shows the feature’s value.</w:t>
      </w:r>
    </w:p>
    <w:bookmarkEnd w:id="41"/>
    <w:bookmarkStart w:id="42" w:name="d.-comparison-of-five-models"/>
    <w:p>
      <w:pPr>
        <w:pStyle w:val="Heading2"/>
      </w:pPr>
      <w:r>
        <w:t xml:space="preserve">D. Comparison of five models</w:t>
      </w:r>
    </w:p>
    <w:p>
      <w:pPr>
        <w:pStyle w:val="FirstParagraph"/>
      </w:pPr>
      <w:r>
        <w:t xml:space="preserve">Table VI compares the five models on the same 48,777 test</w:t>
      </w:r>
      <w:r>
        <w:t xml:space="preserve"> </w:t>
      </w:r>
      <w:r>
        <w:t xml:space="preserve">sales and the same 27 features. XGBoost is the most accurate on every</w:t>
      </w:r>
      <w:r>
        <w:t xml:space="preserve"> </w:t>
      </w:r>
      <w:r>
        <w:t xml:space="preserve">metric (MAPE 11.0%), followed closely by CatBoost and random forest</w:t>
      </w:r>
      <w:r>
        <w:t xml:space="preserve"> </w:t>
      </w:r>
      <w:r>
        <w:t xml:space="preserve">(11.6%), then the neural network (12.3%). The hedonic regression is</w:t>
      </w:r>
      <w:r>
        <w:t xml:space="preserve"> </w:t>
      </w:r>
      <w:r>
        <w:t xml:space="preserve">clearly the least accurate (15.7%): its RMSE is 44% higher than</w:t>
      </w:r>
      <w:r>
        <w:t xml:space="preserve"> </w:t>
      </w:r>
      <w:r>
        <w:t xml:space="preserve">XGBoost’s. Every one of the four machine learning models beats it, both</w:t>
      </w:r>
      <w:r>
        <w:t xml:space="preserve"> </w:t>
      </w:r>
      <w:r>
        <w:t xml:space="preserve">pooled and in each of the five folds; even the weakest, the neural</w:t>
      </w:r>
      <w:r>
        <w:t xml:space="preserve"> </w:t>
      </w:r>
      <w:r>
        <w:t xml:space="preserve">network, has a lower RMSE than the hedonic model in every fold</w:t>
      </w:r>
      <w:r>
        <w:t xml:space="preserve"> </w:t>
      </w:r>
      <w:r>
        <w:t xml:space="preserve">($224,206–$275,297 vs $288,480–$323,713).</w:t>
      </w:r>
      <w:r>
        <w:t xml:space="preserve"> </w:t>
      </w:r>
      <w:r>
        <w:rPr>
          <w:b/>
          <w:bCs/>
        </w:rPr>
        <w:t xml:space="preserve">H3 is supported.</w:t>
      </w:r>
      <w:r>
        <w:t xml:space="preserve"> </w:t>
      </w:r>
      <w:r>
        <w:t xml:space="preserve">All four machine learning models train all five folds in under a minute</w:t>
      </w:r>
      <w:r>
        <w:t xml:space="preserve"> </w:t>
      </w:r>
      <w:r>
        <w:t xml:space="preserve">on a CPU, so the accuracy gain costs little.</w:t>
      </w:r>
    </w:p>
    <w:p>
      <w:pPr>
        <w:pStyle w:val="TableCaption"/>
      </w:pPr>
      <w:r>
        <w:t xml:space="preserve">TABLE VI. All models on the same features and folds, pooled,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,</m:t>
        </m:r>
        <m:r>
          <m:t>777</m:t>
        </m:r>
      </m:oMath>
      <w:r>
        <w:t xml:space="preserve">. Time is for training all five folds.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VI. All models on the same features and folds, pooled, n=48{,}777. Time is for training all five fold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$212,678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$127,983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$220,406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$135,087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$228,130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$134,876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Neural network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$247,526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$148,230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Hedonic (OLS, log)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$306,564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$186,708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4 s</w:t>
            </w:r>
          </w:p>
        </w:tc>
      </w:tr>
    </w:tbl>
    <w:p>
      <w:pPr>
        <w:pStyle w:val="BodyText"/>
      </w:pPr>
      <w:r>
        <w:t xml:space="preserve">The tree models most likely win because of how they treat each feature.</w:t>
      </w:r>
      <w:r>
        <w:t xml:space="preserve"> </w:t>
      </w:r>
      <w:r>
        <w:t xml:space="preserve">The hedonic model explains 72.9% of the variance in log price on</w:t>
      </w:r>
      <w:r>
        <w:t xml:space="preserve"> </w:t>
      </w:r>
      <w:r>
        <w:t xml:space="preserve">fold 5’s training data, so it is a reasonable model, but it gives each</w:t>
      </w:r>
      <w:r>
        <w:t xml:space="preserve"> </w:t>
      </w:r>
      <w:r>
        <w:t xml:space="preserve">feature one straight-line effect for the whole city. Tree models can learn that the CBD distance matters a lot near the</w:t>
      </w:r>
      <w:r>
        <w:t xml:space="preserve"> </w:t>
      </w:r>
      <w:r>
        <w:t xml:space="preserve">city and little far away, or that a large section is worth more in some</w:t>
      </w:r>
      <w:r>
        <w:t xml:space="preserve"> </w:t>
      </w:r>
      <w:r>
        <w:t xml:space="preserve">areas than others. The neural network can learn such shapes too, but</w:t>
      </w:r>
      <w:r>
        <w:t xml:space="preserve"> </w:t>
      </w:r>
      <w:r>
        <w:t xml:space="preserve">on tabular data of this size it trails the tree models, as is often</w:t>
      </w:r>
      <w:r>
        <w:t xml:space="preserve"> </w:t>
      </w:r>
      <w:r>
        <w:t xml:space="preserve">seen on such data </w:t>
      </w:r>
      <w:r>
        <w:t xml:space="preserve">[40]</w:t>
      </w:r>
      <w:r>
        <w:t xml:space="preserve">.</w:t>
      </w:r>
    </w:p>
    <w:p>
      <w:pPr>
        <w:pStyle w:val="BodyText"/>
      </w:pPr>
      <w:r>
        <w:t xml:space="preserve">The models also agree on what matters. Table VII shows</w:t>
      </w:r>
      <w:r>
        <w:t xml:space="preserve"> </w:t>
      </w:r>
      <w:r>
        <w:t xml:space="preserve">the SHAP share of the leading features in each model, on the same 500</w:t>
      </w:r>
      <w:r>
        <w:t xml:space="preserve"> </w:t>
      </w:r>
      <w:r>
        <w:t xml:space="preserve">fold-5 test sales. Building floor area is first and distance to the CBD</w:t>
      </w:r>
      <w:r>
        <w:t xml:space="preserve"> </w:t>
      </w:r>
      <w:r>
        <w:t xml:space="preserve">second in all five models. The main difference is that the hedonic model</w:t>
      </w:r>
      <w:r>
        <w:t xml:space="preserve"> </w:t>
      </w:r>
      <w:r>
        <w:t xml:space="preserve">leans more on SA2 income and employment and on building age (8.5–8.9%</w:t>
      </w:r>
      <w:r>
        <w:t xml:space="preserve"> </w:t>
      </w:r>
      <w:r>
        <w:t xml:space="preserve">each): a linear model cannot learn</w:t>
      </w:r>
      <w:r>
        <w:t xml:space="preserve"> </w:t>
      </w:r>
      <w:r>
        <w:t xml:space="preserve">sharp local patterns from latitude and longitude, so it relies on</w:t>
      </w:r>
      <w:r>
        <w:t xml:space="preserve"> </w:t>
      </w:r>
      <w:r>
        <w:t xml:space="preserve">smoother area summaries instead. That five very different models agree</w:t>
      </w:r>
      <w:r>
        <w:t xml:space="preserve"> </w:t>
      </w:r>
      <w:r>
        <w:t xml:space="preserve">on the top features makes these conclusions more trustworthy than any</w:t>
      </w:r>
      <w:r>
        <w:t xml:space="preserve"> </w:t>
      </w:r>
      <w:r>
        <w:t xml:space="preserve">single model’s ranking.</w:t>
      </w:r>
    </w:p>
    <w:p>
      <w:pPr>
        <w:pStyle w:val="TableCaption"/>
      </w:pPr>
      <w:r>
        <w:t xml:space="preserve">TABLE VII. Share of total mean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(%) for leading features,</w:t>
      </w:r>
      <w:r>
        <w:t xml:space="preserve"> </w:t>
      </w:r>
      <w:r>
        <w:t xml:space="preserve">same 500 fold-5 test sales. RF = random forest, NN = neural</w:t>
      </w:r>
      <w:r>
        <w:t xml:space="preserve"> </w:t>
      </w:r>
      <w:r>
        <w:t xml:space="preserve">network.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VII. Share of total mean |SHAP| (%) for leading features, same 500 fold-5 test sales. RF = random forest, NN = neural network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CatB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Hedonic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floor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Distance to CBD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Latitude + longitude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Deprivation decile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 (SA2)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</w:tr>
    </w:tbl>
    <w:bookmarkEnd w:id="42"/>
    <w:bookmarkStart w:id="46" w:name="e.-accuracy-versus-interpretability"/>
    <w:p>
      <w:pPr>
        <w:pStyle w:val="Heading2"/>
      </w:pPr>
      <w:r>
        <w:t xml:space="preserve">E. Accuracy versus interpretability</w:t>
      </w:r>
    </w:p>
    <w:p>
      <w:pPr>
        <w:pStyle w:val="FirstParagraph"/>
      </w:pPr>
      <w:r>
        <w:t xml:space="preserve">The hedonic model’s strength is that each coefficient has a one-sentence</w:t>
      </w:r>
      <w:r>
        <w:t xml:space="preserve"> </w:t>
      </w:r>
      <w:r>
        <w:t xml:space="preserve">meaning that holds for every house. On fold 5, for example, each extra</w:t>
      </w:r>
      <w:r>
        <w:t xml:space="preserve"> </w:t>
      </w:r>
      <w:r>
        <w:t xml:space="preserve">$10,000 of median personal income in the SA2 goes with 12.3% higher</w:t>
      </w:r>
      <w:r>
        <w:t xml:space="preserve"> </w:t>
      </w:r>
      <w:r>
        <w:t xml:space="preserve">prices, each kilometre further from the CBD with 1.2% lower prices, each</w:t>
      </w:r>
      <w:r>
        <w:t xml:space="preserve"> </w:t>
      </w:r>
      <w:r>
        <w:t xml:space="preserve">step up the deprivation decile with 1.3% lower prices, and a flood</w:t>
      </w:r>
      <w:r>
        <w:t xml:space="preserve"> </w:t>
      </w:r>
      <w:r>
        <w:t xml:space="preserve">plain location with 1.8% lower prices, all else equal. XGBoost cannot</w:t>
      </w:r>
      <w:r>
        <w:t xml:space="preserve"> </w:t>
      </w:r>
      <w:r>
        <w:t xml:space="preserve">give one number per feature, because a feature’s effect changes from</w:t>
      </w:r>
      <w:r>
        <w:t xml:space="preserve"> </w:t>
      </w:r>
      <w:r>
        <w:t xml:space="preserve">sale to sale. Instead, SHAP gives a dollar breakdown for each</w:t>
      </w:r>
      <w:r>
        <w:t xml:space="preserve"> </w:t>
      </w:r>
      <w:r>
        <w:t xml:space="preserve">prediction. This is the trade-off RQ2 asks about: the machine learning</w:t>
      </w:r>
      <w:r>
        <w:t xml:space="preserve"> </w:t>
      </w:r>
      <w:r>
        <w:t xml:space="preserve">model gives up one global number per feature, but keeps a clear per-sale</w:t>
      </w:r>
      <w:r>
        <w:t xml:space="preserve"> </w:t>
      </w:r>
      <w:r>
        <w:t xml:space="preserve">explanation while cutting the hedonic model’s MAPE by about 30%.</w:t>
      </w:r>
    </w:p>
    <w:p>
      <w:pPr>
        <w:pStyle w:val="BodyText"/>
      </w:pPr>
      <w:r>
        <w:t xml:space="preserve">Fig. 5 shows what such a per-sale</w:t>
      </w:r>
      <w:r>
        <w:t xml:space="preserve"> </w:t>
      </w:r>
      <w:r>
        <w:t xml:space="preserve">explanation looks like for one held-out sale from fold 5’s test period:</w:t>
      </w:r>
      <w:r>
        <w:t xml:space="preserve"> </w:t>
      </w:r>
      <w:r>
        <w:t xml:space="preserve">a home sold in June 2026 for $1,285,000. The XGBoost model,</w:t>
      </w:r>
      <w:r>
        <w:t xml:space="preserve"> </w:t>
      </w:r>
      <w:r>
        <w:t xml:space="preserve">trained only on sales up to January 2026, predicted $1,266,131 (1.5%</w:t>
      </w:r>
      <w:r>
        <w:t xml:space="preserve"> </w:t>
      </w:r>
      <w:r>
        <w:t xml:space="preserve">below). Starting from the average prediction of $1,151,033:</w:t>
      </w:r>
    </w:p>
    <w:p>
      <w:pPr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neighbourhood</w:t>
      </w:r>
      <w:r>
        <w:t xml:space="preserve"> </w:t>
      </w:r>
      <w:r>
        <w:t xml:space="preserve">adds $65,399, mostly from a low</w:t>
      </w:r>
      <w:r>
        <w:t xml:space="preserve"> </w:t>
      </w:r>
      <w:r>
        <w:t xml:space="preserve">deprivation decile (2 of 10, +$71,055);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location</w:t>
      </w:r>
      <w:r>
        <w:t xml:space="preserve"> </w:t>
      </w:r>
      <w:r>
        <w:t xml:space="preserve">adds $41,119: the home’s latitude (+$85,033)</w:t>
      </w:r>
      <w:r>
        <w:t xml:space="preserve"> </w:t>
      </w:r>
      <w:r>
        <w:t xml:space="preserve">outweighs its 16.9 km distance from the CBD (</w:t>
      </w:r>
      <m:oMath>
        <m:r>
          <m:rPr>
            <m:sty m:val="p"/>
          </m:rPr>
          <m:t>−</m:t>
        </m:r>
      </m:oMath>
      <w:r>
        <w:t xml:space="preserve">$63,763);</w:t>
      </w:r>
    </w:p>
    <w:p>
      <w:pPr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house and land</w:t>
      </w:r>
      <w:r>
        <w:t xml:space="preserve"> </w:t>
      </w:r>
      <w:r>
        <w:t xml:space="preserve">add $26,184: a large floor area</w:t>
      </w:r>
      <w:r>
        <w:t xml:space="preserve"> </w:t>
      </w:r>
      <w:r>
        <w:t xml:space="preserve">(172 m</w:t>
      </w:r>
      <w:r>
        <w:rPr>
          <w:vertAlign w:val="superscript"/>
        </w:rPr>
        <w:t xml:space="preserve">2</w:t>
      </w:r>
      <w:r>
        <w:t xml:space="preserve">, +$84,080) and a new building (built in the</w:t>
      </w:r>
      <w:r>
        <w:t xml:space="preserve"> </w:t>
      </w:r>
      <w:r>
        <w:t xml:space="preserve">2020s, about +$34,000) more than offset a small section</w:t>
      </w:r>
      <w:r>
        <w:t xml:space="preserve"> </w:t>
      </w:r>
      <w:r>
        <w:t xml:space="preserve">(186 m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$94,139);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market timing</w:t>
      </w:r>
      <w:r>
        <w:t xml:space="preserve"> </w:t>
      </w:r>
      <w:r>
        <w:t xml:space="preserve">(a 2026 sale) removes $19,070, and</w:t>
      </w:r>
      <w:r>
        <w:t xml:space="preserve"> </w:t>
      </w:r>
      <w:r>
        <w:rPr>
          <w:i/>
          <w:iCs/>
        </w:rPr>
        <w:t xml:space="preserve">hazards</w:t>
      </w:r>
      <w:r>
        <w:t xml:space="preserve"> </w:t>
      </w:r>
      <w:r>
        <w:t xml:space="preserve">change the price by only $1,469.</w:t>
      </w:r>
    </w:p>
    <w:p>
      <w:pPr>
        <w:pStyle w:val="FirstParagraph"/>
      </w:pPr>
      <w:r>
        <w:t xml:space="preserve">With this breakdown, a buyer can see that the price is pushed up mainly by the</w:t>
      </w:r>
      <w:r>
        <w:t xml:space="preserve"> </w:t>
      </w:r>
      <w:r>
        <w:t xml:space="preserve">area and by the large, new house, while the small section pulls it</w:t>
      </w:r>
      <w:r>
        <w:t xml:space="preserve"> </w:t>
      </w:r>
      <w:r>
        <w:t xml:space="preserve">down.</w:t>
      </w:r>
    </w:p>
    <w:p>
      <w:pPr>
        <w:pStyle w:val="CaptionedFigure"/>
      </w:pPr>
      <w:r>
        <w:drawing>
          <wp:inline>
            <wp:extent cx="5334000" cy="3113555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../figures/house_explan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3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5. SHAP explanation of one held-out sale (XGBoost, fold 5). Bars</w:t>
      </w:r>
      <w:r>
        <w:t xml:space="preserve"> </w:t>
      </w:r>
      <w:r>
        <w:t xml:space="preserve">run from the average prediction to the model’s prediction; red raises</w:t>
      </w:r>
      <w:r>
        <w:t xml:space="preserve"> </w:t>
      </w:r>
      <w:r>
        <w:t xml:space="preserve">the price and blue lowers it. Lines mark the average, predicted and</w:t>
      </w:r>
      <w:r>
        <w:t xml:space="preserve"> </w:t>
      </w:r>
      <w:r>
        <w:t xml:space="preserve">actual price.</w:t>
      </w:r>
    </w:p>
    <w:bookmarkEnd w:id="46"/>
    <w:bookmarkStart w:id="50" w:name="X0822769c59d2dd4ce70b7302616a1f097abc1fc"/>
    <w:p>
      <w:pPr>
        <w:pStyle w:val="Heading2"/>
      </w:pPr>
      <w:r>
        <w:t xml:space="preserve">F. Comparison with online valuation estimates</w:t>
      </w:r>
    </w:p>
    <w:p>
      <w:pPr>
        <w:pStyle w:val="FirstParagraph"/>
      </w:pPr>
      <w:r>
        <w:t xml:space="preserve">On the same 45 homes, both online tools are clearly more accurate than</w:t>
      </w:r>
      <w:r>
        <w:t xml:space="preserve"> </w:t>
      </w:r>
      <w:r>
        <w:t xml:space="preserve">our model (Table VIII). homes.co.nz and OneRoof both reach a</w:t>
      </w:r>
      <w:r>
        <w:t xml:space="preserve"> </w:t>
      </w:r>
      <w:r>
        <w:t xml:space="preserve">MAPE of 5.8%, against 9.6% for our model, and they place 51% and 58%</w:t>
      </w:r>
      <w:r>
        <w:t xml:space="preserve"> </w:t>
      </w:r>
      <w:r>
        <w:t xml:space="preserve">of their estimates within 5% of the sale price, compared with 31% of</w:t>
      </w:r>
      <w:r>
        <w:t xml:space="preserve"> </w:t>
      </w:r>
      <w:r>
        <w:t xml:space="preserve">ours. Our model is closer than homes.co.nz on 16 homes and closer than</w:t>
      </w:r>
      <w:r>
        <w:t xml:space="preserve"> </w:t>
      </w:r>
      <w:r>
        <w:t xml:space="preserve">OneRoof on 18, but it beats both tools on only 12 of the 45 homes</w:t>
      </w:r>
      <w:r>
        <w:t xml:space="preserve"> </w:t>
      </w:r>
      <w:r>
        <w:t xml:space="preserve">(27%). Fig. 6 also shows that when it is further</w:t>
      </w:r>
      <w:r>
        <w:t xml:space="preserve"> </w:t>
      </w:r>
      <w:r>
        <w:t xml:space="preserve">away, the difference is often large.</w:t>
      </w:r>
    </w:p>
    <w:p>
      <w:pPr>
        <w:pStyle w:val="TableCaption"/>
      </w:pPr>
      <w:r>
        <w:t xml:space="preserve">TABLE VIII. Our model vs. two online tools on the same 45 homes (sold 28</w:t>
      </w:r>
      <w:r>
        <w:t xml:space="preserve"> </w:t>
      </w:r>
      <w:r>
        <w:t xml:space="preserve">July – 18 August 2026; online estimates recorded in early July 2026)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VIII. Our model vs. two online tools on the same 45 homes (sold 28 July – 18 August 2026; online estimates recorded in early July 2026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5%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≤</m:t>
              </m:r>
            </m:oMath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homes.co.nz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$70,253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OneRoof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$72,917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 (to 24 Jan)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$125,720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Ours (to 9 Jul)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$132,675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</w:tr>
    </w:tbl>
    <w:p>
      <w:pPr>
        <w:pStyle w:val="CaptionedFigure"/>
      </w:pPr>
      <w:r>
        <w:drawing>
          <wp:inline>
            <wp:extent cx="3137707" cy="2180492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../figures/online_valuation_per_home_report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707" cy="218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 6. Absolute error for each of the 45 homes: our model (to 24 Jan),</w:t>
      </w:r>
      <w:r>
        <w:t xml:space="preserve"> </w:t>
      </w:r>
      <w:r>
        <w:t xml:space="preserve">homes.co.nz and OneRoof (both early July). Homes are sorted from where our</w:t>
      </w:r>
      <w:r>
        <w:t xml:space="preserve"> </w:t>
      </w:r>
      <w:r>
        <w:t xml:space="preserve">model does best relative to the better online tool (left) to where it</w:t>
      </w:r>
      <w:r>
        <w:t xml:space="preserve"> </w:t>
      </w:r>
      <w:r>
        <w:t xml:space="preserve">does worst (right); the dashed line separates the 12 homes where ours</w:t>
      </w:r>
      <w:r>
        <w:t xml:space="preserve"> </w:t>
      </w:r>
      <w:r>
        <w:t xml:space="preserve">is closest from the 33 where an online tool is closer.</w:t>
      </w:r>
    </w:p>
    <w:p>
      <w:pPr>
        <w:pStyle w:val="BodyText"/>
      </w:pPr>
      <w:r>
        <w:t xml:space="preserve">The per-home results show where our model falls short. Its largest</w:t>
      </w:r>
      <w:r>
        <w:t xml:space="preserve"> </w:t>
      </w:r>
      <w:r>
        <w:t xml:space="preserve">errors are a home it overestimates by 34% and a $4.1M home it</w:t>
      </w:r>
      <w:r>
        <w:t xml:space="preserve"> </w:t>
      </w:r>
      <w:r>
        <w:t xml:space="preserve">underestimates by 25%, near the top of our price range where training</w:t>
      </w:r>
      <w:r>
        <w:t xml:space="preserve"> </w:t>
      </w:r>
      <w:r>
        <w:t xml:space="preserve">sales are few (right end of Fig. 6). Where our</w:t>
      </w:r>
      <w:r>
        <w:t xml:space="preserve"> </w:t>
      </w:r>
      <w:r>
        <w:t xml:space="preserve">model is closer (left end), its margin is usually smaller. These large</w:t>
      </w:r>
      <w:r>
        <w:t xml:space="preserve"> </w:t>
      </w:r>
      <w:r>
        <w:t xml:space="preserve">misses point to details that the council file does not hold, such as</w:t>
      </w:r>
      <w:r>
        <w:t xml:space="preserve"> </w:t>
      </w:r>
      <w:r>
        <w:t xml:space="preserve">interior quality or recent renovations.</w:t>
      </w:r>
    </w:p>
    <w:p>
      <w:pPr>
        <w:pStyle w:val="BodyText"/>
      </w:pPr>
      <w:r>
        <w:t xml:space="preserve">This answers the second half of RQ2. Our model is far more accurate than</w:t>
      </w:r>
      <w:r>
        <w:t xml:space="preserve"> </w:t>
      </w:r>
      <w:r>
        <w:t xml:space="preserve">the traditional hedonic approach and explains every prediction in</w:t>
      </w:r>
      <w:r>
        <w:t xml:space="preserve"> </w:t>
      </w:r>
      <w:r>
        <w:t xml:space="preserve">dollars, but it is less accurate than commercial online estimates, which</w:t>
      </w:r>
      <w:r>
        <w:t xml:space="preserve"> </w:t>
      </w:r>
      <w:r>
        <w:t xml:space="preserve">give no reason for their numbers. Closing this gap is the clearest next</w:t>
      </w:r>
      <w:r>
        <w:t xml:space="preserve"> </w:t>
      </w:r>
      <w:r>
        <w:t xml:space="preserve">step: adding property details beyond the council records should improve</w:t>
      </w:r>
      <w:r>
        <w:t xml:space="preserve"> </w:t>
      </w:r>
      <w:r>
        <w:t xml:space="preserve">accuracy while keeping the explanations.</w:t>
      </w:r>
    </w:p>
    <w:bookmarkEnd w:id="50"/>
    <w:bookmarkEnd w:id="51"/>
    <w:bookmarkStart w:id="52" w:name="v.-limitations"/>
    <w:p>
      <w:pPr>
        <w:pStyle w:val="Heading1"/>
      </w:pPr>
      <w:r>
        <w:t xml:space="preserve">V. Limitations</w:t>
      </w:r>
    </w:p>
    <w:p>
      <w:pPr>
        <w:pStyle w:val="FirstParagraph"/>
      </w:pPr>
      <w:r>
        <w:t xml:space="preserve">First, our results cover only part of the market. Because the price</w:t>
      </w:r>
      <w:r>
        <w:t xml:space="preserve"> </w:t>
      </w:r>
      <w:r>
        <w:t xml:space="preserve">filter keeps the middle 98% of each fold’s training prices, the results</w:t>
      </w:r>
      <w:r>
        <w:t xml:space="preserve"> </w:t>
      </w:r>
      <w:r>
        <w:t xml:space="preserve">describe the typical Auckland home and may not hold for the cheapest or</w:t>
      </w:r>
      <w:r>
        <w:t xml:space="preserve"> </w:t>
      </w:r>
      <w:r>
        <w:t xml:space="preserve">most expensive 1% of sales. In addition, record linkage placed 97.6%</w:t>
      </w:r>
      <w:r>
        <w:t xml:space="preserve"> </w:t>
      </w:r>
      <w:r>
        <w:t xml:space="preserve">of the arm’s-length single-home sales. If the missing 2.4% are</w:t>
      </w:r>
      <w:r>
        <w:t xml:space="preserve"> </w:t>
      </w:r>
      <w:r>
        <w:t xml:space="preserve">different from the rest, for example new subdivisions not yet in LINZ,</w:t>
      </w:r>
      <w:r>
        <w:t xml:space="preserve"> </w:t>
      </w:r>
      <w:r>
        <w:t xml:space="preserve">our results could be slightly off for that part of the market. The data</w:t>
      </w:r>
      <w:r>
        <w:t xml:space="preserve"> </w:t>
      </w:r>
      <w:r>
        <w:t xml:space="preserve">also covers only one city over 2024–2026, when the market was flat: the</w:t>
      </w:r>
      <w:r>
        <w:t xml:space="preserve"> </w:t>
      </w:r>
      <w:r>
        <w:t xml:space="preserve">median sale price stayed between $950,000 and $1,020,000 in every</w:t>
      </w:r>
      <w:r>
        <w:t xml:space="preserve"> </w:t>
      </w:r>
      <w:r>
        <w:t xml:space="preserve">quarter. Since tree models cannot extend a price trend into months they</w:t>
      </w:r>
      <w:r>
        <w:t xml:space="preserve"> </w:t>
      </w:r>
      <w:r>
        <w:t xml:space="preserve">have not seen, their predictions would lag in a fast-rising market, and</w:t>
      </w:r>
      <w:r>
        <w:t xml:space="preserve"> </w:t>
      </w:r>
      <w:r>
        <w:t xml:space="preserve">the size of the gain may differ in other cities or periods.</w:t>
      </w:r>
    </w:p>
    <w:p>
      <w:pPr>
        <w:pStyle w:val="BodyText"/>
      </w:pPr>
      <w:r>
        <w:t xml:space="preserve">Second, the area data is coarse. The neighbourhood features are 2023</w:t>
      </w:r>
      <w:r>
        <w:t xml:space="preserve"> </w:t>
      </w:r>
      <w:r>
        <w:t xml:space="preserve">Census and NZDep2023 values for the whole SA2, so every home in an SA2</w:t>
      </w:r>
      <w:r>
        <w:t xml:space="preserve"> </w:t>
      </w:r>
      <w:r>
        <w:t xml:space="preserve">shares them. They also do not change over 2024–2026, and they describe</w:t>
      </w:r>
      <w:r>
        <w:t xml:space="preserve"> </w:t>
      </w:r>
      <w:r>
        <w:t xml:space="preserve">the area rather than the buyer. Moreover, one SA2 (51 sales) has a</w:t>
      </w:r>
      <w:r>
        <w:t xml:space="preserve"> </w:t>
      </w:r>
      <w:r>
        <w:t xml:space="preserve">recorded median income of $0, probably a census coding issue that we</w:t>
      </w:r>
      <w:r>
        <w:t xml:space="preserve"> </w:t>
      </w:r>
      <w:r>
        <w:t xml:space="preserve">did not correct.</w:t>
      </w:r>
    </w:p>
    <w:p>
      <w:pPr>
        <w:pStyle w:val="BodyText"/>
      </w:pPr>
      <w:r>
        <w:t xml:space="preserve">Third, our explanations show what the model relies on, not what causes</w:t>
      </w:r>
      <w:r>
        <w:t xml:space="preserve"> </w:t>
      </w:r>
      <w:r>
        <w:t xml:space="preserve">prices to change. Because location and neighbourhood features overlap,</w:t>
      </w:r>
      <w:r>
        <w:t xml:space="preserve"> </w:t>
      </w:r>
      <w:r>
        <w:t xml:space="preserve">no single importance number should be read as the true value of one</w:t>
      </w:r>
      <w:r>
        <w:t xml:space="preserve"> </w:t>
      </w:r>
      <w:r>
        <w:t xml:space="preserve">feature.</w:t>
      </w:r>
    </w:p>
    <w:p>
      <w:pPr>
        <w:pStyle w:val="BodyText"/>
      </w:pPr>
      <w:r>
        <w:t xml:space="preserve">Fourth, we fixed every model’s settings to keep the comparisons fair.</w:t>
      </w:r>
      <w:r>
        <w:t xml:space="preserve"> </w:t>
      </w:r>
      <w:r>
        <w:t xml:space="preserve">This means that a project that only cared about accuracy could tune each</w:t>
      </w:r>
      <w:r>
        <w:t xml:space="preserve"> </w:t>
      </w:r>
      <w:r>
        <w:t xml:space="preserve">model and would likely do somewhat better than every number here.</w:t>
      </w:r>
    </w:p>
    <w:p>
      <w:pPr>
        <w:pStyle w:val="BodyText"/>
      </w:pPr>
      <w:r>
        <w:t xml:space="preserve">Lastly, the online benchmark is small. It uses 45 homes from three</w:t>
      </w:r>
      <w:r>
        <w:t xml:space="preserve"> </w:t>
      </w:r>
      <w:r>
        <w:t xml:space="preserve">weeks of sales, mostly in the middle of the market, and two online</w:t>
      </w:r>
      <w:r>
        <w:t xml:space="preserve"> </w:t>
      </w:r>
      <w:r>
        <w:t xml:space="preserve">tools. Therefore, while the direction of the result is clear, the exact</w:t>
      </w:r>
      <w:r>
        <w:t xml:space="preserve"> </w:t>
      </w:r>
      <w:r>
        <w:t xml:space="preserve">size of the gap is uncertain, and other tools (such as</w:t>
      </w:r>
      <w:r>
        <w:t xml:space="preserve"> </w:t>
      </w:r>
      <w:r>
        <w:t xml:space="preserve">propertyvalue.co.nz) may score differently.</w:t>
      </w:r>
    </w:p>
    <w:bookmarkEnd w:id="52"/>
    <w:bookmarkStart w:id="53" w:name="vi.-conclusion-and-future-work"/>
    <w:p>
      <w:pPr>
        <w:pStyle w:val="Heading1"/>
      </w:pPr>
      <w:r>
        <w:t xml:space="preserve">VI. Conclusion and Future Work</w:t>
      </w:r>
    </w:p>
    <w:p>
      <w:pPr>
        <w:pStyle w:val="FirstParagraph"/>
      </w:pPr>
      <w:r>
        <w:t xml:space="preserve">This paper asked whether Auckland-specific external data improves house</w:t>
      </w:r>
      <w:r>
        <w:t xml:space="preserve"> </w:t>
      </w:r>
      <w:r>
        <w:t xml:space="preserve">price prediction (RQ1), and how an explainable model built on it compares</w:t>
      </w:r>
      <w:r>
        <w:t xml:space="preserve"> </w:t>
      </w:r>
      <w:r>
        <w:t xml:space="preserve">with a traditional hedonic model and free online valuations (RQ2). We</w:t>
      </w:r>
      <w:r>
        <w:t xml:space="preserve"> </w:t>
      </w:r>
      <w:r>
        <w:t xml:space="preserve">built a pipeline from the Auckland Council sales file to a linked</w:t>
      </w:r>
      <w:r>
        <w:t xml:space="preserve"> </w:t>
      </w:r>
      <w:r>
        <w:t xml:space="preserve">dataset: Splink record linkage gave 95.5% of properties a LINZ</w:t>
      </w:r>
      <w:r>
        <w:t xml:space="preserve"> </w:t>
      </w:r>
      <w:r>
        <w:t xml:space="preserve">coordinate, and the coordinate let us attach 16 external features from</w:t>
      </w:r>
      <w:r>
        <w:t xml:space="preserve"> </w:t>
      </w:r>
      <w:r>
        <w:t xml:space="preserve">nine public sources. We then tested the models with time-ordered cross-validation,</w:t>
      </w:r>
      <w:r>
        <w:t xml:space="preserve"> </w:t>
      </w:r>
      <w:r>
        <w:t xml:space="preserve">so every prediction was made from past sales only.</w:t>
      </w:r>
    </w:p>
    <w:p>
      <w:pPr>
        <w:pStyle w:val="BodyText"/>
      </w:pPr>
      <w:r>
        <w:t xml:space="preserve">For RQ1, the answer is yes, by a wide and significant margin. Adding the</w:t>
      </w:r>
      <w:r>
        <w:t xml:space="preserve"> </w:t>
      </w:r>
      <w:r>
        <w:t xml:space="preserve">external features cuts XGBoost’s RMSE by 38.1% and MAPE from 19.3% to</w:t>
      </w:r>
      <w:r>
        <w:t xml:space="preserve"> </w:t>
      </w:r>
      <w:r>
        <w:t xml:space="preserve">11.0% (H1), and a model that sees only external data explains 29.3% of</w:t>
      </w:r>
      <w:r>
        <w:t xml:space="preserve"> </w:t>
      </w:r>
      <w:r>
        <w:t xml:space="preserve">the variance in the errors a property-only model leaves (H2). The reason</w:t>
      </w:r>
      <w:r>
        <w:t xml:space="preserve"> </w:t>
      </w:r>
      <w:r>
        <w:t xml:space="preserve">is simple: two similar houses in different places can sell for very</w:t>
      </w:r>
      <w:r>
        <w:t xml:space="preserve"> </w:t>
      </w:r>
      <w:r>
        <w:t xml:space="preserve">different prices, and only the external features tell the model where a</w:t>
      </w:r>
      <w:r>
        <w:t xml:space="preserve"> </w:t>
      </w:r>
      <w:r>
        <w:t xml:space="preserve">house is and what its area is like.</w:t>
      </w:r>
    </w:p>
    <w:p>
      <w:pPr>
        <w:pStyle w:val="BodyText"/>
      </w:pPr>
      <w:r>
        <w:t xml:space="preserve">For the first part of RQ2, all four machine learning models beat a</w:t>
      </w:r>
      <w:r>
        <w:t xml:space="preserve"> </w:t>
      </w:r>
      <w:r>
        <w:t xml:space="preserve">hedonic regression on the same features (H3), most likely because they</w:t>
      </w:r>
      <w:r>
        <w:t xml:space="preserve"> </w:t>
      </w:r>
      <w:r>
        <w:t xml:space="preserve">can learn curved and local effects. XGBoost is the most accurate (MAPE</w:t>
      </w:r>
      <w:r>
        <w:t xml:space="preserve"> </w:t>
      </w:r>
      <w:r>
        <w:t xml:space="preserve">11.0% vs 15.7%), and it still explains each prediction in dollars</w:t>
      </w:r>
      <w:r>
        <w:t xml:space="preserve"> </w:t>
      </w:r>
      <w:r>
        <w:t xml:space="preserve">through SHAP. For the second part of RQ2, two free online estimates</w:t>
      </w:r>
      <w:r>
        <w:t xml:space="preserve"> </w:t>
      </w:r>
      <w:r>
        <w:t xml:space="preserve">(homes.co.nz and OneRoof) recorded before each sale were more accurate</w:t>
      </w:r>
      <w:r>
        <w:t xml:space="preserve"> </w:t>
      </w:r>
      <w:r>
        <w:t xml:space="preserve">on 45 recent sales (MAPE 5.8% for both vs 9.6%), even after we</w:t>
      </w:r>
      <w:r>
        <w:t xml:space="preserve"> </w:t>
      </w:r>
      <w:r>
        <w:t xml:space="preserve">retrained our model up to the same date. Public council and area data</w:t>
      </w:r>
      <w:r>
        <w:t xml:space="preserve"> </w:t>
      </w:r>
      <w:r>
        <w:t xml:space="preserve">bring our model within about 4 MAPE points of commercial estimates;</w:t>
      </w:r>
      <w:r>
        <w:t xml:space="preserve"> </w:t>
      </w:r>
      <w:r>
        <w:t xml:space="preserve">closing the rest seems to need richer data about the house itself.</w:t>
      </w:r>
      <w:r>
        <w:t xml:space="preserve"> </w:t>
      </w:r>
      <w:r>
        <w:t xml:space="preserve">Even so, our model offers something the online tools do not: for each</w:t>
      </w:r>
      <w:r>
        <w:t xml:space="preserve"> </w:t>
      </w:r>
      <w:r>
        <w:t xml:space="preserve">price, a SHAP waterfall chart (Fig. 5) shows which features</w:t>
      </w:r>
      <w:r>
        <w:t xml:space="preserve"> </w:t>
      </w:r>
      <w:r>
        <w:t xml:space="preserve">raised or lowered it and by how much, so a buyer can see why a home is</w:t>
      </w:r>
      <w:r>
        <w:t xml:space="preserve"> </w:t>
      </w:r>
      <w:r>
        <w:t xml:space="preserve">valued as it is. A buyer could use the two together, taking the online</w:t>
      </w:r>
      <w:r>
        <w:t xml:space="preserve"> </w:t>
      </w:r>
      <w:r>
        <w:t xml:space="preserve">estimate as the number and our explanation as the reason behind it.</w:t>
      </w:r>
    </w:p>
    <w:p>
      <w:pPr>
        <w:pStyle w:val="BodyText"/>
      </w:pPr>
      <w:r>
        <w:t xml:space="preserve">The clearest practical finding is that most of the value of external</w:t>
      </w:r>
      <w:r>
        <w:t xml:space="preserve"> </w:t>
      </w:r>
      <w:r>
        <w:t xml:space="preserve">data is the value of</w:t>
      </w:r>
      <w:r>
        <w:t xml:space="preserve"> </w:t>
      </w:r>
      <w:r>
        <w:rPr>
          <w:i/>
          <w:iCs/>
        </w:rPr>
        <w:t xml:space="preserve">location</w:t>
      </w:r>
      <w:r>
        <w:t xml:space="preserve">. Distance to the CBD and the</w:t>
      </w:r>
      <w:r>
        <w:t xml:space="preserve"> </w:t>
      </w:r>
      <w:r>
        <w:t xml:space="preserve">coordinates carry the largest share; area census and deprivation</w:t>
      </w:r>
      <w:r>
        <w:t xml:space="preserve"> </w:t>
      </w:r>
      <w:r>
        <w:t xml:space="preserve">statistics are useful but mostly repeat what location already says; and</w:t>
      </w:r>
      <w:r>
        <w:t xml:space="preserve"> </w:t>
      </w:r>
      <w:r>
        <w:t xml:space="preserve">flood, noise and building-activity features add almost nothing to a</w:t>
      </w:r>
      <w:r>
        <w:t xml:space="preserve"> </w:t>
      </w:r>
      <w:r>
        <w:t xml:space="preserve">city-wide model. For a team building a similar model with limited time,</w:t>
      </w:r>
      <w:r>
        <w:t xml:space="preserve"> </w:t>
      </w:r>
      <w:r>
        <w:t xml:space="preserve">an accurate coordinate (here, good record linkage) and a few location</w:t>
      </w:r>
      <w:r>
        <w:t xml:space="preserve"> </w:t>
      </w:r>
      <w:r>
        <w:t xml:space="preserve">measures are worth more than many extra area features.</w:t>
      </w:r>
    </w:p>
    <w:p>
      <w:pPr>
        <w:pStyle w:val="BodyText"/>
      </w:pPr>
      <w:r>
        <w:t xml:space="preserve">The main drawbacks are that the model is less accurate than commercial</w:t>
      </w:r>
      <w:r>
        <w:t xml:space="preserve"> </w:t>
      </w:r>
      <w:r>
        <w:t xml:space="preserve">online estimates and misses most on unusual homes, that area</w:t>
      </w:r>
      <w:r>
        <w:t xml:space="preserve"> </w:t>
      </w:r>
      <w:r>
        <w:t xml:space="preserve">data is coarse and fixed in time, and that SHAP shows association, not</w:t>
      </w:r>
      <w:r>
        <w:t xml:space="preserve"> </w:t>
      </w:r>
      <w:r>
        <w:t xml:space="preserve">cause. If this work continued as a master’s project, we</w:t>
      </w:r>
      <w:r>
        <w:t xml:space="preserve"> </w:t>
      </w:r>
      <w:r>
        <w:t xml:space="preserve">would: (1) repeat the online benchmark on a larger sample and several</w:t>
      </w:r>
      <w:r>
        <w:t xml:space="preserve"> </w:t>
      </w:r>
      <w:r>
        <w:t xml:space="preserve">tools, recording estimates for homes as they are listed, and test</w:t>
      </w:r>
      <w:r>
        <w:t xml:space="preserve"> </w:t>
      </w:r>
      <w:r>
        <w:t xml:space="preserve">whether listing data (photos, descriptions) closes the gap; (2) tune</w:t>
      </w:r>
      <w:r>
        <w:t xml:space="preserve"> </w:t>
      </w:r>
      <w:r>
        <w:t xml:space="preserve">each model and add a prediction interval (for example with quantile regression or</w:t>
      </w:r>
      <w:r>
        <w:t xml:space="preserve"> </w:t>
      </w:r>
      <w:r>
        <w:t xml:space="preserve">conformal prediction), so the buyer sees a price range instead of one</w:t>
      </w:r>
      <w:r>
        <w:t xml:space="preserve"> </w:t>
      </w:r>
      <w:r>
        <w:t xml:space="preserve">fixed price;</w:t>
      </w:r>
      <w:r>
        <w:t xml:space="preserve"> </w:t>
      </w:r>
      <w:r>
        <w:t xml:space="preserve">(3) test whether hazards matter more in the parts of Auckland where they</w:t>
      </w:r>
      <w:r>
        <w:t xml:space="preserve"> </w:t>
      </w:r>
      <w:r>
        <w:t xml:space="preserve">are common, using location–feature interaction methods such as</w:t>
      </w:r>
      <w:r>
        <w:t xml:space="preserve"> </w:t>
      </w:r>
      <w:r>
        <w:t xml:space="preserve">GeoShapley </w:t>
      </w:r>
      <w:r>
        <w:t xml:space="preserve">[41]</w:t>
      </w:r>
      <w:r>
        <w:t xml:space="preserve">; and (4) add school enrolment zones</w:t>
      </w:r>
      <w:r>
        <w:t xml:space="preserve"> </w:t>
      </w:r>
      <w:r>
        <w:t xml:space="preserve">and recent nearby sales, built only from earlier</w:t>
      </w:r>
      <w:r>
        <w:t xml:space="preserve"> </w:t>
      </w:r>
      <w:r>
        <w:t xml:space="preserve">sales </w:t>
      </w:r>
      <w:r>
        <w:t xml:space="preserve">[16]</w:t>
      </w:r>
      <w:r>
        <w:t xml:space="preserve">.</w:t>
      </w:r>
    </w:p>
    <w:bookmarkEnd w:id="53"/>
    <w:bookmarkStart w:id="54" w:name="contributions"/>
    <w:p>
      <w:pPr>
        <w:pStyle w:val="Heading1"/>
      </w:pPr>
      <w:r>
        <w:t xml:space="preserve">Contributions</w:t>
      </w:r>
    </w:p>
    <w:p>
      <w:pPr>
        <w:pStyle w:val="FirstParagraph"/>
      </w:pPr>
      <w:r>
        <w:t xml:space="preserve">Larger tasks, such as preparing the external features and gathering the</w:t>
      </w:r>
      <w:r>
        <w:t xml:space="preserve"> </w:t>
      </w:r>
      <w:r>
        <w:t xml:space="preserve">online estimates, were split into smaller parts shared between members.</w:t>
      </w:r>
    </w:p>
    <w:p>
      <w:pPr>
        <w:pStyle w:val="BodyText"/>
      </w:pPr>
      <w:r>
        <w:rPr>
          <w:b/>
          <w:bCs/>
        </w:rPr>
        <w:t xml:space="preserve">Dominik Wecke:</w:t>
      </w:r>
      <w:r>
        <w:t xml:space="preserve"> </w:t>
      </w:r>
      <w:r>
        <w:t xml:space="preserve">Designed the methodology and project</w:t>
      </w:r>
      <w:r>
        <w:t xml:space="preserve"> </w:t>
      </w:r>
      <w:r>
        <w:t xml:space="preserve">plan; prepared, filtered and cleaned the Auckland Council data; performed</w:t>
      </w:r>
      <w:r>
        <w:t xml:space="preserve"> </w:t>
      </w:r>
      <w:r>
        <w:t xml:space="preserve">the Splink record linkage; gathered the online valuation estimates;</w:t>
      </w:r>
      <w:r>
        <w:t xml:space="preserve"> </w:t>
      </w:r>
      <w:r>
        <w:t xml:space="preserve">contributed to the results analysis; wrote the Methodology section.</w:t>
      </w:r>
    </w:p>
    <w:p>
      <w:pPr>
        <w:pStyle w:val="BodyText"/>
      </w:pPr>
      <w:r>
        <w:rPr>
          <w:b/>
          <w:bCs/>
        </w:rPr>
        <w:t xml:space="preserve">Huy Nguyen:</w:t>
      </w:r>
      <w:r>
        <w:t xml:space="preserve"> </w:t>
      </w:r>
      <w:r>
        <w:t xml:space="preserve">Led the literature review; produced data</w:t>
      </w:r>
      <w:r>
        <w:t xml:space="preserve"> </w:t>
      </w:r>
      <w:r>
        <w:t xml:space="preserve">visualisations; coded and trained the random forest model; wrote the</w:t>
      </w:r>
      <w:r>
        <w:t xml:space="preserve"> </w:t>
      </w:r>
      <w:r>
        <w:t xml:space="preserve">Introduction and Related Work sections.</w:t>
      </w:r>
    </w:p>
    <w:p>
      <w:pPr>
        <w:pStyle w:val="BodyText"/>
      </w:pPr>
      <w:r>
        <w:rPr>
          <w:b/>
          <w:bCs/>
        </w:rPr>
        <w:t xml:space="preserve">Jiayi Du:</w:t>
      </w:r>
      <w:r>
        <w:t xml:space="preserve"> </w:t>
      </w:r>
      <w:r>
        <w:t xml:space="preserve">Prepared external data; analysed the data;</w:t>
      </w:r>
      <w:r>
        <w:t xml:space="preserve"> </w:t>
      </w:r>
      <w:r>
        <w:t xml:space="preserve">coded and trained the CatBoost model; performed the error analysis;</w:t>
      </w:r>
      <w:r>
        <w:t xml:space="preserve"> </w:t>
      </w:r>
      <w:r>
        <w:t xml:space="preserve">co-wrote the Experiments and Results section.</w:t>
      </w:r>
    </w:p>
    <w:p>
      <w:pPr>
        <w:pStyle w:val="BodyText"/>
      </w:pPr>
      <w:r>
        <w:rPr>
          <w:b/>
          <w:bCs/>
        </w:rPr>
        <w:t xml:space="preserve">Thao Nguyen:</w:t>
      </w:r>
      <w:r>
        <w:t xml:space="preserve"> </w:t>
      </w:r>
      <w:r>
        <w:t xml:space="preserve">Built the data processing pipeline;</w:t>
      </w:r>
      <w:r>
        <w:t xml:space="preserve"> </w:t>
      </w:r>
      <w:r>
        <w:t xml:space="preserve">prepared external features; trained the XGBoost model; gathered the</w:t>
      </w:r>
      <w:r>
        <w:t xml:space="preserve"> </w:t>
      </w:r>
      <w:r>
        <w:t xml:space="preserve">online valuation estimates and compared them with our model; wrote the</w:t>
      </w:r>
      <w:r>
        <w:t xml:space="preserve"> </w:t>
      </w:r>
      <w:r>
        <w:t xml:space="preserve">Limitations and the Conclusion and Future Work sections.</w:t>
      </w:r>
    </w:p>
    <w:p>
      <w:pPr>
        <w:pStyle w:val="BodyText"/>
      </w:pPr>
      <w:r>
        <w:rPr>
          <w:b/>
          <w:bCs/>
        </w:rPr>
        <w:t xml:space="preserve">Xiang Yang:</w:t>
      </w:r>
      <w:r>
        <w:t xml:space="preserve"> </w:t>
      </w:r>
      <w:r>
        <w:t xml:space="preserve">Prepared external features; experimented</w:t>
      </w:r>
      <w:r>
        <w:t xml:space="preserve"> </w:t>
      </w:r>
      <w:r>
        <w:t xml:space="preserve">with the neural network; studied the hedonic model; analysed the results</w:t>
      </w:r>
      <w:r>
        <w:t xml:space="preserve"> </w:t>
      </w:r>
      <w:r>
        <w:t xml:space="preserve">and produced the SHAP explanations; co-wrote the Experiments and Results</w:t>
      </w:r>
      <w:r>
        <w:t xml:space="preserve"> </w:t>
      </w:r>
      <w:r>
        <w:t xml:space="preserve">section.</w:t>
      </w:r>
    </w:p>
    <w:bookmarkEnd w:id="54"/>
    <w:bookmarkStart w:id="112" w:name="bibliography"/>
    <w:p>
      <w:pPr>
        <w:pStyle w:val="Heading1"/>
      </w:pPr>
      <w:r>
        <w:t xml:space="preserve">References</w:t>
      </w:r>
    </w:p>
    <w:bookmarkStart w:id="111" w:name="refs"/>
    <w:bookmarkStart w:id="55" w:name="ref-samarasinghe2010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O. Samarasinghe and B. Sharp,</w:t>
      </w:r>
      <w:r>
        <w:t xml:space="preserve"> </w:t>
      </w:r>
      <w:r>
        <w:t xml:space="preserve">“Flood prone risk and amenity values: A spatial hedonic analysis,”</w:t>
      </w:r>
      <w:r>
        <w:t xml:space="preserve"> </w:t>
      </w:r>
      <w:r>
        <w:rPr>
          <w:i/>
          <w:iCs/>
        </w:rPr>
        <w:t xml:space="preserve">Aust. J. Agricultural Resource Econ.</w:t>
      </w:r>
      <w:r>
        <w:t xml:space="preserve">, vol. 54, no. 4, pp. 457–475, 2010.</w:t>
      </w:r>
    </w:p>
    <w:bookmarkEnd w:id="55"/>
    <w:bookmarkStart w:id="56" w:name="ref-rehm2008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M. Rehm and O. Filippova,</w:t>
      </w:r>
      <w:r>
        <w:t xml:space="preserve"> </w:t>
      </w:r>
      <w:r>
        <w:t xml:space="preserve">“The impact of geographically defined school zones on house prices in</w:t>
      </w:r>
      <w:r>
        <w:t xml:space="preserve"> </w:t>
      </w:r>
      <w:r>
        <w:t xml:space="preserve">New Zealand</w:t>
      </w:r>
      <w:r>
        <w:t xml:space="preserve">,”</w:t>
      </w:r>
      <w:r>
        <w:t xml:space="preserve"> </w:t>
      </w:r>
      <w:r>
        <w:rPr>
          <w:i/>
          <w:iCs/>
        </w:rPr>
        <w:t xml:space="preserve">Int. J. Housing Markets Anal.</w:t>
      </w:r>
      <w:r>
        <w:t xml:space="preserve">, vol. 1, no. 4, pp. 313–336, 2008.</w:t>
      </w:r>
    </w:p>
    <w:bookmarkEnd w:id="56"/>
    <w:bookmarkStart w:id="57" w:name="ref-rehm2009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M. Rehm,</w:t>
      </w:r>
      <w:r>
        <w:t xml:space="preserve"> </w:t>
      </w:r>
      <w:r>
        <w:t xml:space="preserve">“Judging a house by its cover: Leaky building stigma and house prices in</w:t>
      </w:r>
      <w:r>
        <w:t xml:space="preserve"> </w:t>
      </w:r>
      <w:r>
        <w:t xml:space="preserve">New Zealand</w:t>
      </w:r>
      <w:r>
        <w:t xml:space="preserve">,”</w:t>
      </w:r>
      <w:r>
        <w:t xml:space="preserve"> </w:t>
      </w:r>
      <w:r>
        <w:rPr>
          <w:i/>
          <w:iCs/>
        </w:rPr>
        <w:t xml:space="preserve">Int. J. Housing Markets Anal.</w:t>
      </w:r>
      <w:r>
        <w:t xml:space="preserve">, vol. 2, no. 1, pp. 57–77, 2009.</w:t>
      </w:r>
    </w:p>
    <w:bookmarkEnd w:id="57"/>
    <w:bookmarkStart w:id="59" w:name="ref-sequeira202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V. Sequeira and O. Filippova,</w:t>
      </w:r>
      <w:r>
        <w:t xml:space="preserve"> </w:t>
      </w:r>
      <w:r>
        <w:t xml:space="preserve">“Does concentration of social housing influence house prices?</w:t>
      </w:r>
      <w:r>
        <w:t xml:space="preserve"> </w:t>
      </w:r>
      <w:r>
        <w:t xml:space="preserve">E</w:t>
      </w:r>
      <w:r>
        <w:t xml:space="preserve">vidence from</w:t>
      </w:r>
      <w:r>
        <w:t xml:space="preserve"> </w:t>
      </w:r>
      <w:r>
        <w:t xml:space="preserve">New Zealand</w:t>
      </w:r>
      <w:r>
        <w:t xml:space="preserve">,”</w:t>
      </w:r>
      <w:r>
        <w:t xml:space="preserve"> </w:t>
      </w:r>
      <w:r>
        <w:rPr>
          <w:i/>
          <w:iCs/>
        </w:rPr>
        <w:t xml:space="preserve">Int. J. Housing Markets Anal.</w:t>
      </w:r>
      <w:r>
        <w:t xml:space="preserve">, vol. 14, no. 4, pp. 720–744, 2021, doi:</w:t>
      </w:r>
      <w:r>
        <w:t xml:space="preserve"> </w:t>
      </w:r>
      <w:hyperlink r:id="rId58">
        <w:r>
          <w:rPr>
            <w:rStyle w:val="Hyperlink"/>
          </w:rPr>
          <w:t xml:space="preserve">10.1108/IJHMA-04-2020-0032</w:t>
        </w:r>
      </w:hyperlink>
      <w:r>
        <w:t xml:space="preserve">.</w:t>
      </w:r>
    </w:p>
    <w:bookmarkEnd w:id="59"/>
    <w:bookmarkStart w:id="61" w:name="ref-shmueli201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Shmueli,</w:t>
      </w:r>
      <w:r>
        <w:t xml:space="preserve"> </w:t>
      </w:r>
      <w:r>
        <w:t xml:space="preserve">“To explain or to predict?”</w:t>
      </w:r>
      <w:r>
        <w:t xml:space="preserve"> </w:t>
      </w:r>
      <w:r>
        <w:rPr>
          <w:i/>
          <w:iCs/>
        </w:rPr>
        <w:t xml:space="preserve">Stat. Sci.</w:t>
      </w:r>
      <w:r>
        <w:t xml:space="preserve">, vol. 25, no. 3, pp. 289–310, 2010, doi:</w:t>
      </w:r>
      <w:r>
        <w:t xml:space="preserve"> </w:t>
      </w:r>
      <w:hyperlink r:id="rId60">
        <w:r>
          <w:rPr>
            <w:rStyle w:val="Hyperlink"/>
          </w:rPr>
          <w:t xml:space="preserve">10.1214/10-STS330</w:t>
        </w:r>
      </w:hyperlink>
      <w:r>
        <w:t xml:space="preserve">.</w:t>
      </w:r>
    </w:p>
    <w:bookmarkEnd w:id="61"/>
    <w:bookmarkStart w:id="62" w:name="ref-ceh2018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M. Čeh, M. Kilibarda, A. Lisec, and B. Bajat,</w:t>
      </w:r>
      <w:r>
        <w:t xml:space="preserve"> </w:t>
      </w:r>
      <w:r>
        <w:t xml:space="preserve">“Estimating the performance of random forest versus multiple regression for predicting prices of the apartments,”</w:t>
      </w:r>
      <w:r>
        <w:t xml:space="preserve"> </w:t>
      </w:r>
      <w:r>
        <w:rPr>
          <w:i/>
          <w:iCs/>
        </w:rPr>
        <w:t xml:space="preserve">ISPRS Int. J. Geo-Inf.</w:t>
      </w:r>
      <w:r>
        <w:t xml:space="preserve">, vol. 7, no. 5, p. 168, 2018.</w:t>
      </w:r>
    </w:p>
    <w:bookmarkEnd w:id="62"/>
    <w:bookmarkStart w:id="63" w:name="ref-an202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S. An, Y. Song, H. Jang, and K. Ahn,</w:t>
      </w:r>
      <w:r>
        <w:t xml:space="preserve"> </w:t>
      </w:r>
      <w:r>
        <w:t xml:space="preserve">“Toward transparent and accurate housing price appraisal: Hedonic price models versus machine learning algorithms,”</w:t>
      </w:r>
      <w:r>
        <w:t xml:space="preserve"> </w:t>
      </w:r>
      <w:r>
        <w:rPr>
          <w:i/>
          <w:iCs/>
        </w:rPr>
        <w:t xml:space="preserve">Financial Innov.</w:t>
      </w:r>
      <w:r>
        <w:t xml:space="preserve">, vol. 11, no. 1, p. 141, 2025.</w:t>
      </w:r>
    </w:p>
    <w:bookmarkEnd w:id="63"/>
    <w:bookmarkStart w:id="64" w:name="ref-lundberg201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S. M. Lundberg and S.-I. 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Adv. Neural inf. Process. Syst. (NeurIPS)</w:t>
      </w:r>
      <w:r>
        <w:t xml:space="preserve">, 2017, pp. 4765–4774.</w:t>
      </w:r>
    </w:p>
    <w:bookmarkEnd w:id="64"/>
    <w:bookmarkStart w:id="66" w:name="ref-uam_do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Ministry of Justice Analytical Services,</w:t>
      </w:r>
      <w:r>
        <w:t xml:space="preserve"> </w:t>
      </w:r>
      <w:r>
        <w:t xml:space="preserve">“Uk_address_matcher: Address matching with</w:t>
      </w:r>
      <w:r>
        <w:t xml:space="preserve"> </w:t>
      </w:r>
      <w:r>
        <w:t xml:space="preserve">Splink</w:t>
      </w:r>
      <w:r>
        <w:t xml:space="preserve">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https://moj-analytical-services.github.io/uk_address_matcher/</w:t>
        </w:r>
      </w:hyperlink>
    </w:p>
    <w:bookmarkEnd w:id="66"/>
    <w:bookmarkStart w:id="68" w:name="ref-linacre2022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Linacre, S. Lindsay, T. Manassis, Z. Slade, and T. Hepworth,</w:t>
      </w:r>
      <w:r>
        <w:t xml:space="preserve"> </w:t>
      </w:r>
      <w:r>
        <w:t xml:space="preserve">“Splink: Free software for probabilistic record linkage at scale,”</w:t>
      </w:r>
      <w:r>
        <w:t xml:space="preserve"> </w:t>
      </w:r>
      <w:r>
        <w:rPr>
          <w:i/>
          <w:iCs/>
        </w:rPr>
        <w:t xml:space="preserve">Int. J. Popul. Data Sci.</w:t>
      </w:r>
      <w:r>
        <w:t xml:space="preserve">, vol. 7, no. 3, 2022, doi:</w:t>
      </w:r>
      <w:r>
        <w:t xml:space="preserve"> </w:t>
      </w:r>
      <w:hyperlink r:id="rId67">
        <w:r>
          <w:rPr>
            <w:rStyle w:val="Hyperlink"/>
          </w:rPr>
          <w:t xml:space="preserve">10.23889/ijpds.v7i3.1794</w:t>
        </w:r>
      </w:hyperlink>
      <w:r>
        <w:t xml:space="preserve">.</w:t>
      </w:r>
    </w:p>
    <w:bookmarkEnd w:id="68"/>
    <w:bookmarkStart w:id="69" w:name="ref-rosen1974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S. Rosen,</w:t>
      </w:r>
      <w:r>
        <w:t xml:space="preserve"> </w:t>
      </w:r>
      <w:r>
        <w:t xml:space="preserve">“Hedonic prices and implicit markets: Product differentiation in pure competition,”</w:t>
      </w:r>
      <w:r>
        <w:t xml:space="preserve"> </w:t>
      </w:r>
      <w:r>
        <w:rPr>
          <w:i/>
          <w:iCs/>
        </w:rPr>
        <w:t xml:space="preserve">J. Political Econ.</w:t>
      </w:r>
      <w:r>
        <w:t xml:space="preserve">, vol. 82, no. 1, pp. 34–55, 1974.</w:t>
      </w:r>
    </w:p>
    <w:bookmarkEnd w:id="69"/>
    <w:bookmarkStart w:id="70" w:name="ref-bourassa2007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S. C. Bourassa, E. Cantoni, and M. Hoesli,</w:t>
      </w:r>
      <w:r>
        <w:t xml:space="preserve"> </w:t>
      </w:r>
      <w:r>
        <w:t xml:space="preserve">“Spatial dependence, housing submarkets, and house price prediction,”</w:t>
      </w:r>
      <w:r>
        <w:t xml:space="preserve"> </w:t>
      </w:r>
      <w:r>
        <w:rPr>
          <w:i/>
          <w:iCs/>
        </w:rPr>
        <w:t xml:space="preserve">J. Real Estate Finance Econ.</w:t>
      </w:r>
      <w:r>
        <w:t xml:space="preserve">, vol. 35, no. 2, pp. 143–160, 2007.</w:t>
      </w:r>
    </w:p>
    <w:bookmarkEnd w:id="70"/>
    <w:bookmarkStart w:id="71" w:name="ref-bui202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N. Bui, L. Wen, and B. Sharp,</w:t>
      </w:r>
      <w:r>
        <w:t xml:space="preserve"> </w:t>
      </w:r>
      <w:r>
        <w:t xml:space="preserve">“House prices and flood risk exposure: An integration of hedonic property model and spatial econometric analysis,”</w:t>
      </w:r>
      <w:r>
        <w:t xml:space="preserve"> </w:t>
      </w:r>
      <w:r>
        <w:rPr>
          <w:i/>
          <w:iCs/>
        </w:rPr>
        <w:t xml:space="preserve">J. Real Estate Finance Econ.</w:t>
      </w:r>
      <w:r>
        <w:t xml:space="preserve">, vol. 69, no. 1, pp. 100–131, 2024.</w:t>
      </w:r>
    </w:p>
    <w:bookmarkEnd w:id="71"/>
    <w:bookmarkStart w:id="72" w:name="ref-antipov2012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A. Antipov and E. B. Pokryshevskaya,</w:t>
      </w:r>
      <w:r>
        <w:t xml:space="preserve"> </w:t>
      </w:r>
      <w:r>
        <w:t xml:space="preserve">“Mass appraisal of residential apartments: An application of random forest for valuation and a</w:t>
      </w:r>
      <w:r>
        <w:t xml:space="preserve"> </w:t>
      </w:r>
      <w:r>
        <w:t xml:space="preserve">CART</w:t>
      </w:r>
      <w:r>
        <w:t xml:space="preserve">-based approach for model diagnostics,”</w:t>
      </w:r>
      <w:r>
        <w:t xml:space="preserve"> </w:t>
      </w:r>
      <w:r>
        <w:rPr>
          <w:i/>
          <w:iCs/>
        </w:rPr>
        <w:t xml:space="preserve">Expert Syst. Appl.</w:t>
      </w:r>
      <w:r>
        <w:t xml:space="preserve">, vol. 39, no. 2, pp. 1772–1778, 2012.</w:t>
      </w:r>
    </w:p>
    <w:bookmarkEnd w:id="72"/>
    <w:bookmarkStart w:id="73" w:name="ref-chen2016xgboo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T. Chen and C. Guestrin,</w:t>
      </w:r>
      <w:r>
        <w:t xml:space="preserve"> </w:t>
      </w:r>
      <w:r>
        <w:t xml:space="preserve">“</w:t>
      </w:r>
      <w:r>
        <w:t xml:space="preserve">XGBoost</w:t>
      </w:r>
      <w:r>
        <w:t xml:space="preserve">: A scalable tree boosting 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 int. Conf. Knowl. Discovery data mining</w:t>
      </w:r>
      <w:r>
        <w:t xml:space="preserve">, 2016, pp. 785–794.</w:t>
      </w:r>
    </w:p>
    <w:bookmarkEnd w:id="73"/>
    <w:bookmarkStart w:id="74" w:name="ref-soltani2022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Soltani, M. Heydari, F. Aghaei, and C. J. Pettit,</w:t>
      </w:r>
      <w:r>
        <w:t xml:space="preserve"> </w:t>
      </w:r>
      <w:r>
        <w:t xml:space="preserve">“Housing price prediction incorporating spatio-temporal dependency into machine learning algorithms,”</w:t>
      </w:r>
      <w:r>
        <w:t xml:space="preserve"> </w:t>
      </w:r>
      <w:r>
        <w:rPr>
          <w:i/>
          <w:iCs/>
        </w:rPr>
        <w:t xml:space="preserve">Cities</w:t>
      </w:r>
      <w:r>
        <w:t xml:space="preserve">, vol. 131, p. 103941, 2022.</w:t>
      </w:r>
    </w:p>
    <w:bookmarkEnd w:id="74"/>
    <w:bookmarkStart w:id="75" w:name="ref-neves2024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F. Trindade Neves, M. Aparicio, and M. de Castro Neto</w:t>
      </w:r>
      <w:r>
        <w:t xml:space="preserve">,</w:t>
      </w:r>
      <w:r>
        <w:t xml:space="preserve"> </w:t>
      </w:r>
      <w:r>
        <w:t xml:space="preserve">“The impacts of open data and</w:t>
      </w:r>
      <w:r>
        <w:t xml:space="preserve"> </w:t>
      </w:r>
      <w:r>
        <w:t xml:space="preserve">eXplainable AI</w:t>
      </w:r>
      <w:r>
        <w:t xml:space="preserve"> </w:t>
      </w:r>
      <w:r>
        <w:t xml:space="preserve">on real estate price predictions in smart cities,”</w:t>
      </w:r>
      <w:r>
        <w:t xml:space="preserve"> </w:t>
      </w:r>
      <w:r>
        <w:rPr>
          <w:i/>
          <w:iCs/>
        </w:rPr>
        <w:t xml:space="preserve">Appl. Sci.</w:t>
      </w:r>
      <w:r>
        <w:t xml:space="preserve">, vol. 14, no. 5, p. 2209, 2024.</w:t>
      </w:r>
    </w:p>
    <w:bookmarkEnd w:id="75"/>
    <w:bookmarkStart w:id="76" w:name="ref-lee2025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H. Lee, H. Han, and C. Pettit,</w:t>
      </w:r>
      <w:r>
        <w:t xml:space="preserve"> </w:t>
      </w:r>
      <w:r>
        <w:t xml:space="preserve">“Capturing the distance decay effect of amenities on housing price using explainable artificial intelligence,”</w:t>
      </w:r>
      <w:r>
        <w:t xml:space="preserve"> </w:t>
      </w:r>
      <w:r>
        <w:rPr>
          <w:i/>
          <w:iCs/>
        </w:rPr>
        <w:t xml:space="preserve">Appl. Geogr.</w:t>
      </w:r>
      <w:r>
        <w:t xml:space="preserve">, vol. 174, p. 103486, 2025.</w:t>
      </w:r>
    </w:p>
    <w:bookmarkEnd w:id="76"/>
    <w:bookmarkStart w:id="77" w:name="ref-chen2025beijing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Y. Chen, Y. Ye, X. Liu, C. Yin, and C. A. Jones,</w:t>
      </w:r>
      <w:r>
        <w:t xml:space="preserve"> </w:t>
      </w:r>
      <w:r>
        <w:t xml:space="preserve">“Examining the nonlinear and spatial heterogeneity of housing prices in urban</w:t>
      </w:r>
      <w:r>
        <w:t xml:space="preserve"> </w:t>
      </w:r>
      <w:r>
        <w:t xml:space="preserve">Beijing</w:t>
      </w:r>
      <w:r>
        <w:t xml:space="preserve">: An application of</w:t>
      </w:r>
      <w:r>
        <w:t xml:space="preserve"> </w:t>
      </w:r>
      <w:r>
        <w:t xml:space="preserve">GeoShapley</w:t>
      </w:r>
      <w:r>
        <w:t xml:space="preserve">,”</w:t>
      </w:r>
      <w:r>
        <w:t xml:space="preserve"> </w:t>
      </w:r>
      <w:r>
        <w:rPr>
          <w:i/>
          <w:iCs/>
        </w:rPr>
        <w:t xml:space="preserve">Habitat Int.</w:t>
      </w:r>
      <w:r>
        <w:t xml:space="preserve">, vol. 162, p. 103439, 2025.</w:t>
      </w:r>
    </w:p>
    <w:bookmarkEnd w:id="77"/>
    <w:bookmarkStart w:id="78" w:name="ref-akl_dv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Auckland Council,</w:t>
      </w:r>
      <w:r>
        <w:t xml:space="preserve"> </w:t>
      </w:r>
      <w:r>
        <w:t xml:space="preserve">“District valuation roll and property sales data (</w:t>
      </w:r>
      <w:r>
        <w:t xml:space="preserve">DVR</w:t>
      </w:r>
      <w:r>
        <w:t xml:space="preserve"> </w:t>
      </w:r>
      <w:r>
        <w:t xml:space="preserve">and</w:t>
      </w:r>
      <w:r>
        <w:t xml:space="preserve"> </w:t>
      </w:r>
      <w:r>
        <w:t xml:space="preserve">DVRS</w:t>
      </w:r>
      <w:r>
        <w:t xml:space="preserve"> </w:t>
      </w:r>
      <w:r>
        <w:t xml:space="preserve">files).”</w:t>
      </w:r>
      <w:r>
        <w:t xml:space="preserve"> </w:t>
      </w:r>
      <w:r>
        <w:t xml:space="preserve">Auckland Council, Auckland, New Zealand, 2026.</w:t>
      </w:r>
    </w:p>
    <w:bookmarkEnd w:id="78"/>
    <w:bookmarkStart w:id="80" w:name="ref-linz_address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Land Information New Zealand,</w:t>
      </w:r>
      <w:r>
        <w:t xml:space="preserve"> </w:t>
      </w:r>
      <w:r>
        <w:t xml:space="preserve">“</w:t>
      </w:r>
      <w:r>
        <w:t xml:space="preserve">NZ</w:t>
      </w:r>
      <w:r>
        <w:t xml:space="preserve"> </w:t>
      </w:r>
      <w:r>
        <w:t xml:space="preserve">addresses.”</w:t>
      </w:r>
      <w:r>
        <w:t xml:space="preserve"> </w:t>
      </w:r>
      <w:r>
        <w:t xml:space="preserve">LINZ Data Service, 2026. Available:</w:t>
      </w:r>
      <w:r>
        <w:t xml:space="preserve"> </w:t>
      </w:r>
      <w:hyperlink r:id="rId79">
        <w:r>
          <w:rPr>
            <w:rStyle w:val="Hyperlink"/>
          </w:rPr>
          <w:t xml:space="preserve">https://data.linz.govt.nz</w:t>
        </w:r>
      </w:hyperlink>
    </w:p>
    <w:bookmarkEnd w:id="80"/>
    <w:bookmarkStart w:id="82" w:name="ref-splink_doc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Ministry of Justice Analytical Services,</w:t>
      </w:r>
      <w:r>
        <w:t xml:space="preserve"> </w:t>
      </w:r>
      <w:r>
        <w:t xml:space="preserve">“Splink: Probabilistic record linkage documentation.”</w:t>
      </w:r>
      <w:r>
        <w:t xml:space="preserve"> Available:</w:t>
      </w:r>
      <w:r>
        <w:t xml:space="preserve"> </w:t>
      </w:r>
      <w:hyperlink r:id="rId81">
        <w:r>
          <w:rPr>
            <w:rStyle w:val="Hyperlink"/>
          </w:rPr>
          <w:t xml:space="preserve">https://moj-analytical-services.github.io/splink/</w:t>
        </w:r>
      </w:hyperlink>
    </w:p>
    <w:bookmarkEnd w:id="82"/>
    <w:bookmarkStart w:id="83" w:name="ref-fellegi1969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I. P. Fellegi and A. B. Sunter,</w:t>
      </w:r>
      <w:r>
        <w:t xml:space="preserve"> </w:t>
      </w:r>
      <w:r>
        <w:t xml:space="preserve">“A theory for record linkage,”</w:t>
      </w:r>
      <w:r>
        <w:t xml:space="preserve"> </w:t>
      </w:r>
      <w:r>
        <w:rPr>
          <w:i/>
          <w:iCs/>
        </w:rPr>
        <w:t xml:space="preserve">J. Amer. Stat. Assoc.</w:t>
      </w:r>
      <w:r>
        <w:t xml:space="preserve">, vol. 64, no. 328, pp. 1183–1210, 1969.</w:t>
      </w:r>
    </w:p>
    <w:bookmarkEnd w:id="83"/>
    <w:bookmarkStart w:id="85" w:name="ref-moe_schools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Ministry of Education,</w:t>
      </w:r>
      <w:r>
        <w:t xml:space="preserve"> </w:t>
      </w:r>
      <w:r>
        <w:t xml:space="preserve">“New</w:t>
      </w:r>
      <w:r>
        <w:t xml:space="preserve"> </w:t>
      </w:r>
      <w:r>
        <w:t xml:space="preserve">Zealand</w:t>
      </w:r>
      <w:r>
        <w:t xml:space="preserve"> </w:t>
      </w:r>
      <w:r>
        <w:t xml:space="preserve">schools directory.”</w:t>
      </w:r>
      <w:r>
        <w:t xml:space="preserve"> </w:t>
      </w:r>
      <w:r>
        <w:t xml:space="preserve">Education Counts, 2026. Available:</w:t>
      </w:r>
      <w:r>
        <w:t xml:space="preserve"> </w:t>
      </w:r>
      <w:hyperlink r:id="rId84">
        <w:r>
          <w:rPr>
            <w:rStyle w:val="Hyperlink"/>
          </w:rPr>
          <w:t xml:space="preserve">https://www.educationcounts.govt.nz</w:t>
        </w:r>
      </w:hyperlink>
    </w:p>
    <w:bookmarkEnd w:id="85"/>
    <w:bookmarkStart w:id="86" w:name="ref-linz_coast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Land Information New Zealand,</w:t>
      </w:r>
      <w:r>
        <w:t xml:space="preserve"> </w:t>
      </w:r>
      <w:r>
        <w:t xml:space="preserve">“</w:t>
      </w:r>
      <w:r>
        <w:t xml:space="preserve">NZ</w:t>
      </w:r>
      <w:r>
        <w:t xml:space="preserve"> </w:t>
      </w:r>
      <w:r>
        <w:t xml:space="preserve">coastline.”</w:t>
      </w:r>
      <w:r>
        <w:t xml:space="preserve"> </w:t>
      </w:r>
      <w:r>
        <w:t xml:space="preserve">LINZ Data Service, 2026. Available:</w:t>
      </w:r>
      <w:r>
        <w:t xml:space="preserve"> </w:t>
      </w:r>
      <w:hyperlink r:id="rId79">
        <w:r>
          <w:rPr>
            <w:rStyle w:val="Hyperlink"/>
          </w:rPr>
          <w:t xml:space="preserve">https://data.linz.govt.nz</w:t>
        </w:r>
      </w:hyperlink>
    </w:p>
    <w:bookmarkEnd w:id="86"/>
    <w:bookmarkStart w:id="88" w:name="ref-osm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OpenStreetMap contributors,</w:t>
      </w:r>
      <w:r>
        <w:t xml:space="preserve"> </w:t>
      </w:r>
      <w:r>
        <w:t xml:space="preserve">“</w:t>
      </w:r>
      <w:r>
        <w:t xml:space="preserve">OpenStreetMap</w:t>
      </w:r>
      <w:r>
        <w:t xml:space="preserve"> </w:t>
      </w:r>
      <w:r>
        <w:t xml:space="preserve">New Zealand</w:t>
      </w:r>
      <w:r>
        <w:t xml:space="preserve"> </w:t>
      </w:r>
      <w:r>
        <w:t xml:space="preserve">extract.”</w:t>
      </w:r>
      <w:r>
        <w:t xml:space="preserve"> </w:t>
      </w:r>
      <w:r>
        <w:t xml:space="preserve">Geofabrik, 2026. Available:</w:t>
      </w:r>
      <w:r>
        <w:t xml:space="preserve"> </w:t>
      </w:r>
      <w:hyperlink r:id="rId87">
        <w:r>
          <w:rPr>
            <w:rStyle w:val="Hyperlink"/>
          </w:rPr>
          <w:t xml:space="preserve">https://download.geofabrik.de</w:t>
        </w:r>
      </w:hyperlink>
    </w:p>
    <w:bookmarkEnd w:id="88"/>
    <w:bookmarkStart w:id="90" w:name="ref-at_gtfs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Auckland Transport,</w:t>
      </w:r>
      <w:r>
        <w:t xml:space="preserve"> </w:t>
      </w:r>
      <w:r>
        <w:t xml:space="preserve">“</w:t>
      </w:r>
      <w:r>
        <w:t xml:space="preserve">GTFS</w:t>
      </w:r>
      <w:r>
        <w:t xml:space="preserve"> </w:t>
      </w:r>
      <w:r>
        <w:t xml:space="preserve">static timetable data.”</w:t>
      </w:r>
      <w:r>
        <w:t xml:space="preserve"> </w:t>
      </w:r>
      <w:r>
        <w:t xml:space="preserve">Auckland Transport, 2026. Available:</w:t>
      </w:r>
      <w:r>
        <w:t xml:space="preserve"> </w:t>
      </w:r>
      <w:hyperlink r:id="rId89">
        <w:r>
          <w:rPr>
            <w:rStyle w:val="Hyperlink"/>
          </w:rPr>
          <w:t xml:space="preserve">https://at.govt.nz</w:t>
        </w:r>
      </w:hyperlink>
    </w:p>
    <w:bookmarkEnd w:id="90"/>
    <w:bookmarkStart w:id="91" w:name="ref-nzdep2023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J. Atkinson, C. Salmond, and P. Crampton,</w:t>
      </w:r>
      <w:r>
        <w:t xml:space="preserve"> </w:t>
      </w:r>
      <w:r>
        <w:t xml:space="preserve">“</w:t>
      </w:r>
      <w:r>
        <w:t xml:space="preserve">NZDep2023</w:t>
      </w:r>
      <w:r>
        <w:t xml:space="preserve"> </w:t>
      </w:r>
      <w:r>
        <w:t xml:space="preserve">index of deprivation,”</w:t>
      </w:r>
      <w:r>
        <w:t xml:space="preserve"> </w:t>
      </w:r>
      <w:r>
        <w:t xml:space="preserve">Department of Public Health, University of Otago, Wellington, New Zealand, 2024.</w:t>
      </w:r>
    </w:p>
    <w:bookmarkEnd w:id="91"/>
    <w:bookmarkStart w:id="93" w:name="ref-statsnz_sa2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Stats NZ,</w:t>
      </w:r>
      <w:r>
        <w:t xml:space="preserve"> </w:t>
      </w:r>
      <w:r>
        <w:t xml:space="preserve">“Statistical area 2 2025 (generalised).”</w:t>
      </w:r>
      <w:r>
        <w:t xml:space="preserve"> </w:t>
      </w:r>
      <w:r>
        <w:t xml:space="preserve">Stats NZ Geographic Data Service, 2025. Available:</w:t>
      </w:r>
      <w:r>
        <w:t xml:space="preserve"> </w:t>
      </w:r>
      <w:hyperlink r:id="rId92">
        <w:r>
          <w:rPr>
            <w:rStyle w:val="Hyperlink"/>
          </w:rPr>
          <w:t xml:space="preserve">https://datafinder.stats.govt.nz</w:t>
        </w:r>
      </w:hyperlink>
    </w:p>
    <w:bookmarkEnd w:id="93"/>
    <w:bookmarkStart w:id="94" w:name="ref-statsnz_censu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Stats NZ,</w:t>
      </w:r>
      <w:r>
        <w:t xml:space="preserve"> </w:t>
      </w:r>
      <w:r>
        <w:t xml:space="preserve">“2023</w:t>
      </w:r>
      <w:r>
        <w:t xml:space="preserve"> </w:t>
      </w:r>
      <w:r>
        <w:t xml:space="preserve">Census</w:t>
      </w:r>
      <w:r>
        <w:t xml:space="preserve"> </w:t>
      </w:r>
      <w:r>
        <w:t xml:space="preserve">totals by topic for individuals by</w:t>
      </w:r>
      <w:r>
        <w:t xml:space="preserve"> </w:t>
      </w:r>
      <w:r>
        <w:t xml:space="preserve">Statistical Area 2</w:t>
      </w:r>
      <w:r>
        <w:t xml:space="preserve">.”</w:t>
      </w:r>
      <w:r>
        <w:t xml:space="preserve"> </w:t>
      </w:r>
      <w:r>
        <w:t xml:space="preserve">Stats NZ, 2024. Available:</w:t>
      </w:r>
      <w:r>
        <w:t xml:space="preserve"> </w:t>
      </w:r>
      <w:hyperlink r:id="rId92">
        <w:r>
          <w:rPr>
            <w:rStyle w:val="Hyperlink"/>
          </w:rPr>
          <w:t xml:space="preserve">https://datafinder.stats.govt.nz</w:t>
        </w:r>
      </w:hyperlink>
    </w:p>
    <w:bookmarkEnd w:id="94"/>
    <w:bookmarkStart w:id="96" w:name="ref-akl_gis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Auckland Council,</w:t>
      </w:r>
      <w:r>
        <w:t xml:space="preserve"> </w:t>
      </w:r>
      <w:r>
        <w:t xml:space="preserve">“Flood plains and</w:t>
      </w:r>
      <w:r>
        <w:t xml:space="preserve"> </w:t>
      </w:r>
      <w:r>
        <w:t xml:space="preserve">Unitary Plan</w:t>
      </w:r>
      <w:r>
        <w:t xml:space="preserve"> </w:t>
      </w:r>
      <w:r>
        <w:t xml:space="preserve">aircraft noise overlay.”</w:t>
      </w:r>
      <w:r>
        <w:t xml:space="preserve"> </w:t>
      </w:r>
      <w:r>
        <w:t xml:space="preserve">Auckland Council Open Data, 2026. Available:</w:t>
      </w:r>
      <w:r>
        <w:t xml:space="preserve"> </w:t>
      </w:r>
      <w:hyperlink r:id="rId95">
        <w:r>
          <w:rPr>
            <w:rStyle w:val="Hyperlink"/>
          </w:rPr>
          <w:t xml:space="preserve">https://data-aucklandcouncil.opendata.arcgis.com</w:t>
        </w:r>
      </w:hyperlink>
    </w:p>
    <w:bookmarkEnd w:id="96"/>
    <w:bookmarkStart w:id="98" w:name="ref-statsnz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Stats NZ,</w:t>
      </w:r>
      <w:r>
        <w:t xml:space="preserve"> </w:t>
      </w:r>
      <w:r>
        <w:t xml:space="preserve">“Building consents issued.”</w:t>
      </w:r>
      <w:r>
        <w:t xml:space="preserve"> </w:t>
      </w:r>
      <w:r>
        <w:t xml:space="preserve">Stats NZ, 2026. Available:</w:t>
      </w:r>
      <w:r>
        <w:t xml:space="preserve"> </w:t>
      </w:r>
      <w:hyperlink r:id="rId97">
        <w:r>
          <w:rPr>
            <w:rStyle w:val="Hyperlink"/>
          </w:rPr>
          <w:t xml:space="preserve">https://www.stats.govt.nz</w:t>
        </w:r>
      </w:hyperlink>
    </w:p>
    <w:bookmarkEnd w:id="98"/>
    <w:bookmarkStart w:id="99" w:name="ref-breiman2001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L. Breiman,</w:t>
      </w:r>
      <w:r>
        <w:t xml:space="preserve"> </w:t>
      </w:r>
      <w:r>
        <w:t xml:space="preserve">“Random forests,”</w:t>
      </w:r>
      <w:r>
        <w:t xml:space="preserve"> </w:t>
      </w:r>
      <w:r>
        <w:rPr>
          <w:i/>
          <w:iCs/>
        </w:rPr>
        <w:t xml:space="preserve">Mach. Learn.</w:t>
      </w:r>
      <w:r>
        <w:t xml:space="preserve">, vol. 45, no. 1, pp. 5–32, 2001.</w:t>
      </w:r>
    </w:p>
    <w:bookmarkEnd w:id="99"/>
    <w:bookmarkStart w:id="100" w:name="ref-prokhorenkova2018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L. Prokhorenkova, G. Gusev, A. Vorobev, A. V. Dorogush, and A. Gulin,</w:t>
      </w:r>
      <w:r>
        <w:t xml:space="preserve"> </w:t>
      </w:r>
      <w:r>
        <w:t xml:space="preserve">“</w:t>
      </w:r>
      <w:r>
        <w:t xml:space="preserve">CatBoost</w:t>
      </w:r>
      <w:r>
        <w:t xml:space="preserve">: Unbiased boosting with categorical features,”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Adv. Neural inf. Process. Syst. (NeurIPS)</w:t>
      </w:r>
      <w:r>
        <w:t xml:space="preserve">, 2018.</w:t>
      </w:r>
    </w:p>
    <w:bookmarkEnd w:id="100"/>
    <w:bookmarkStart w:id="101" w:name="ref-kingma2015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D. P. Kingma and J. Ba,</w:t>
      </w:r>
      <w:r>
        <w:t xml:space="preserve"> </w:t>
      </w:r>
      <w:r>
        <w:t xml:space="preserve">“Adam: A method for stochastic optimization,”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Int. Conf. Learn. Represent. (ICLR)</w:t>
      </w:r>
      <w:r>
        <w:t xml:space="preserve">, 2015.</w:t>
      </w:r>
    </w:p>
    <w:bookmarkEnd w:id="101"/>
    <w:bookmarkStart w:id="102" w:name="ref-duan1983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N. Duan,</w:t>
      </w:r>
      <w:r>
        <w:t xml:space="preserve"> </w:t>
      </w:r>
      <w:r>
        <w:t xml:space="preserve">“Smearing estimate: A nonparametric retransformation method,”</w:t>
      </w:r>
      <w:r>
        <w:t xml:space="preserve"> </w:t>
      </w:r>
      <w:r>
        <w:rPr>
          <w:i/>
          <w:iCs/>
        </w:rPr>
        <w:t xml:space="preserve">J. Amer. Stat. Assoc.</w:t>
      </w:r>
      <w:r>
        <w:t xml:space="preserve">, vol. 78, no. 383, pp. 605–610, 1983.</w:t>
      </w:r>
    </w:p>
    <w:bookmarkEnd w:id="102"/>
    <w:bookmarkStart w:id="103" w:name="ref-efron1993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New York, NY, USA: Chapman &amp; Hall, 1993.</w:t>
      </w:r>
    </w:p>
    <w:bookmarkEnd w:id="103"/>
    <w:bookmarkStart w:id="105" w:name="ref-homesnz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homes.co.nz</w:t>
      </w:r>
      <w:r>
        <w:t xml:space="preserve">,</w:t>
      </w:r>
      <w:r>
        <w:t xml:space="preserve"> </w:t>
      </w:r>
      <w:r>
        <w:t xml:space="preserve">“</w:t>
      </w:r>
      <w:r>
        <w:t xml:space="preserve">HomesEstimate</w:t>
      </w:r>
      <w:r>
        <w:t xml:space="preserve"> </w:t>
      </w:r>
      <w:r>
        <w:t xml:space="preserve">property value estimates.”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https://homes.co.nz</w:t>
        </w:r>
      </w:hyperlink>
    </w:p>
    <w:bookmarkEnd w:id="105"/>
    <w:bookmarkStart w:id="107" w:name="ref-oneroof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OneRoof,</w:t>
      </w:r>
      <w:r>
        <w:t xml:space="preserve"> </w:t>
      </w:r>
      <w:r>
        <w:t xml:space="preserve">“</w:t>
      </w:r>
      <w:r>
        <w:t xml:space="preserve">OneRoof</w:t>
      </w:r>
      <w:r>
        <w:t xml:space="preserve"> </w:t>
      </w:r>
      <w:r>
        <w:t xml:space="preserve">property value estimates.”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https://www.oneroof.co.nz</w:t>
        </w:r>
      </w:hyperlink>
    </w:p>
    <w:bookmarkEnd w:id="107"/>
    <w:bookmarkStart w:id="108" w:name="ref-grinsztajn2022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L. Grinsztajn, E. Oyallon, and G. Varoquaux,</w:t>
      </w:r>
      <w:r>
        <w:t xml:space="preserve"> </w:t>
      </w:r>
      <w:r>
        <w:t xml:space="preserve">“Why do tree-based models still outperform deep learning on typical tabular data?”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Adv. Neural inf. Process. Syst. (NeurIPS), datasets and benchmarks track</w:t>
      </w:r>
      <w:r>
        <w:t xml:space="preserve">, 2022.</w:t>
      </w:r>
    </w:p>
    <w:bookmarkEnd w:id="108"/>
    <w:bookmarkStart w:id="110" w:name="ref-li2024geoshapley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Z. Li,</w:t>
      </w:r>
      <w:r>
        <w:t xml:space="preserve"> </w:t>
      </w:r>
      <w:r>
        <w:t xml:space="preserve">“</w:t>
      </w:r>
      <w:r>
        <w:t xml:space="preserve">GeoShapley</w:t>
      </w:r>
      <w:r>
        <w:t xml:space="preserve">: A game theory approach to measuring spatial effects in machine learning models,”</w:t>
      </w:r>
      <w:r>
        <w:t xml:space="preserve"> </w:t>
      </w:r>
      <w:r>
        <w:rPr>
          <w:i/>
          <w:iCs/>
        </w:rPr>
        <w:t xml:space="preserve">Ann. Amer. Assoc. Geographers</w:t>
      </w:r>
      <w:r>
        <w:t xml:space="preserve">, vol. 114, no. 7, pp. 1365–1385, 2024, doi:</w:t>
      </w:r>
      <w:r>
        <w:t xml:space="preserve"> </w:t>
      </w:r>
      <w:hyperlink r:id="rId109">
        <w:r>
          <w:rPr>
            <w:rStyle w:val="Hyperlink"/>
          </w:rPr>
          <w:t xml:space="preserve">10.1080/24694452.2024.2350982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5">
        <w:r>
          <w:rPr>
            <w:rStyle w:val="Hyperlink"/>
          </w:rPr>
          <w:t xml:space="preserve">https://github.com/hugn456/COMPSCI_760_Group_3_Intelligent_Real_Estate_Price_Prediction_Model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38" Target="media/rId38.png" /><Relationship Type="http://schemas.openxmlformats.org/officeDocument/2006/relationships/image" Id="rId23" Target="media/rId23.png" /><Relationship Type="http://schemas.openxmlformats.org/officeDocument/2006/relationships/image" Id="rId16" Target="media/rId16.png" /><Relationship Type="http://schemas.openxmlformats.org/officeDocument/2006/relationships/hyperlink" Id="rId89" Target="https://at.govt.nz" TargetMode="External" /><Relationship Type="http://schemas.openxmlformats.org/officeDocument/2006/relationships/hyperlink" Id="rId95" Target="https://data-aucklandcouncil.opendata.arcgis.com" TargetMode="External" /><Relationship Type="http://schemas.openxmlformats.org/officeDocument/2006/relationships/hyperlink" Id="rId79" Target="https://data.linz.govt.nz" TargetMode="External" /><Relationship Type="http://schemas.openxmlformats.org/officeDocument/2006/relationships/hyperlink" Id="rId92" Target="https://datafinder.stats.govt.nz" TargetMode="External" /><Relationship Type="http://schemas.openxmlformats.org/officeDocument/2006/relationships/hyperlink" Id="rId109" Target="https://doi.org/10.1080/24694452.2024.2350982" TargetMode="External" /><Relationship Type="http://schemas.openxmlformats.org/officeDocument/2006/relationships/hyperlink" Id="rId58" Target="https://doi.org/10.1108/IJHMA-04-2020-0032" TargetMode="External" /><Relationship Type="http://schemas.openxmlformats.org/officeDocument/2006/relationships/hyperlink" Id="rId60" Target="https://doi.org/10.1214/10-STS330" TargetMode="External" /><Relationship Type="http://schemas.openxmlformats.org/officeDocument/2006/relationships/hyperlink" Id="rId67" Target="https://doi.org/10.23889/ijpds.v7i3.1794" TargetMode="External" /><Relationship Type="http://schemas.openxmlformats.org/officeDocument/2006/relationships/hyperlink" Id="rId87" Target="https://download.geofabrik.de" TargetMode="External" /><Relationship Type="http://schemas.openxmlformats.org/officeDocument/2006/relationships/hyperlink" Id="rId15" Target="https://github.com/hugn456/COMPSCI_760_Group_3_Intelligent_Real_Estate_Price_Prediction_Model" TargetMode="External" /><Relationship Type="http://schemas.openxmlformats.org/officeDocument/2006/relationships/hyperlink" Id="rId104" Target="https://homes.co.nz" TargetMode="External" /><Relationship Type="http://schemas.openxmlformats.org/officeDocument/2006/relationships/hyperlink" Id="rId81" Target="https://moj-analytical-services.github.io/splink/" TargetMode="External" /><Relationship Type="http://schemas.openxmlformats.org/officeDocument/2006/relationships/hyperlink" Id="rId65" Target="https://moj-analytical-services.github.io/uk_address_matcher/" TargetMode="External" /><Relationship Type="http://schemas.openxmlformats.org/officeDocument/2006/relationships/hyperlink" Id="rId84" Target="https://www.educationcounts.govt.nz" TargetMode="External" /><Relationship Type="http://schemas.openxmlformats.org/officeDocument/2006/relationships/hyperlink" Id="rId106" Target="https://www.oneroof.co.nz" TargetMode="External" /><Relationship Type="http://schemas.openxmlformats.org/officeDocument/2006/relationships/hyperlink" Id="rId97" Target="https://www.stats.govt.n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at.govt.nz" TargetMode="External" /><Relationship Type="http://schemas.openxmlformats.org/officeDocument/2006/relationships/hyperlink" Id="rId95" Target="https://data-aucklandcouncil.opendata.arcgis.com" TargetMode="External" /><Relationship Type="http://schemas.openxmlformats.org/officeDocument/2006/relationships/hyperlink" Id="rId79" Target="https://data.linz.govt.nz" TargetMode="External" /><Relationship Type="http://schemas.openxmlformats.org/officeDocument/2006/relationships/hyperlink" Id="rId92" Target="https://datafinder.stats.govt.nz" TargetMode="External" /><Relationship Type="http://schemas.openxmlformats.org/officeDocument/2006/relationships/hyperlink" Id="rId109" Target="https://doi.org/10.1080/24694452.2024.2350982" TargetMode="External" /><Relationship Type="http://schemas.openxmlformats.org/officeDocument/2006/relationships/hyperlink" Id="rId58" Target="https://doi.org/10.1108/IJHMA-04-2020-0032" TargetMode="External" /><Relationship Type="http://schemas.openxmlformats.org/officeDocument/2006/relationships/hyperlink" Id="rId60" Target="https://doi.org/10.1214/10-STS330" TargetMode="External" /><Relationship Type="http://schemas.openxmlformats.org/officeDocument/2006/relationships/hyperlink" Id="rId67" Target="https://doi.org/10.23889/ijpds.v7i3.1794" TargetMode="External" /><Relationship Type="http://schemas.openxmlformats.org/officeDocument/2006/relationships/hyperlink" Id="rId87" Target="https://download.geofabrik.de" TargetMode="External" /><Relationship Type="http://schemas.openxmlformats.org/officeDocument/2006/relationships/hyperlink" Id="rId15" Target="https://github.com/hugn456/COMPSCI_760_Group_3_Intelligent_Real_Estate_Price_Prediction_Model" TargetMode="External" /><Relationship Type="http://schemas.openxmlformats.org/officeDocument/2006/relationships/hyperlink" Id="rId104" Target="https://homes.co.nz" TargetMode="External" /><Relationship Type="http://schemas.openxmlformats.org/officeDocument/2006/relationships/hyperlink" Id="rId81" Target="https://moj-analytical-services.github.io/splink/" TargetMode="External" /><Relationship Type="http://schemas.openxmlformats.org/officeDocument/2006/relationships/hyperlink" Id="rId65" Target="https://moj-analytical-services.github.io/uk_address_matcher/" TargetMode="External" /><Relationship Type="http://schemas.openxmlformats.org/officeDocument/2006/relationships/hyperlink" Id="rId84" Target="https://www.educationcounts.govt.nz" TargetMode="External" /><Relationship Type="http://schemas.openxmlformats.org/officeDocument/2006/relationships/hyperlink" Id="rId106" Target="https://www.oneroof.co.nz" TargetMode="External" /><Relationship Type="http://schemas.openxmlformats.org/officeDocument/2006/relationships/hyperlink" Id="rId97" Target="https://www.stats.govt.n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External Data Improve Auckland House Price Prediction? An Explainable Machine Learning Study</dc:title>
  <dc:creator>Dominik Wecke, Huy Nguyen, Jiayi Du, Thao Nguyen, Xiang Yang University of Auckland, Auckland, New Zealand</dc:creator>
  <cp:keywords/>
  <dcterms:created xsi:type="dcterms:W3CDTF">2026-10-25T03:40:28Z</dcterms:created>
  <dcterms:modified xsi:type="dcterms:W3CDTF">2026-10-25T03:40:28Z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House prices shape lending, rates and most families’ biggest financial decision, yet free online valuation tools give a price without a reason. We build an explainable machine-learning pipeline for Auckland house prices and ask whether data about a home’s surroundings improves prediction. From 92,010 Auckland Council sales (2024–2026), we use Splink-based record linkage to give properties a LINZ coordinate, keep 59,708 market sales, and link 16 external features: location, 2023 Census and deprivation statistics, flood and noise exposure, and building activity. Under time-ordered five-fold cross-validation, adding these features to the same XGBoost model cuts RMSE from $343,718 to $212,678 and MAPE from 19.3% to 11.0%. A paired bootstrap shows the gain is significant, and a two-stage test shows the external features explain 29.3% of the variance in a property-only model’s errors. Three importance methods agree that location drives most of the gain. XGBoost beats four other models, including a hedonic regression (MAPE 11.0% vs 15.7%), and SHAP explains each prediction in dollars. On 45 recent sales, two free online estimates (homes.co.nz and OneRoof) recorded before each sale were more accurate (MAPE 5.8% vs 9.6%), pointing to the value of richer property data.</vt:lpwstr>
  </property>
  <property fmtid="{D5CDD505-2E9C-101B-9397-08002B2CF9AE}" pid="3" name="bibliography">
    <vt:lpwstr>references.bib</vt:lpwstr>
  </property>
  <property fmtid="{D5CDD505-2E9C-101B-9397-08002B2CF9AE}" pid="4" name="csl">
    <vt:lpwstr>C:/Users/AD/AppData/Local/Temp/claude/d--Codes-COMPSCI-760-Group-3-Intelligent-Real-Estate-Price-Prediction-Model/8486f763-1303-4eea-ba8f-84e54e66653c/scratchpad/ieee.csl</vt:lpwstr>
  </property>
  <property fmtid="{D5CDD505-2E9C-101B-9397-08002B2CF9AE}" pid="5" name="reference-section-title">
    <vt:lpwstr>References</vt:lpwstr>
  </property>
</Properties>
</file>