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hdphoto1.wdp" ContentType="image/vnd.ms-photo"/>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jc w:val="center"/>
        <w:textAlignment w:val="baseline"/>
        <w:outlineLvl w:val="0"/>
        <w:rPr>
          <w:rFonts w:eastAsia="Times New Roman" w:cs="Calibri" w:cstheme="minorHAnsi"/>
          <w:b/>
          <w:b/>
          <w:bCs/>
          <w:kern w:val="2"/>
          <w:sz w:val="28"/>
          <w:szCs w:val="28"/>
          <w:lang w:eastAsia="es-ES_tradnl"/>
        </w:rPr>
      </w:pPr>
      <w:r>
        <w:rPr>
          <w:rFonts w:eastAsia="Times New Roman" w:cs="Calibri" w:cstheme="minorHAnsi"/>
          <w:b/>
          <w:bCs/>
          <w:kern w:val="2"/>
          <w:sz w:val="28"/>
          <w:szCs w:val="28"/>
          <w:lang w:eastAsia="es-ES_tradnl"/>
        </w:rPr>
        <w:t>Hugo Córdoba Leal</w:t>
      </w:r>
    </w:p>
    <w:p>
      <w:pPr>
        <w:pStyle w:val="Normal"/>
        <w:numPr>
          <w:ilvl w:val="0"/>
          <w:numId w:val="0"/>
        </w:numPr>
        <w:shd w:val="clear" w:color="auto" w:fill="FFFFFF"/>
        <w:jc w:val="center"/>
        <w:textAlignment w:val="baseline"/>
        <w:outlineLvl w:val="0"/>
        <w:rPr/>
      </w:pPr>
      <w:r>
        <w:rPr>
          <w:rFonts w:eastAsia="Times New Roman" w:cs="Calibri" w:cstheme="minorHAnsi"/>
          <w:b/>
          <w:bCs/>
          <w:kern w:val="2"/>
          <w:sz w:val="28"/>
          <w:szCs w:val="28"/>
          <w:lang w:eastAsia="es-ES_tradnl"/>
        </w:rPr>
        <w:t xml:space="preserve">LAB 01 – </w:t>
      </w:r>
      <w:r>
        <w:rPr>
          <w:rFonts w:eastAsia="Times New Roman" w:cs="Calibri" w:cstheme="minorHAnsi"/>
          <w:b/>
          <w:bCs/>
          <w:kern w:val="2"/>
          <w:sz w:val="28"/>
          <w:szCs w:val="28"/>
          <w:lang w:eastAsia="es-ES_tradnl"/>
        </w:rPr>
        <w:t>Datos y metricas en el campo del Marketing</w:t>
      </w:r>
    </w:p>
    <w:p>
      <w:pPr>
        <w:pStyle w:val="Normal"/>
        <w:jc w:val="both"/>
        <w:rPr>
          <w:rFonts w:ascii="Calibri Light" w:hAnsi="Calibri Light"/>
          <w:sz w:val="24"/>
          <w:szCs w:val="24"/>
        </w:rPr>
      </w:pPr>
      <w:r>
        <w:rPr>
          <w:rFonts w:cs="Calibri Light" w:ascii="Calibri Light" w:hAnsi="Calibri Light" w:asciiTheme="majorHAnsi" w:cstheme="majorHAnsi" w:hAnsiTheme="majorHAnsi"/>
          <w:b/>
          <w:sz w:val="24"/>
          <w:szCs w:val="24"/>
        </w:rPr>
        <w:t xml:space="preserve"> </w:t>
      </w:r>
    </w:p>
    <w:p>
      <w:pPr>
        <w:pStyle w:val="Normal"/>
        <w:spacing w:lineRule="auto" w:line="240"/>
        <w:jc w:val="both"/>
        <w:rPr>
          <w:rFonts w:ascii="Calibri Light" w:hAnsi="Calibri Light" w:cs="Calibri Light" w:asciiTheme="majorHAnsi" w:cstheme="majorHAnsi" w:hAnsiTheme="majorHAnsi"/>
          <w:b/>
          <w:b/>
          <w:sz w:val="24"/>
          <w:szCs w:val="24"/>
        </w:rPr>
      </w:pPr>
      <w:r>
        <w:rPr>
          <w:rFonts w:cs="Calibri Light" w:cstheme="majorHAnsi" w:ascii="Calibri Light" w:hAnsi="Calibri Light"/>
          <w:b/>
          <w:sz w:val="24"/>
          <w:szCs w:val="24"/>
        </w:rPr>
        <w:t>1. ¿Cuáles son los principales medios publicitarios offline, sus unidades de medida, el tipo de difusión que tienen y la inversión asociada?</w:t>
      </w:r>
    </w:p>
    <w:p>
      <w:pPr>
        <w:pStyle w:val="Normal"/>
        <w:spacing w:lineRule="auto" w:line="240"/>
        <w:jc w:val="both"/>
        <w:rPr>
          <w:rFonts w:ascii="Calibri Light" w:hAnsi="Calibri Light" w:cs="Calibri Light" w:asciiTheme="majorHAnsi" w:cstheme="majorHAnsi" w:hAnsiTheme="majorHAnsi"/>
          <w:b/>
          <w:b/>
          <w:sz w:val="24"/>
          <w:szCs w:val="24"/>
        </w:rPr>
      </w:pPr>
      <w:r>
        <w:rPr>
          <w:rFonts w:cs="Calibri Light" w:cstheme="majorHAnsi" w:ascii="Calibri Light" w:hAnsi="Calibri Light"/>
          <w:b/>
          <w:sz w:val="24"/>
          <w:szCs w:val="24"/>
        </w:rPr>
      </w:r>
    </w:p>
    <w:p>
      <w:pPr>
        <w:pStyle w:val="Cuerpodetexto"/>
        <w:spacing w:lineRule="auto" w:line="240"/>
        <w:jc w:val="both"/>
        <w:rPr/>
      </w:pPr>
      <w:r>
        <w:rPr>
          <w:rStyle w:val="Muydestacado"/>
          <w:rFonts w:cs="Calibri Light" w:ascii="Calibri Light" w:hAnsi="Calibri Light" w:asciiTheme="majorHAnsi" w:cstheme="majorHAnsi" w:hAnsiTheme="majorHAnsi"/>
          <w:b/>
          <w:bCs/>
          <w:sz w:val="24"/>
          <w:szCs w:val="24"/>
        </w:rPr>
        <w:t>Televisión</w:t>
      </w:r>
      <w:r>
        <w:rPr>
          <w:rFonts w:cs="Calibri Light" w:ascii="Calibri Light" w:hAnsi="Calibri Light" w:asciiTheme="majorHAnsi" w:cstheme="majorHAnsi" w:hAnsiTheme="majorHAnsi"/>
          <w:b w:val="false"/>
          <w:bCs w:val="false"/>
          <w:sz w:val="24"/>
          <w:szCs w:val="24"/>
        </w:rPr>
        <w:t>: Se mide en GRPs (Gross Rating Points), que reflejan la cobertura y la frecuencia de los anuncios. Tiene una difusión masiva, alcanzando a un amplio público a nivel nacional o regional. La inversión suele ser alta debido al costo de producción y compra de espacios publicitarios.</w:t>
      </w:r>
    </w:p>
    <w:p>
      <w:pPr>
        <w:pStyle w:val="Cuerpodetexto"/>
        <w:spacing w:lineRule="auto" w:line="240"/>
        <w:jc w:val="both"/>
        <w:rPr/>
      </w:pPr>
      <w:r>
        <w:rPr>
          <w:rStyle w:val="Muydestacado"/>
          <w:rFonts w:cs="Calibri Light" w:ascii="Calibri Light" w:hAnsi="Calibri Light" w:asciiTheme="majorHAnsi" w:cstheme="majorHAnsi" w:hAnsiTheme="majorHAnsi"/>
          <w:b/>
          <w:bCs/>
          <w:sz w:val="24"/>
          <w:szCs w:val="24"/>
        </w:rPr>
        <w:t>Radio</w:t>
      </w:r>
      <w:r>
        <w:rPr>
          <w:rFonts w:cs="Calibri Light" w:ascii="Calibri Light" w:hAnsi="Calibri Light" w:asciiTheme="majorHAnsi" w:cstheme="majorHAnsi" w:hAnsiTheme="majorHAnsi"/>
          <w:b w:val="false"/>
          <w:bCs w:val="false"/>
          <w:sz w:val="24"/>
          <w:szCs w:val="24"/>
        </w:rPr>
        <w:t>: Se mide en CPP (Cost Per Point) y audiencia. Tiene una difusión local o nacional y es efectiva para segmentos específicos de la población. La inversión es menor comparada con la televisión, pero puede variar dependiendo del alcance y horario.</w:t>
      </w:r>
    </w:p>
    <w:p>
      <w:pPr>
        <w:pStyle w:val="Cuerpodetexto"/>
        <w:spacing w:lineRule="auto" w:line="240"/>
        <w:jc w:val="both"/>
        <w:rPr/>
      </w:pPr>
      <w:r>
        <w:rPr>
          <w:rStyle w:val="Muydestacado"/>
          <w:rFonts w:cs="Calibri Light" w:ascii="Calibri Light" w:hAnsi="Calibri Light" w:asciiTheme="majorHAnsi" w:cstheme="majorHAnsi" w:hAnsiTheme="majorHAnsi"/>
          <w:b/>
          <w:bCs/>
          <w:sz w:val="24"/>
          <w:szCs w:val="24"/>
        </w:rPr>
        <w:t>Prensa escrita</w:t>
      </w:r>
      <w:r>
        <w:rPr>
          <w:rFonts w:cs="Calibri Light" w:ascii="Calibri Light" w:hAnsi="Calibri Light" w:asciiTheme="majorHAnsi" w:cstheme="majorHAnsi" w:hAnsiTheme="majorHAnsi"/>
          <w:b w:val="false"/>
          <w:bCs w:val="false"/>
          <w:sz w:val="24"/>
          <w:szCs w:val="24"/>
        </w:rPr>
        <w:t>: Se mide en CPM (Costo Por Mil) impresiones y tirada. Tiene una difusión local, regional o nacional y permite segmentar por intereses a través de secciones específicas. La inversión varía según el tamaño del anuncio y la circulación del medio.</w:t>
      </w:r>
    </w:p>
    <w:p>
      <w:pPr>
        <w:pStyle w:val="Cuerpodetexto"/>
        <w:spacing w:lineRule="auto" w:line="240"/>
        <w:jc w:val="both"/>
        <w:rPr/>
      </w:pPr>
      <w:r>
        <w:rPr>
          <w:rStyle w:val="Muydestacado"/>
          <w:rFonts w:cs="Calibri Light" w:ascii="Calibri Light" w:hAnsi="Calibri Light" w:asciiTheme="majorHAnsi" w:cstheme="majorHAnsi" w:hAnsiTheme="majorHAnsi"/>
          <w:b/>
          <w:bCs/>
          <w:sz w:val="24"/>
          <w:szCs w:val="24"/>
        </w:rPr>
        <w:t>Publicidad exterior</w:t>
      </w:r>
      <w:r>
        <w:rPr>
          <w:rFonts w:cs="Calibri Light" w:ascii="Calibri Light" w:hAnsi="Calibri Light" w:asciiTheme="majorHAnsi" w:cstheme="majorHAnsi" w:hAnsiTheme="majorHAnsi"/>
          <w:b w:val="false"/>
          <w:bCs w:val="false"/>
          <w:sz w:val="24"/>
          <w:szCs w:val="24"/>
        </w:rPr>
        <w:t xml:space="preserve">: Se mide en OTS (Opportunities To See) y visibilidad. Incluye vallas, marquesinas y carteles con una difusión local o regional. La inversión depende de la ubicación y tamaño de los soportes publicitarios. </w:t>
      </w:r>
    </w:p>
    <w:p>
      <w:pPr>
        <w:pStyle w:val="Normal"/>
        <w:spacing w:lineRule="auto" w:line="240"/>
        <w:jc w:val="both"/>
        <w:rPr>
          <w:rFonts w:ascii="Calibri Light" w:hAnsi="Calibri Light" w:cs="Calibri Light" w:asciiTheme="majorHAnsi" w:cstheme="majorHAnsi" w:hAnsiTheme="majorHAnsi"/>
          <w:b w:val="false"/>
          <w:b w:val="false"/>
          <w:bCs w:val="false"/>
          <w:sz w:val="24"/>
          <w:szCs w:val="24"/>
        </w:rPr>
      </w:pPr>
      <w:r>
        <w:rPr>
          <w:rFonts w:cs="Calibri Light" w:cstheme="majorHAnsi" w:ascii="Calibri Light" w:hAnsi="Calibri Light"/>
          <w:b w:val="false"/>
          <w:bCs w:val="false"/>
          <w:sz w:val="24"/>
          <w:szCs w:val="24"/>
        </w:rPr>
      </w:r>
    </w:p>
    <w:p>
      <w:pPr>
        <w:pStyle w:val="Normal"/>
        <w:spacing w:lineRule="auto" w:line="240"/>
        <w:jc w:val="both"/>
        <w:rPr>
          <w:rFonts w:ascii="Calibri Light" w:hAnsi="Calibri Light" w:cs="Calibri Light" w:asciiTheme="majorHAnsi" w:cstheme="majorHAnsi" w:hAnsiTheme="majorHAnsi"/>
          <w:b/>
          <w:b/>
          <w:sz w:val="24"/>
          <w:szCs w:val="24"/>
        </w:rPr>
      </w:pPr>
      <w:r>
        <w:rPr>
          <w:rFonts w:cs="Calibri Light" w:cstheme="majorHAnsi" w:ascii="Calibri Light" w:hAnsi="Calibri Light"/>
          <w:b/>
          <w:sz w:val="24"/>
          <w:szCs w:val="24"/>
        </w:rPr>
        <w:t>2. ¿Cuál es la diferencia entre SEO y SEM? ¿Y cuáles son las unidades de medida de estos dos medios?</w:t>
      </w:r>
    </w:p>
    <w:p>
      <w:pPr>
        <w:pStyle w:val="Normal"/>
        <w:spacing w:lineRule="auto" w:line="240"/>
        <w:jc w:val="both"/>
        <w:rPr>
          <w:rFonts w:ascii="Calibri Light" w:hAnsi="Calibri Light" w:cs="Calibri Light" w:asciiTheme="majorHAnsi" w:cstheme="majorHAnsi" w:hAnsiTheme="majorHAnsi"/>
          <w:b/>
          <w:b/>
          <w:sz w:val="24"/>
          <w:szCs w:val="24"/>
        </w:rPr>
      </w:pPr>
      <w:r>
        <w:rPr>
          <w:rFonts w:cs="Calibri Light" w:cstheme="majorHAnsi" w:ascii="Calibri Light" w:hAnsi="Calibri Light"/>
          <w:b/>
          <w:sz w:val="24"/>
          <w:szCs w:val="24"/>
        </w:rPr>
      </w:r>
    </w:p>
    <w:p>
      <w:pPr>
        <w:pStyle w:val="Cuerpodetexto"/>
        <w:spacing w:lineRule="auto" w:line="240"/>
        <w:jc w:val="both"/>
        <w:rPr/>
      </w:pPr>
      <w:r>
        <w:rPr>
          <w:rStyle w:val="Muydestacado"/>
          <w:rFonts w:cs="Calibri Light" w:ascii="Calibri Light" w:hAnsi="Calibri Light" w:asciiTheme="majorHAnsi" w:cstheme="majorHAnsi" w:hAnsiTheme="majorHAnsi"/>
          <w:sz w:val="24"/>
          <w:szCs w:val="24"/>
        </w:rPr>
        <w:t>SEO (Search Engine Optimization)</w:t>
      </w:r>
      <w:r>
        <w:rPr>
          <w:rFonts w:cs="Calibri Light" w:ascii="Calibri Light" w:hAnsi="Calibri Light" w:asciiTheme="majorHAnsi" w:cstheme="majorHAnsi" w:hAnsiTheme="majorHAnsi"/>
          <w:b w:val="false"/>
          <w:bCs w:val="false"/>
          <w:sz w:val="24"/>
          <w:szCs w:val="24"/>
        </w:rPr>
        <w:t>: Es el proceso de optimizar un sitio web para mejorar su posición en los resultados orgánicos de los motores de búsqueda. Las unidades de medida incluyen el tráfico orgánico, la tasa de clics (CTR), el tiempo de permanencia y las posiciones en los rankings de búsqueda. No implica un costo directo, pero requiere inversión en contenido y optimización técnica.</w:t>
      </w:r>
    </w:p>
    <w:p>
      <w:pPr>
        <w:pStyle w:val="Cuerpodetexto"/>
        <w:spacing w:lineRule="auto" w:line="240"/>
        <w:jc w:val="both"/>
        <w:rPr/>
      </w:pPr>
      <w:r>
        <w:rPr>
          <w:rStyle w:val="Muydestacado"/>
          <w:rFonts w:ascii="Calibri Light" w:hAnsi="Calibri Light"/>
          <w:sz w:val="24"/>
          <w:szCs w:val="24"/>
        </w:rPr>
        <w:t>SEM (Search Engine Marketing)</w:t>
      </w:r>
      <w:r>
        <w:rPr>
          <w:rFonts w:ascii="Calibri Light" w:hAnsi="Calibri Light"/>
          <w:sz w:val="24"/>
          <w:szCs w:val="24"/>
        </w:rPr>
        <w:t xml:space="preserve">: Consiste en pagar por anuncios en los motores de búsqueda para aparecer en posiciones destacadas. Las unidades de medida son el CPC (Costo Por Clic), el CTR, la tasa de conversión y el ROI (Retorno de la Inversión). Implica una inversión directa en campañas publicitarias. </w:t>
      </w:r>
      <w:r>
        <w:br w:type="page"/>
      </w:r>
    </w:p>
    <w:p>
      <w:pPr>
        <w:pStyle w:val="Normal"/>
        <w:spacing w:lineRule="auto" w:line="240"/>
        <w:jc w:val="both"/>
        <w:rPr>
          <w:rFonts w:ascii="Calibri Light" w:hAnsi="Calibri Light"/>
          <w:sz w:val="24"/>
          <w:szCs w:val="24"/>
        </w:rPr>
      </w:pPr>
      <w:r>
        <w:rPr>
          <w:rFonts w:cs="Calibri Light" w:ascii="Calibri Light" w:hAnsi="Calibri Light" w:asciiTheme="majorHAnsi" w:cstheme="majorHAnsi" w:hAnsiTheme="majorHAnsi"/>
          <w:b/>
          <w:sz w:val="24"/>
          <w:szCs w:val="24"/>
        </w:rPr>
        <w:t>3. ¿Qué otros medios publicitarios online conoces? ¿Y cuáles son sus unidades de medida asociadas, la inversión y el tipo de difusión?</w:t>
      </w:r>
    </w:p>
    <w:p>
      <w:pPr>
        <w:pStyle w:val="Normal"/>
        <w:jc w:val="both"/>
        <w:rPr>
          <w:rFonts w:ascii="Calibri Light" w:hAnsi="Calibri Light" w:cs="Calibri Light" w:asciiTheme="majorHAnsi" w:cstheme="majorHAnsi" w:hAnsiTheme="majorHAnsi"/>
          <w:b/>
          <w:b/>
          <w:sz w:val="24"/>
          <w:szCs w:val="24"/>
        </w:rPr>
      </w:pPr>
      <w:r>
        <w:rPr>
          <w:rFonts w:cs="Calibri Light" w:cstheme="majorHAnsi" w:ascii="Calibri Light" w:hAnsi="Calibri Light"/>
          <w:b/>
          <w:sz w:val="24"/>
          <w:szCs w:val="24"/>
        </w:rPr>
      </w:r>
    </w:p>
    <w:p>
      <w:pPr>
        <w:pStyle w:val="Cuerpodetexto"/>
        <w:jc w:val="both"/>
        <w:rPr/>
      </w:pPr>
      <w:r>
        <w:rPr>
          <w:rStyle w:val="Muydestacado"/>
          <w:rFonts w:cs="Calibri Light" w:ascii="Calibri Light" w:hAnsi="Calibri Light" w:asciiTheme="majorHAnsi" w:cstheme="majorHAnsi" w:hAnsiTheme="majorHAnsi"/>
          <w:sz w:val="24"/>
          <w:szCs w:val="24"/>
        </w:rPr>
        <w:t>Redes sociales</w:t>
      </w:r>
      <w:r>
        <w:rPr>
          <w:rFonts w:cs="Calibri Light" w:ascii="Calibri Light" w:hAnsi="Calibri Light" w:asciiTheme="majorHAnsi" w:cstheme="majorHAnsi" w:hAnsiTheme="majorHAnsi"/>
          <w:b w:val="false"/>
          <w:bCs w:val="false"/>
          <w:sz w:val="24"/>
          <w:szCs w:val="24"/>
        </w:rPr>
        <w:t>: Se mide en CPC, CPM, interacciones (me gusta, compartidos, comentarios) y alcance. Tiene una difusión segmentada basada en intereses y demografía. La inversión varía según la plataforma y el tipo de anuncio.</w:t>
      </w:r>
    </w:p>
    <w:p>
      <w:pPr>
        <w:pStyle w:val="Cuerpodetexto"/>
        <w:jc w:val="both"/>
        <w:rPr/>
      </w:pPr>
      <w:r>
        <w:rPr>
          <w:rStyle w:val="Muydestacado"/>
          <w:rFonts w:ascii="Calibri Light" w:hAnsi="Calibri Light"/>
          <w:sz w:val="24"/>
          <w:szCs w:val="24"/>
        </w:rPr>
        <w:t>Display advertising</w:t>
      </w:r>
      <w:r>
        <w:rPr>
          <w:rFonts w:ascii="Calibri Light" w:hAnsi="Calibri Light"/>
          <w:sz w:val="24"/>
          <w:szCs w:val="24"/>
        </w:rPr>
        <w:t>: Incluye banners y anuncios gráficos en sitios web. Se mide en CPM, CPC y tasa de conversión. La difusión puede ser amplia o segmentada según el sitio web y la audiencia objetivo. La inversión depende del tamaño y ubicación del anuncio.</w:t>
      </w:r>
    </w:p>
    <w:p>
      <w:pPr>
        <w:pStyle w:val="Cuerpodetexto"/>
        <w:jc w:val="both"/>
        <w:rPr/>
      </w:pPr>
      <w:r>
        <w:rPr>
          <w:rStyle w:val="Muydestacado"/>
          <w:rFonts w:ascii="Calibri Light" w:hAnsi="Calibri Light"/>
          <w:sz w:val="24"/>
          <w:szCs w:val="24"/>
        </w:rPr>
        <w:t>Email marketing</w:t>
      </w:r>
      <w:r>
        <w:rPr>
          <w:rFonts w:ascii="Calibri Light" w:hAnsi="Calibri Light"/>
          <w:sz w:val="24"/>
          <w:szCs w:val="24"/>
        </w:rPr>
        <w:t>: Se mide en tasa de apertura, CTR y tasa de conversión. Tiene una difusión directa a una base de datos de correos electrónicos. La inversión es baja comparada con otros medios, pero requiere una lista de suscriptores de calidad.</w:t>
      </w:r>
    </w:p>
    <w:p>
      <w:pPr>
        <w:pStyle w:val="Cuerpodetexto"/>
        <w:spacing w:before="0" w:after="140"/>
        <w:jc w:val="both"/>
        <w:rPr/>
      </w:pPr>
      <w:r>
        <w:rPr>
          <w:rStyle w:val="Muydestacado"/>
          <w:rFonts w:ascii="Calibri Light" w:hAnsi="Calibri Light"/>
          <w:sz w:val="24"/>
          <w:szCs w:val="24"/>
        </w:rPr>
        <w:t>Video marketing</w:t>
      </w:r>
      <w:r>
        <w:rPr>
          <w:rFonts w:ascii="Calibri Light" w:hAnsi="Calibri Light"/>
          <w:sz w:val="24"/>
          <w:szCs w:val="24"/>
        </w:rPr>
        <w:t xml:space="preserve">: Se mide en visualizaciones, tiempo de visualización, CTR y tasa de conversión. Se difunde a través de plataformas como YouTube y redes sociales. La inversión puede variar dependiendo de la producción y la promoción del contenido. </w:t>
      </w:r>
    </w:p>
    <w:sectPr>
      <w:footerReference w:type="default" r:id="rId2"/>
      <w:type w:val="nextPage"/>
      <w:pgSz w:w="11906" w:h="16838"/>
      <w:pgMar w:left="1701" w:right="1701"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Symbol">
    <w:altName w:val="Arial Unicode MS"/>
    <w:charset w:val="02"/>
    <w:family w:val="auto"/>
    <w:pitch w:val="default"/>
  </w:font>
  <w:font w:name="Calibri Light">
    <w:charset w:val="01"/>
    <w:family w:val="swiss"/>
    <w:pitch w:val="variable"/>
  </w:font>
  <w:font w:name="Calibri">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lang w:val="en-US"/>
      </w:rPr>
    </w:pPr>
    <w:r>
      <w:rPr>
        <w:lang w:val="en-US"/>
      </w:rPr>
      <mc:AlternateContent>
        <mc:Choice Requires="wpg">
          <w:drawing>
            <wp:anchor behindDoc="1" distT="0" distB="0" distL="0" distR="0" simplePos="0" locked="0" layoutInCell="1" allowOverlap="1" relativeHeight="3" wp14:anchorId="0ADBC89E">
              <wp:simplePos x="0" y="0"/>
              <wp:positionH relativeFrom="page">
                <wp:posOffset>752475</wp:posOffset>
              </wp:positionH>
              <wp:positionV relativeFrom="paragraph">
                <wp:posOffset>247015</wp:posOffset>
              </wp:positionV>
              <wp:extent cx="6849110" cy="367030"/>
              <wp:effectExtent l="0" t="0" r="0" b="0"/>
              <wp:wrapNone/>
              <wp:docPr id="1" name="Grupo 3"/>
              <a:graphic xmlns:a="http://schemas.openxmlformats.org/drawingml/2006/main">
                <a:graphicData uri="http://schemas.microsoft.com/office/word/2010/wordprocessingGroup">
                  <wpg:wgp>
                    <wpg:cNvGrpSpPr/>
                    <wpg:grpSpPr>
                      <a:xfrm>
                        <a:off x="0" y="0"/>
                        <a:ext cx="6848640" cy="366480"/>
                      </a:xfrm>
                    </wpg:grpSpPr>
                    <wps:wsp>
                      <wps:cNvSpPr/>
                      <wps:spPr>
                        <a:xfrm>
                          <a:off x="905040" y="0"/>
                          <a:ext cx="5943600" cy="28908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19520"/>
                          <a:ext cx="5943600" cy="246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sz w:val="20"/>
                                <w:b w:val="false"/>
                                <w:u w:val="none"/>
                                <w:dstrike w:val="false"/>
                                <w:strike w:val="false"/>
                                <w:i w:val="false"/>
                                <w:vertAlign w:val="baseline"/>
                                <w:position w:val="0"/>
                                <w:spacing w:val="0"/>
                                <w:szCs w:val="20"/>
                                <w:bCs w:val="false"/>
                                <w:iCs w:val="false"/>
                                <w:caps/>
                                <w:rFonts w:ascii="Calibri" w:hAnsi="Calibri"/>
                                <w:color w:val="000000"/>
                              </w:rPr>
                              <w:t>BOOTCAMP INTELIGENCIA ARTIFICIAL</w:t>
                            </w:r>
                          </w:p>
                        </w:txbxContent>
                      </wps:txbx>
                      <wps:bodyPr lIns="0" rIns="0" anchor="b">
                        <a:spAutoFit/>
                      </wps:bodyPr>
                    </wps:wsp>
                  </wpg:wgp>
                </a:graphicData>
              </a:graphic>
            </wp:anchor>
          </w:drawing>
        </mc:Choice>
        <mc:Fallback>
          <w:pict>
            <v:group id="shape_0" alt="Grupo 3" style="position:absolute;margin-left:59.25pt;margin-top:19.45pt;width:539.25pt;height:28.85pt" coordorigin="1185,389" coordsize="10785,577">
              <v:rect id="shape_0" ID="Rectángulo 165" fillcolor="white" stroked="f" style="position:absolute;left:2610;top:389;width:9359;height:454;mso-position-horizontal-relative:page">
                <w10:wrap type="none"/>
                <v:fill o:detectmouseclick="t" type="solid" color2="black" opacity="0"/>
                <v:stroke color="#3465a4" weight="12600" joinstyle="miter" endcap="flat"/>
              </v:rect>
              <v:rect id="shape_0" ID="Cuadro de texto 166" stroked="f" style="position:absolute;left:1185;top:577;width:9359;height:388;mso-position-horizontal-relative:page">
                <v:textbox>
                  <w:txbxContent>
                    <w:p>
                      <w:pPr>
                        <w:overflowPunct w:val="false"/>
                        <w:spacing w:before="0" w:after="0" w:lineRule="auto" w:line="240"/>
                        <w:jc w:val="right"/>
                        <w:rPr/>
                      </w:pPr>
                      <w:r>
                        <w:rPr>
                          <w:sz w:val="20"/>
                          <w:b w:val="false"/>
                          <w:u w:val="none"/>
                          <w:dstrike w:val="false"/>
                          <w:strike w:val="false"/>
                          <w:i w:val="false"/>
                          <w:vertAlign w:val="baseline"/>
                          <w:position w:val="0"/>
                          <w:spacing w:val="0"/>
                          <w:szCs w:val="20"/>
                          <w:bCs w:val="false"/>
                          <w:iCs w:val="false"/>
                          <w:caps/>
                          <w:rFonts w:ascii="Calibri" w:hAnsi="Calibri"/>
                          <w:color w:val="000000"/>
                        </w:rPr>
                        <w:t>BOOTCAMP INTELIGENCIA ARTIFICIAL</w:t>
                      </w:r>
                    </w:p>
                  </w:txbxContent>
                </v:textbox>
                <w10:wrap type="square"/>
                <v:fill o:detectmouseclick="t" on="false"/>
                <v:stroke color="#3465a4" weight="6480" joinstyle="round" endcap="flat"/>
              </v:rect>
            </v:group>
          </w:pict>
        </mc:Fallback>
      </mc:AlternateContent>
      <mc:AlternateContent>
        <mc:Choice Requires="wps">
          <w:drawing>
            <wp:anchor behindDoc="1" distT="0" distB="0" distL="114300" distR="114300" simplePos="0" locked="0" layoutInCell="1" allowOverlap="1" relativeHeight="5" wp14:anchorId="29C08FD3">
              <wp:simplePos x="0" y="0"/>
              <wp:positionH relativeFrom="column">
                <wp:posOffset>-389890</wp:posOffset>
              </wp:positionH>
              <wp:positionV relativeFrom="paragraph">
                <wp:posOffset>-199390</wp:posOffset>
              </wp:positionV>
              <wp:extent cx="1486535" cy="635635"/>
              <wp:effectExtent l="0" t="0" r="0" b="0"/>
              <wp:wrapSquare wrapText="bothSides"/>
              <wp:docPr id="2" name="Imagen 1"/>
              <a:graphic xmlns:a="http://schemas.openxmlformats.org/drawingml/2006/main">
                <a:graphicData uri="http://schemas.openxmlformats.org/drawingml/2006/picture">
                  <pic:pic xmlns:pic="http://schemas.openxmlformats.org/drawingml/2006/picture">
                    <pic:nvPicPr>
                      <pic:cNvPr id="0" name="Imagen 1" descr=""/>
                      <pic:cNvPicPr/>
                    </pic:nvPicPr>
                    <pic:blipFill>
                      <a:blip r:embed="rId1">
                        <a:extLst>
                          <a:ext uri="{BEBA8EAE-BF5A-486C-A8C5-ECC9F3942E4B}">
                            <a14:imgProps xmlns:a14="http://schemas.microsoft.com/office/drawing/2010/main">
                              <a14:imgLayer r:embed="rId2">
                                <a14:imgEffect>
                                  <a14:brightnessContrast bright="20000" contrast="-40000"/>
                                </a14:imgEffect>
                              </a14:imgLayer>
                            </a14:imgProps>
                          </a:ext>
                        </a:extLst>
                      </a:blip>
                      <a:stretch/>
                    </pic:blipFill>
                    <pic:spPr>
                      <a:xfrm>
                        <a:off x="0" y="0"/>
                        <a:ext cx="1486080" cy="6350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style="position:absolute;margin-left:-30.7pt;margin-top:-15.7pt;width:116.95pt;height:49.95pt" wp14:anchorId="29C08FD3" type="shapetype_75">
              <v:imagedata r:id="rId1" o:detectmouseclick="t"/>
              <w10:wrap type="none"/>
              <v:stroke color="#3465a4" joinstyle="round" endcap="flat"/>
            </v:shape>
          </w:pict>
        </mc:Fallback>
      </mc:AlternateContent>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Ttulo"/>
    <w:next w:val="Cuerpodetexto"/>
    <w:qFormat/>
    <w:pPr>
      <w:spacing w:before="240" w:after="120"/>
      <w:outlineLvl w:val="0"/>
    </w:pPr>
    <w:rPr>
      <w:rFonts w:ascii="Times New Roman" w:hAnsi="Times New Roman" w:eastAsia="Segoe UI" w:cs="Tahoma"/>
      <w:b/>
      <w:bCs/>
      <w:sz w:val="48"/>
      <w:szCs w:val="4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5e38a0"/>
    <w:rPr/>
  </w:style>
  <w:style w:type="character" w:styleId="PiedepginaCar" w:customStyle="1">
    <w:name w:val="Pie de página Car"/>
    <w:basedOn w:val="DefaultParagraphFont"/>
    <w:link w:val="Piedepgina"/>
    <w:uiPriority w:val="99"/>
    <w:qFormat/>
    <w:rsid w:val="005e38a0"/>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Arial" w:hAnsi="Arial"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
    <w:name w:val="Header"/>
    <w:basedOn w:val="Normal"/>
    <w:link w:val="EncabezadoCar"/>
    <w:uiPriority w:val="99"/>
    <w:unhideWhenUsed/>
    <w:rsid w:val="005e38a0"/>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5e38a0"/>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microsoft.com/office/2007/relationships/hdphoto" Target="media/hdphoto1.wdp"/>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A27C7-06BC-40E8-B412-4322B0A86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XLSX_Editor/6.2.8.2$Windows_x86 LibreOffice_project/</Application>
  <Pages>2</Pages>
  <Words>509</Words>
  <Characters>2632</Characters>
  <CharactersWithSpaces>3131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2024-06-24T09:50:00Z</dcterms:created>
  <dc:creator>Hugo Cordoba Leal</dc:creator>
  <dc:description/>
  <dc:language>es-ES</dc:language>
  <cp:lastModifiedBy/>
  <dcterms:modified xsi:type="dcterms:W3CDTF">2024-07-04T18:39:42Z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