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7513A" w14:textId="77777777" w:rsidR="000F0641" w:rsidRPr="000F0641" w:rsidRDefault="000F0641" w:rsidP="000F0641">
      <w:pPr>
        <w:spacing w:after="0"/>
        <w:rPr>
          <w:rFonts w:ascii="Times New Roman" w:hAnsi="Times New Roman" w:cs="Times New Roman"/>
        </w:rPr>
      </w:pPr>
      <w:r w:rsidRPr="000F0641">
        <w:rPr>
          <w:rFonts w:ascii="Times New Roman" w:hAnsi="Times New Roman" w:cs="Times New Roman"/>
        </w:rPr>
        <w:t>Hugo Vega Hernandez</w:t>
      </w:r>
    </w:p>
    <w:p w14:paraId="7D741BB9" w14:textId="77777777" w:rsidR="000F0641" w:rsidRPr="000F0641" w:rsidRDefault="000F0641" w:rsidP="000F0641">
      <w:pPr>
        <w:spacing w:after="0"/>
        <w:rPr>
          <w:rFonts w:ascii="Times New Roman" w:hAnsi="Times New Roman" w:cs="Times New Roman"/>
        </w:rPr>
      </w:pPr>
      <w:r w:rsidRPr="000F0641">
        <w:rPr>
          <w:rFonts w:ascii="Times New Roman" w:hAnsi="Times New Roman" w:cs="Times New Roman"/>
        </w:rPr>
        <w:t>CSD380-H306 DevOps</w:t>
      </w:r>
    </w:p>
    <w:p w14:paraId="6A587992" w14:textId="5F511426" w:rsidR="000F0641" w:rsidRPr="000F0641" w:rsidRDefault="000F0641" w:rsidP="000F0641">
      <w:pPr>
        <w:spacing w:after="0"/>
        <w:rPr>
          <w:rFonts w:ascii="Times New Roman" w:hAnsi="Times New Roman" w:cs="Times New Roman"/>
        </w:rPr>
      </w:pPr>
      <w:r w:rsidRPr="000F0641">
        <w:rPr>
          <w:rFonts w:ascii="Times New Roman" w:hAnsi="Times New Roman" w:cs="Times New Roman"/>
        </w:rPr>
        <w:t>03/03/2025 - 12.2 Assignment</w:t>
      </w:r>
    </w:p>
    <w:p w14:paraId="75F93BC8" w14:textId="77777777" w:rsidR="000F0641" w:rsidRPr="000F0641" w:rsidRDefault="000F0641" w:rsidP="000F0641">
      <w:pPr>
        <w:rPr>
          <w:rFonts w:ascii="Times New Roman" w:hAnsi="Times New Roman" w:cs="Times New Roman"/>
        </w:rPr>
      </w:pPr>
    </w:p>
    <w:p w14:paraId="6CFB0DCF" w14:textId="7AB1117F" w:rsidR="00533AFD" w:rsidRPr="000F0641" w:rsidRDefault="00533AFD" w:rsidP="000F0641">
      <w:pPr>
        <w:spacing w:line="480" w:lineRule="auto"/>
        <w:jc w:val="center"/>
        <w:rPr>
          <w:rFonts w:ascii="Times New Roman" w:hAnsi="Times New Roman" w:cs="Times New Roman"/>
        </w:rPr>
      </w:pPr>
      <w:r w:rsidRPr="000F0641">
        <w:rPr>
          <w:rFonts w:ascii="Times New Roman" w:hAnsi="Times New Roman" w:cs="Times New Roman"/>
        </w:rPr>
        <w:t>Compliance and Telemetry: Lessons from Regulated Industries</w:t>
      </w:r>
    </w:p>
    <w:p w14:paraId="0395905F" w14:textId="752D7ED1" w:rsidR="00533AFD" w:rsidRPr="000F0641" w:rsidRDefault="00533AFD" w:rsidP="000F0641">
      <w:pPr>
        <w:spacing w:line="480" w:lineRule="auto"/>
        <w:ind w:firstLine="720"/>
        <w:rPr>
          <w:rFonts w:ascii="Times New Roman" w:hAnsi="Times New Roman" w:cs="Times New Roman"/>
        </w:rPr>
      </w:pPr>
      <w:r w:rsidRPr="000F0641">
        <w:rPr>
          <w:rFonts w:ascii="Times New Roman" w:hAnsi="Times New Roman" w:cs="Times New Roman"/>
        </w:rPr>
        <w:t xml:space="preserve">Chapter 23 of our textbook presents two compelling case studies highlighting the challenges and innovative solutions organizations employ to navigate the complex </w:t>
      </w:r>
      <w:r w:rsidR="00307840">
        <w:rPr>
          <w:rFonts w:ascii="Times New Roman" w:hAnsi="Times New Roman" w:cs="Times New Roman"/>
        </w:rPr>
        <w:t>compliance landscap</w:t>
      </w:r>
      <w:r w:rsidRPr="000F0641">
        <w:rPr>
          <w:rFonts w:ascii="Times New Roman" w:hAnsi="Times New Roman" w:cs="Times New Roman"/>
        </w:rPr>
        <w:t>e and optimize system performance. The case studies</w:t>
      </w:r>
      <w:r w:rsidR="000F0641">
        <w:rPr>
          <w:rFonts w:ascii="Times New Roman" w:hAnsi="Times New Roman" w:cs="Times New Roman"/>
        </w:rPr>
        <w:t xml:space="preserve"> "Providing Compliance in Regulated Environments" and "Relying on Production Telemetry for ATM Systems</w:t>
      </w:r>
      <w:r w:rsidRPr="000F0641">
        <w:rPr>
          <w:rFonts w:ascii="Times New Roman" w:hAnsi="Times New Roman" w:cs="Times New Roman"/>
        </w:rPr>
        <w:t>" offer valuable insights into the critical roles of automation, collaboration, and data-driven decision-making in achieving regulatory adherence and ensuring system reliability.</w:t>
      </w:r>
    </w:p>
    <w:p w14:paraId="7B0F86BF" w14:textId="6173A880" w:rsidR="00533AFD" w:rsidRPr="000F0641" w:rsidRDefault="00533AFD" w:rsidP="000F0641">
      <w:pPr>
        <w:spacing w:line="480" w:lineRule="auto"/>
        <w:ind w:firstLine="720"/>
        <w:rPr>
          <w:rFonts w:ascii="Times New Roman" w:hAnsi="Times New Roman" w:cs="Times New Roman"/>
        </w:rPr>
      </w:pPr>
      <w:r w:rsidRPr="000F0641">
        <w:rPr>
          <w:rFonts w:ascii="Times New Roman" w:hAnsi="Times New Roman" w:cs="Times New Roman"/>
        </w:rPr>
        <w:t>Case Study 1: Providing Compliance in Regulated Environments. Author's Main Points:</w:t>
      </w:r>
    </w:p>
    <w:p w14:paraId="33318BAD" w14:textId="0607AA5E"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 xml:space="preserve">The Problem: Regulated industries (e.g., finance, healthcare, pharmaceuticals) face stringent compliance requirements that can be costly, time-consuming, and complex. Manual processes are prone to errors, making it difficult to </w:t>
      </w:r>
      <w:r w:rsidR="00307840">
        <w:rPr>
          <w:rFonts w:ascii="Times New Roman" w:hAnsi="Times New Roman" w:cs="Times New Roman"/>
        </w:rPr>
        <w:t>demonstrate adherence to regulations consistently</w:t>
      </w:r>
      <w:r w:rsidRPr="000F0641">
        <w:rPr>
          <w:rFonts w:ascii="Times New Roman" w:hAnsi="Times New Roman" w:cs="Times New Roman"/>
        </w:rPr>
        <w:t>. Organizations struggle to keep pace with evolving regulations and maintain comprehensive audit trails.</w:t>
      </w:r>
    </w:p>
    <w:p w14:paraId="330F6F28" w14:textId="22D6EC9F"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 xml:space="preserve">The Solution: The case study describes an organization </w:t>
      </w:r>
      <w:r w:rsidR="00307840">
        <w:rPr>
          <w:rFonts w:ascii="Times New Roman" w:hAnsi="Times New Roman" w:cs="Times New Roman"/>
        </w:rPr>
        <w:t>implementing</w:t>
      </w:r>
      <w:r w:rsidRPr="000F0641">
        <w:rPr>
          <w:rFonts w:ascii="Times New Roman" w:hAnsi="Times New Roman" w:cs="Times New Roman"/>
        </w:rPr>
        <w:t xml:space="preserve"> an automated compliance framework. This framework included:</w:t>
      </w:r>
    </w:p>
    <w:p w14:paraId="06ADB460" w14:textId="77777777" w:rsidR="00533AFD" w:rsidRPr="000F0641" w:rsidRDefault="00533AFD" w:rsidP="000F0641">
      <w:pPr>
        <w:pStyle w:val="ListParagraph"/>
        <w:numPr>
          <w:ilvl w:val="0"/>
          <w:numId w:val="1"/>
        </w:numPr>
        <w:spacing w:line="480" w:lineRule="auto"/>
        <w:rPr>
          <w:rFonts w:ascii="Times New Roman" w:hAnsi="Times New Roman" w:cs="Times New Roman"/>
        </w:rPr>
      </w:pPr>
      <w:r w:rsidRPr="000F0641">
        <w:rPr>
          <w:rFonts w:ascii="Times New Roman" w:hAnsi="Times New Roman" w:cs="Times New Roman"/>
        </w:rPr>
        <w:t>Automated Controls: Automating key compliance controls (e.g., access management, data encryption, change management) to reduce human error and ensure consistent application.</w:t>
      </w:r>
    </w:p>
    <w:p w14:paraId="3ED53EE3" w14:textId="77777777" w:rsidR="00533AFD" w:rsidRPr="000F0641" w:rsidRDefault="00533AFD" w:rsidP="000F0641">
      <w:pPr>
        <w:pStyle w:val="ListParagraph"/>
        <w:numPr>
          <w:ilvl w:val="0"/>
          <w:numId w:val="1"/>
        </w:numPr>
        <w:spacing w:line="480" w:lineRule="auto"/>
        <w:rPr>
          <w:rFonts w:ascii="Times New Roman" w:hAnsi="Times New Roman" w:cs="Times New Roman"/>
        </w:rPr>
      </w:pPr>
      <w:r w:rsidRPr="000F0641">
        <w:rPr>
          <w:rFonts w:ascii="Times New Roman" w:hAnsi="Times New Roman" w:cs="Times New Roman"/>
        </w:rPr>
        <w:lastRenderedPageBreak/>
        <w:t>Centralized Repository: A central repository for policies, procedures, evidence, and audit trails, providing a single source of truth for compliance-related information.</w:t>
      </w:r>
    </w:p>
    <w:p w14:paraId="783AFF81" w14:textId="77777777" w:rsidR="00533AFD" w:rsidRPr="000F0641" w:rsidRDefault="00533AFD" w:rsidP="000F0641">
      <w:pPr>
        <w:pStyle w:val="ListParagraph"/>
        <w:numPr>
          <w:ilvl w:val="0"/>
          <w:numId w:val="1"/>
        </w:numPr>
        <w:spacing w:line="480" w:lineRule="auto"/>
        <w:rPr>
          <w:rFonts w:ascii="Times New Roman" w:hAnsi="Times New Roman" w:cs="Times New Roman"/>
        </w:rPr>
      </w:pPr>
      <w:r w:rsidRPr="000F0641">
        <w:rPr>
          <w:rFonts w:ascii="Times New Roman" w:hAnsi="Times New Roman" w:cs="Times New Roman"/>
        </w:rPr>
        <w:t>Real-Time Monitoring: Continuous monitoring of systems and activities to detect deviations from compliance policies and trigger alerts.</w:t>
      </w:r>
    </w:p>
    <w:p w14:paraId="73F6A47A" w14:textId="77777777" w:rsidR="00533AFD" w:rsidRPr="000F0641" w:rsidRDefault="00533AFD" w:rsidP="000F0641">
      <w:pPr>
        <w:pStyle w:val="ListParagraph"/>
        <w:numPr>
          <w:ilvl w:val="0"/>
          <w:numId w:val="1"/>
        </w:numPr>
        <w:spacing w:line="480" w:lineRule="auto"/>
        <w:rPr>
          <w:rFonts w:ascii="Times New Roman" w:hAnsi="Times New Roman" w:cs="Times New Roman"/>
        </w:rPr>
      </w:pPr>
      <w:r w:rsidRPr="000F0641">
        <w:rPr>
          <w:rFonts w:ascii="Times New Roman" w:hAnsi="Times New Roman" w:cs="Times New Roman"/>
        </w:rPr>
        <w:t xml:space="preserve">Automated Reporting: Automated generation of compliance reports </w:t>
      </w:r>
      <w:proofErr w:type="gramStart"/>
      <w:r w:rsidRPr="000F0641">
        <w:rPr>
          <w:rFonts w:ascii="Times New Roman" w:hAnsi="Times New Roman" w:cs="Times New Roman"/>
        </w:rPr>
        <w:t>to streamline</w:t>
      </w:r>
      <w:proofErr w:type="gramEnd"/>
      <w:r w:rsidRPr="000F0641">
        <w:rPr>
          <w:rFonts w:ascii="Times New Roman" w:hAnsi="Times New Roman" w:cs="Times New Roman"/>
        </w:rPr>
        <w:t xml:space="preserve"> the audit process and demonstrate adherence to regulations.</w:t>
      </w:r>
    </w:p>
    <w:p w14:paraId="18FFFCFB"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Benefits: The automated compliance framework resulted in:</w:t>
      </w:r>
    </w:p>
    <w:p w14:paraId="16A3AD94" w14:textId="77777777" w:rsidR="00533AFD" w:rsidRPr="000F0641" w:rsidRDefault="00533AFD" w:rsidP="000F0641">
      <w:pPr>
        <w:pStyle w:val="ListParagraph"/>
        <w:numPr>
          <w:ilvl w:val="0"/>
          <w:numId w:val="2"/>
        </w:numPr>
        <w:spacing w:line="480" w:lineRule="auto"/>
        <w:rPr>
          <w:rFonts w:ascii="Times New Roman" w:hAnsi="Times New Roman" w:cs="Times New Roman"/>
        </w:rPr>
      </w:pPr>
      <w:r w:rsidRPr="000F0641">
        <w:rPr>
          <w:rFonts w:ascii="Times New Roman" w:hAnsi="Times New Roman" w:cs="Times New Roman"/>
        </w:rPr>
        <w:t>Reduced compliance costs and effort.</w:t>
      </w:r>
    </w:p>
    <w:p w14:paraId="54E50860" w14:textId="77777777" w:rsidR="00533AFD" w:rsidRPr="000F0641" w:rsidRDefault="00533AFD" w:rsidP="000F0641">
      <w:pPr>
        <w:pStyle w:val="ListParagraph"/>
        <w:numPr>
          <w:ilvl w:val="0"/>
          <w:numId w:val="2"/>
        </w:numPr>
        <w:spacing w:line="480" w:lineRule="auto"/>
        <w:rPr>
          <w:rFonts w:ascii="Times New Roman" w:hAnsi="Times New Roman" w:cs="Times New Roman"/>
        </w:rPr>
      </w:pPr>
      <w:r w:rsidRPr="000F0641">
        <w:rPr>
          <w:rFonts w:ascii="Times New Roman" w:hAnsi="Times New Roman" w:cs="Times New Roman"/>
        </w:rPr>
        <w:t>Improved accuracy and consistency of compliance activities.</w:t>
      </w:r>
    </w:p>
    <w:p w14:paraId="369367F0" w14:textId="77777777" w:rsidR="00533AFD" w:rsidRPr="000F0641" w:rsidRDefault="00533AFD" w:rsidP="000F0641">
      <w:pPr>
        <w:pStyle w:val="ListParagraph"/>
        <w:numPr>
          <w:ilvl w:val="0"/>
          <w:numId w:val="2"/>
        </w:numPr>
        <w:spacing w:line="480" w:lineRule="auto"/>
        <w:rPr>
          <w:rFonts w:ascii="Times New Roman" w:hAnsi="Times New Roman" w:cs="Times New Roman"/>
        </w:rPr>
      </w:pPr>
      <w:r w:rsidRPr="000F0641">
        <w:rPr>
          <w:rFonts w:ascii="Times New Roman" w:hAnsi="Times New Roman" w:cs="Times New Roman"/>
        </w:rPr>
        <w:t>Enhanced visibility into compliance status.</w:t>
      </w:r>
    </w:p>
    <w:p w14:paraId="3DBC8B10" w14:textId="77777777" w:rsidR="00533AFD" w:rsidRPr="000F0641" w:rsidRDefault="00533AFD" w:rsidP="000F0641">
      <w:pPr>
        <w:pStyle w:val="ListParagraph"/>
        <w:numPr>
          <w:ilvl w:val="0"/>
          <w:numId w:val="2"/>
        </w:numPr>
        <w:spacing w:line="480" w:lineRule="auto"/>
        <w:rPr>
          <w:rFonts w:ascii="Times New Roman" w:hAnsi="Times New Roman" w:cs="Times New Roman"/>
        </w:rPr>
      </w:pPr>
      <w:r w:rsidRPr="000F0641">
        <w:rPr>
          <w:rFonts w:ascii="Times New Roman" w:hAnsi="Times New Roman" w:cs="Times New Roman"/>
        </w:rPr>
        <w:t>Simplified audit process.</w:t>
      </w:r>
    </w:p>
    <w:p w14:paraId="15444C3D" w14:textId="77777777" w:rsidR="00533AFD" w:rsidRPr="000F0641" w:rsidRDefault="00533AFD" w:rsidP="000F0641">
      <w:pPr>
        <w:pStyle w:val="ListParagraph"/>
        <w:numPr>
          <w:ilvl w:val="0"/>
          <w:numId w:val="2"/>
        </w:numPr>
        <w:spacing w:line="480" w:lineRule="auto"/>
        <w:rPr>
          <w:rFonts w:ascii="Times New Roman" w:hAnsi="Times New Roman" w:cs="Times New Roman"/>
        </w:rPr>
      </w:pPr>
      <w:r w:rsidRPr="000F0641">
        <w:rPr>
          <w:rFonts w:ascii="Times New Roman" w:hAnsi="Times New Roman" w:cs="Times New Roman"/>
        </w:rPr>
        <w:t>Reduced risk of non-compliance.</w:t>
      </w:r>
    </w:p>
    <w:p w14:paraId="6A4ACBD6"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 xml:space="preserve">Lessons Learned: Automation is Key: </w:t>
      </w:r>
    </w:p>
    <w:p w14:paraId="4F00B083" w14:textId="7B3CE5DA" w:rsidR="00533AFD" w:rsidRPr="000F0641" w:rsidRDefault="00533AFD" w:rsidP="000F0641">
      <w:pPr>
        <w:pStyle w:val="ListParagraph"/>
        <w:numPr>
          <w:ilvl w:val="0"/>
          <w:numId w:val="3"/>
        </w:numPr>
        <w:spacing w:line="480" w:lineRule="auto"/>
        <w:rPr>
          <w:rFonts w:ascii="Times New Roman" w:hAnsi="Times New Roman" w:cs="Times New Roman"/>
        </w:rPr>
      </w:pPr>
      <w:r w:rsidRPr="000F0641">
        <w:rPr>
          <w:rFonts w:ascii="Times New Roman" w:hAnsi="Times New Roman" w:cs="Times New Roman"/>
        </w:rPr>
        <w:t>Automating compliance controls and processes is essential for reducing the burden of regulatory adherence and minimizing the risk of human error.</w:t>
      </w:r>
    </w:p>
    <w:p w14:paraId="253535A2" w14:textId="77777777" w:rsidR="00533AFD" w:rsidRPr="000F0641" w:rsidRDefault="00533AFD" w:rsidP="000F0641">
      <w:pPr>
        <w:pStyle w:val="ListParagraph"/>
        <w:numPr>
          <w:ilvl w:val="0"/>
          <w:numId w:val="3"/>
        </w:numPr>
        <w:spacing w:line="480" w:lineRule="auto"/>
        <w:rPr>
          <w:rFonts w:ascii="Times New Roman" w:hAnsi="Times New Roman" w:cs="Times New Roman"/>
        </w:rPr>
      </w:pPr>
      <w:r w:rsidRPr="000F0641">
        <w:rPr>
          <w:rFonts w:ascii="Times New Roman" w:hAnsi="Times New Roman" w:cs="Times New Roman"/>
        </w:rPr>
        <w:t>Centralization is Crucial: A centralized repository for compliance-related information simplifies management, enhances visibility, and streamlines the audit process.</w:t>
      </w:r>
    </w:p>
    <w:p w14:paraId="00E49C2A" w14:textId="261FE31D" w:rsidR="00533AFD" w:rsidRPr="000F0641" w:rsidRDefault="00533AFD" w:rsidP="000F0641">
      <w:pPr>
        <w:pStyle w:val="ListParagraph"/>
        <w:numPr>
          <w:ilvl w:val="0"/>
          <w:numId w:val="3"/>
        </w:numPr>
        <w:spacing w:line="480" w:lineRule="auto"/>
        <w:rPr>
          <w:rFonts w:ascii="Times New Roman" w:hAnsi="Times New Roman" w:cs="Times New Roman"/>
        </w:rPr>
      </w:pPr>
      <w:r w:rsidRPr="000F0641">
        <w:rPr>
          <w:rFonts w:ascii="Times New Roman" w:hAnsi="Times New Roman" w:cs="Times New Roman"/>
        </w:rPr>
        <w:t xml:space="preserve">Continuous Monitoring is Vital: Real-time monitoring enables organizations to </w:t>
      </w:r>
      <w:r w:rsidR="00307840">
        <w:rPr>
          <w:rFonts w:ascii="Times New Roman" w:hAnsi="Times New Roman" w:cs="Times New Roman"/>
        </w:rPr>
        <w:t>identify and address potential compliance issues before they escalate proactively</w:t>
      </w:r>
      <w:r w:rsidRPr="000F0641">
        <w:rPr>
          <w:rFonts w:ascii="Times New Roman" w:hAnsi="Times New Roman" w:cs="Times New Roman"/>
        </w:rPr>
        <w:t>.</w:t>
      </w:r>
    </w:p>
    <w:p w14:paraId="1EC47E9F" w14:textId="77777777" w:rsidR="00533AFD" w:rsidRPr="000F0641" w:rsidRDefault="00533AFD" w:rsidP="000F0641">
      <w:pPr>
        <w:pStyle w:val="ListParagraph"/>
        <w:numPr>
          <w:ilvl w:val="0"/>
          <w:numId w:val="3"/>
        </w:numPr>
        <w:spacing w:line="480" w:lineRule="auto"/>
        <w:rPr>
          <w:rFonts w:ascii="Times New Roman" w:hAnsi="Times New Roman" w:cs="Times New Roman"/>
        </w:rPr>
      </w:pPr>
      <w:r w:rsidRPr="000F0641">
        <w:rPr>
          <w:rFonts w:ascii="Times New Roman" w:hAnsi="Times New Roman" w:cs="Times New Roman"/>
        </w:rPr>
        <w:t>Collaboration is Essential: Effective compliance requires collaboration between IT, security, legal, and business stakeholders.</w:t>
      </w:r>
    </w:p>
    <w:p w14:paraId="22FBFD6E" w14:textId="02D8595D" w:rsidR="00533AFD" w:rsidRPr="000F0641" w:rsidRDefault="00533AFD" w:rsidP="000F0641">
      <w:pPr>
        <w:pStyle w:val="ListParagraph"/>
        <w:numPr>
          <w:ilvl w:val="0"/>
          <w:numId w:val="3"/>
        </w:numPr>
        <w:spacing w:line="480" w:lineRule="auto"/>
        <w:rPr>
          <w:rFonts w:ascii="Times New Roman" w:hAnsi="Times New Roman" w:cs="Times New Roman"/>
        </w:rPr>
      </w:pPr>
      <w:r w:rsidRPr="000F0641">
        <w:rPr>
          <w:rFonts w:ascii="Times New Roman" w:hAnsi="Times New Roman" w:cs="Times New Roman"/>
        </w:rPr>
        <w:lastRenderedPageBreak/>
        <w:t xml:space="preserve">Compliance is a Business Enabler: </w:t>
      </w:r>
      <w:r w:rsidR="00307840">
        <w:rPr>
          <w:rFonts w:ascii="Times New Roman" w:hAnsi="Times New Roman" w:cs="Times New Roman"/>
        </w:rPr>
        <w:t>Organizations can free up resources to focus on innovation and strategic initiatives by automating compliance</w:t>
      </w:r>
      <w:r w:rsidRPr="000F0641">
        <w:rPr>
          <w:rFonts w:ascii="Times New Roman" w:hAnsi="Times New Roman" w:cs="Times New Roman"/>
        </w:rPr>
        <w:t>.</w:t>
      </w:r>
    </w:p>
    <w:p w14:paraId="13CF1340" w14:textId="77777777" w:rsidR="00533AFD" w:rsidRPr="000F0641" w:rsidRDefault="00533AFD" w:rsidP="000F0641">
      <w:pPr>
        <w:spacing w:line="480" w:lineRule="auto"/>
        <w:ind w:firstLine="360"/>
        <w:rPr>
          <w:rFonts w:ascii="Times New Roman" w:hAnsi="Times New Roman" w:cs="Times New Roman"/>
        </w:rPr>
      </w:pPr>
      <w:r w:rsidRPr="000F0641">
        <w:rPr>
          <w:rFonts w:ascii="Times New Roman" w:hAnsi="Times New Roman" w:cs="Times New Roman"/>
        </w:rPr>
        <w:t>Case Study 2: Relying on Production Telemetry for ATM Systems</w:t>
      </w:r>
    </w:p>
    <w:p w14:paraId="30725F09" w14:textId="064FF1B3"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 xml:space="preserve">Author's Main Points: The Problem: Traditional monitoring approaches for ATM systems were reactive and focused primarily on system availability. They often lacked insights into application performance, user experience, and potential security threats. Diagnosing and resolving issues </w:t>
      </w:r>
      <w:proofErr w:type="gramStart"/>
      <w:r w:rsidRPr="000F0641">
        <w:rPr>
          <w:rFonts w:ascii="Times New Roman" w:hAnsi="Times New Roman" w:cs="Times New Roman"/>
        </w:rPr>
        <w:t>required</w:t>
      </w:r>
      <w:proofErr w:type="gramEnd"/>
      <w:r w:rsidRPr="000F0641">
        <w:rPr>
          <w:rFonts w:ascii="Times New Roman" w:hAnsi="Times New Roman" w:cs="Times New Roman"/>
        </w:rPr>
        <w:t xml:space="preserve"> time-consuming manual investigation.</w:t>
      </w:r>
    </w:p>
    <w:p w14:paraId="65CC6111"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The Solution: The organization implemented a comprehensive production telemetry system that collected and analyzed data from various sources, including:</w:t>
      </w:r>
    </w:p>
    <w:p w14:paraId="6AD88B5D" w14:textId="77777777" w:rsidR="00533AFD" w:rsidRPr="000F0641" w:rsidRDefault="00533AFD" w:rsidP="000F0641">
      <w:pPr>
        <w:pStyle w:val="ListParagraph"/>
        <w:numPr>
          <w:ilvl w:val="0"/>
          <w:numId w:val="4"/>
        </w:numPr>
        <w:spacing w:line="480" w:lineRule="auto"/>
        <w:rPr>
          <w:rFonts w:ascii="Times New Roman" w:hAnsi="Times New Roman" w:cs="Times New Roman"/>
        </w:rPr>
      </w:pPr>
      <w:r w:rsidRPr="000F0641">
        <w:rPr>
          <w:rFonts w:ascii="Times New Roman" w:hAnsi="Times New Roman" w:cs="Times New Roman"/>
        </w:rPr>
        <w:t>Transaction Logs: Details of ATM transactions, including amounts, dates, times, and locations.</w:t>
      </w:r>
    </w:p>
    <w:p w14:paraId="65D86E2E" w14:textId="77777777" w:rsidR="00533AFD" w:rsidRPr="000F0641" w:rsidRDefault="00533AFD" w:rsidP="000F0641">
      <w:pPr>
        <w:pStyle w:val="ListParagraph"/>
        <w:numPr>
          <w:ilvl w:val="0"/>
          <w:numId w:val="4"/>
        </w:numPr>
        <w:spacing w:line="480" w:lineRule="auto"/>
        <w:rPr>
          <w:rFonts w:ascii="Times New Roman" w:hAnsi="Times New Roman" w:cs="Times New Roman"/>
        </w:rPr>
      </w:pPr>
      <w:r w:rsidRPr="000F0641">
        <w:rPr>
          <w:rFonts w:ascii="Times New Roman" w:hAnsi="Times New Roman" w:cs="Times New Roman"/>
        </w:rPr>
        <w:t>System Metrics: CPU utilization, memory usage, disk I/O, and network latency.</w:t>
      </w:r>
    </w:p>
    <w:p w14:paraId="3432D98A" w14:textId="77777777" w:rsidR="00533AFD" w:rsidRPr="000F0641" w:rsidRDefault="00533AFD" w:rsidP="000F0641">
      <w:pPr>
        <w:pStyle w:val="ListParagraph"/>
        <w:numPr>
          <w:ilvl w:val="0"/>
          <w:numId w:val="4"/>
        </w:numPr>
        <w:spacing w:line="480" w:lineRule="auto"/>
        <w:rPr>
          <w:rFonts w:ascii="Times New Roman" w:hAnsi="Times New Roman" w:cs="Times New Roman"/>
        </w:rPr>
      </w:pPr>
      <w:r w:rsidRPr="000F0641">
        <w:rPr>
          <w:rFonts w:ascii="Times New Roman" w:hAnsi="Times New Roman" w:cs="Times New Roman"/>
        </w:rPr>
        <w:t>Application Performance Metrics: Response times, error rates, and transaction success rates.</w:t>
      </w:r>
    </w:p>
    <w:p w14:paraId="5B440861" w14:textId="77777777" w:rsidR="00533AFD" w:rsidRPr="000F0641" w:rsidRDefault="00533AFD" w:rsidP="000F0641">
      <w:pPr>
        <w:pStyle w:val="ListParagraph"/>
        <w:numPr>
          <w:ilvl w:val="0"/>
          <w:numId w:val="4"/>
        </w:numPr>
        <w:spacing w:line="480" w:lineRule="auto"/>
        <w:rPr>
          <w:rFonts w:ascii="Times New Roman" w:hAnsi="Times New Roman" w:cs="Times New Roman"/>
        </w:rPr>
      </w:pPr>
      <w:r w:rsidRPr="000F0641">
        <w:rPr>
          <w:rFonts w:ascii="Times New Roman" w:hAnsi="Times New Roman" w:cs="Times New Roman"/>
        </w:rPr>
        <w:t>Security Logs: Authentication attempts, access control events, and suspicious activity.</w:t>
      </w:r>
    </w:p>
    <w:p w14:paraId="6398FB4D"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Data Analysis: The telemetry data was analyzed using machine learning algorithms to:</w:t>
      </w:r>
    </w:p>
    <w:p w14:paraId="7CAFD583" w14:textId="77777777" w:rsidR="00533AFD" w:rsidRPr="000F0641" w:rsidRDefault="00533AFD" w:rsidP="000F0641">
      <w:pPr>
        <w:pStyle w:val="ListParagraph"/>
        <w:numPr>
          <w:ilvl w:val="0"/>
          <w:numId w:val="5"/>
        </w:numPr>
        <w:spacing w:line="480" w:lineRule="auto"/>
        <w:rPr>
          <w:rFonts w:ascii="Times New Roman" w:hAnsi="Times New Roman" w:cs="Times New Roman"/>
        </w:rPr>
      </w:pPr>
      <w:r w:rsidRPr="000F0641">
        <w:rPr>
          <w:rFonts w:ascii="Times New Roman" w:hAnsi="Times New Roman" w:cs="Times New Roman"/>
        </w:rPr>
        <w:t>Identify anomalies: Detect unusual patterns in transaction volumes, system performance, or security events.</w:t>
      </w:r>
    </w:p>
    <w:p w14:paraId="70CD6562" w14:textId="77777777" w:rsidR="00533AFD" w:rsidRPr="000F0641" w:rsidRDefault="00533AFD" w:rsidP="000F0641">
      <w:pPr>
        <w:pStyle w:val="ListParagraph"/>
        <w:numPr>
          <w:ilvl w:val="0"/>
          <w:numId w:val="5"/>
        </w:numPr>
        <w:spacing w:line="480" w:lineRule="auto"/>
        <w:rPr>
          <w:rFonts w:ascii="Times New Roman" w:hAnsi="Times New Roman" w:cs="Times New Roman"/>
        </w:rPr>
      </w:pPr>
      <w:r w:rsidRPr="000F0641">
        <w:rPr>
          <w:rFonts w:ascii="Times New Roman" w:hAnsi="Times New Roman" w:cs="Times New Roman"/>
        </w:rPr>
        <w:t>Predict failures: Forecast potential system outages based on historical data and current trends.</w:t>
      </w:r>
    </w:p>
    <w:p w14:paraId="20CA3362" w14:textId="77777777" w:rsidR="00533AFD" w:rsidRPr="000F0641" w:rsidRDefault="00533AFD" w:rsidP="000F0641">
      <w:pPr>
        <w:pStyle w:val="ListParagraph"/>
        <w:numPr>
          <w:ilvl w:val="0"/>
          <w:numId w:val="5"/>
        </w:numPr>
        <w:spacing w:line="480" w:lineRule="auto"/>
        <w:rPr>
          <w:rFonts w:ascii="Times New Roman" w:hAnsi="Times New Roman" w:cs="Times New Roman"/>
        </w:rPr>
      </w:pPr>
      <w:r w:rsidRPr="000F0641">
        <w:rPr>
          <w:rFonts w:ascii="Times New Roman" w:hAnsi="Times New Roman" w:cs="Times New Roman"/>
        </w:rPr>
        <w:lastRenderedPageBreak/>
        <w:t>Optimize performance: Identify bottlenecks and optimize system configurations to improve transaction processing speed and efficiency.</w:t>
      </w:r>
    </w:p>
    <w:p w14:paraId="1C81C060" w14:textId="77777777" w:rsidR="00533AFD" w:rsidRPr="000F0641" w:rsidRDefault="00533AFD" w:rsidP="000F0641">
      <w:pPr>
        <w:pStyle w:val="ListParagraph"/>
        <w:numPr>
          <w:ilvl w:val="0"/>
          <w:numId w:val="5"/>
        </w:numPr>
        <w:spacing w:line="480" w:lineRule="auto"/>
        <w:rPr>
          <w:rFonts w:ascii="Times New Roman" w:hAnsi="Times New Roman" w:cs="Times New Roman"/>
        </w:rPr>
      </w:pPr>
      <w:r w:rsidRPr="000F0641">
        <w:rPr>
          <w:rFonts w:ascii="Times New Roman" w:hAnsi="Times New Roman" w:cs="Times New Roman"/>
        </w:rPr>
        <w:t>Detect fraud: Identify fraudulent transactions based on suspicious patterns and anomalies.</w:t>
      </w:r>
    </w:p>
    <w:p w14:paraId="65C0ED45"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Benefits: The production telemetry system resulted in:</w:t>
      </w:r>
    </w:p>
    <w:p w14:paraId="0E7089F1" w14:textId="77777777" w:rsidR="00533AFD" w:rsidRPr="000F0641" w:rsidRDefault="00533AFD" w:rsidP="000F0641">
      <w:pPr>
        <w:pStyle w:val="ListParagraph"/>
        <w:numPr>
          <w:ilvl w:val="0"/>
          <w:numId w:val="6"/>
        </w:numPr>
        <w:spacing w:line="480" w:lineRule="auto"/>
        <w:rPr>
          <w:rFonts w:ascii="Times New Roman" w:hAnsi="Times New Roman" w:cs="Times New Roman"/>
        </w:rPr>
      </w:pPr>
      <w:r w:rsidRPr="000F0641">
        <w:rPr>
          <w:rFonts w:ascii="Times New Roman" w:hAnsi="Times New Roman" w:cs="Times New Roman"/>
        </w:rPr>
        <w:t>Improved system availability and performance.</w:t>
      </w:r>
    </w:p>
    <w:p w14:paraId="5EE5A9FA" w14:textId="77777777" w:rsidR="00533AFD" w:rsidRPr="000F0641" w:rsidRDefault="00533AFD" w:rsidP="000F0641">
      <w:pPr>
        <w:pStyle w:val="ListParagraph"/>
        <w:numPr>
          <w:ilvl w:val="0"/>
          <w:numId w:val="6"/>
        </w:numPr>
        <w:spacing w:line="480" w:lineRule="auto"/>
        <w:rPr>
          <w:rFonts w:ascii="Times New Roman" w:hAnsi="Times New Roman" w:cs="Times New Roman"/>
        </w:rPr>
      </w:pPr>
      <w:r w:rsidRPr="000F0641">
        <w:rPr>
          <w:rFonts w:ascii="Times New Roman" w:hAnsi="Times New Roman" w:cs="Times New Roman"/>
        </w:rPr>
        <w:t>Faster problem resolution.</w:t>
      </w:r>
    </w:p>
    <w:p w14:paraId="203ACE54" w14:textId="77777777" w:rsidR="00533AFD" w:rsidRPr="000F0641" w:rsidRDefault="00533AFD" w:rsidP="000F0641">
      <w:pPr>
        <w:pStyle w:val="ListParagraph"/>
        <w:numPr>
          <w:ilvl w:val="0"/>
          <w:numId w:val="6"/>
        </w:numPr>
        <w:spacing w:line="480" w:lineRule="auto"/>
        <w:rPr>
          <w:rFonts w:ascii="Times New Roman" w:hAnsi="Times New Roman" w:cs="Times New Roman"/>
        </w:rPr>
      </w:pPr>
      <w:r w:rsidRPr="000F0641">
        <w:rPr>
          <w:rFonts w:ascii="Times New Roman" w:hAnsi="Times New Roman" w:cs="Times New Roman"/>
        </w:rPr>
        <w:t>Reduced operational costs.</w:t>
      </w:r>
    </w:p>
    <w:p w14:paraId="2270D74C" w14:textId="77777777" w:rsidR="00533AFD" w:rsidRPr="000F0641" w:rsidRDefault="00533AFD" w:rsidP="000F0641">
      <w:pPr>
        <w:pStyle w:val="ListParagraph"/>
        <w:numPr>
          <w:ilvl w:val="0"/>
          <w:numId w:val="6"/>
        </w:numPr>
        <w:spacing w:line="480" w:lineRule="auto"/>
        <w:rPr>
          <w:rFonts w:ascii="Times New Roman" w:hAnsi="Times New Roman" w:cs="Times New Roman"/>
        </w:rPr>
      </w:pPr>
      <w:r w:rsidRPr="000F0641">
        <w:rPr>
          <w:rFonts w:ascii="Times New Roman" w:hAnsi="Times New Roman" w:cs="Times New Roman"/>
        </w:rPr>
        <w:t>Enhanced security posture.</w:t>
      </w:r>
    </w:p>
    <w:p w14:paraId="48F2E323" w14:textId="77777777" w:rsidR="00533AFD" w:rsidRPr="000F0641" w:rsidRDefault="00533AFD" w:rsidP="000F0641">
      <w:pPr>
        <w:pStyle w:val="ListParagraph"/>
        <w:numPr>
          <w:ilvl w:val="0"/>
          <w:numId w:val="6"/>
        </w:numPr>
        <w:spacing w:line="480" w:lineRule="auto"/>
        <w:rPr>
          <w:rFonts w:ascii="Times New Roman" w:hAnsi="Times New Roman" w:cs="Times New Roman"/>
        </w:rPr>
      </w:pPr>
      <w:r w:rsidRPr="000F0641">
        <w:rPr>
          <w:rFonts w:ascii="Times New Roman" w:hAnsi="Times New Roman" w:cs="Times New Roman"/>
        </w:rPr>
        <w:t>Proactive fraud detection.</w:t>
      </w:r>
    </w:p>
    <w:p w14:paraId="16E05D21" w14:textId="77777777" w:rsidR="00533AFD" w:rsidRPr="000F0641" w:rsidRDefault="00533AFD" w:rsidP="000F0641">
      <w:pPr>
        <w:spacing w:line="480" w:lineRule="auto"/>
        <w:rPr>
          <w:rFonts w:ascii="Times New Roman" w:hAnsi="Times New Roman" w:cs="Times New Roman"/>
        </w:rPr>
      </w:pPr>
      <w:r w:rsidRPr="000F0641">
        <w:rPr>
          <w:rFonts w:ascii="Times New Roman" w:hAnsi="Times New Roman" w:cs="Times New Roman"/>
        </w:rPr>
        <w:t>Lessons Learned:</w:t>
      </w:r>
    </w:p>
    <w:p w14:paraId="0F41A11A" w14:textId="028E949A" w:rsidR="00533AFD" w:rsidRPr="000F0641" w:rsidRDefault="00533AFD" w:rsidP="000F0641">
      <w:pPr>
        <w:pStyle w:val="ListParagraph"/>
        <w:numPr>
          <w:ilvl w:val="0"/>
          <w:numId w:val="7"/>
        </w:numPr>
        <w:spacing w:line="480" w:lineRule="auto"/>
        <w:rPr>
          <w:rFonts w:ascii="Times New Roman" w:hAnsi="Times New Roman" w:cs="Times New Roman"/>
        </w:rPr>
      </w:pPr>
      <w:r w:rsidRPr="000F0641">
        <w:rPr>
          <w:rFonts w:ascii="Times New Roman" w:hAnsi="Times New Roman" w:cs="Times New Roman"/>
        </w:rPr>
        <w:t>Telemetry is More Than Monitoring: Production telemetry provides deeper insights into system behavior than traditional monitoring approaches, enabling proactive problem</w:t>
      </w:r>
      <w:r w:rsidR="00307840">
        <w:rPr>
          <w:rFonts w:ascii="Times New Roman" w:hAnsi="Times New Roman" w:cs="Times New Roman"/>
        </w:rPr>
        <w:t>-</w:t>
      </w:r>
      <w:r w:rsidRPr="000F0641">
        <w:rPr>
          <w:rFonts w:ascii="Times New Roman" w:hAnsi="Times New Roman" w:cs="Times New Roman"/>
        </w:rPr>
        <w:t>solving and performance optimization.</w:t>
      </w:r>
    </w:p>
    <w:p w14:paraId="738DB784" w14:textId="77777777" w:rsidR="00533AFD" w:rsidRPr="000F0641" w:rsidRDefault="00533AFD" w:rsidP="000F0641">
      <w:pPr>
        <w:pStyle w:val="ListParagraph"/>
        <w:numPr>
          <w:ilvl w:val="0"/>
          <w:numId w:val="7"/>
        </w:numPr>
        <w:spacing w:line="480" w:lineRule="auto"/>
        <w:rPr>
          <w:rFonts w:ascii="Times New Roman" w:hAnsi="Times New Roman" w:cs="Times New Roman"/>
        </w:rPr>
      </w:pPr>
      <w:r w:rsidRPr="000F0641">
        <w:rPr>
          <w:rFonts w:ascii="Times New Roman" w:hAnsi="Times New Roman" w:cs="Times New Roman"/>
        </w:rPr>
        <w:t>Data is Key: Collecting and analyzing a wide range of data from various sources is essential for gaining a holistic view of system health and performance.</w:t>
      </w:r>
    </w:p>
    <w:p w14:paraId="3672CE35" w14:textId="40E90141" w:rsidR="00533AFD" w:rsidRPr="000F0641" w:rsidRDefault="00533AFD" w:rsidP="000F0641">
      <w:pPr>
        <w:pStyle w:val="ListParagraph"/>
        <w:numPr>
          <w:ilvl w:val="0"/>
          <w:numId w:val="7"/>
        </w:numPr>
        <w:spacing w:line="480" w:lineRule="auto"/>
        <w:rPr>
          <w:rFonts w:ascii="Times New Roman" w:hAnsi="Times New Roman" w:cs="Times New Roman"/>
        </w:rPr>
      </w:pPr>
      <w:r w:rsidRPr="000F0641">
        <w:rPr>
          <w:rFonts w:ascii="Times New Roman" w:hAnsi="Times New Roman" w:cs="Times New Roman"/>
        </w:rPr>
        <w:t>Machine Learning is Powerful: Machine learning algorithms can identify anomalies, predict failures, and optimize system performance.</w:t>
      </w:r>
    </w:p>
    <w:p w14:paraId="3C3C046B" w14:textId="77777777" w:rsidR="00533AFD" w:rsidRPr="000F0641" w:rsidRDefault="00533AFD" w:rsidP="000F0641">
      <w:pPr>
        <w:pStyle w:val="ListParagraph"/>
        <w:numPr>
          <w:ilvl w:val="0"/>
          <w:numId w:val="7"/>
        </w:numPr>
        <w:spacing w:line="480" w:lineRule="auto"/>
        <w:rPr>
          <w:rFonts w:ascii="Times New Roman" w:hAnsi="Times New Roman" w:cs="Times New Roman"/>
        </w:rPr>
      </w:pPr>
      <w:r w:rsidRPr="000F0641">
        <w:rPr>
          <w:rFonts w:ascii="Times New Roman" w:hAnsi="Times New Roman" w:cs="Times New Roman"/>
        </w:rPr>
        <w:t>Collaboration is Crucial: Effective use of telemetry requires collaboration between IT, security, and business teams.</w:t>
      </w:r>
    </w:p>
    <w:p w14:paraId="5182359A" w14:textId="77777777" w:rsidR="00533AFD" w:rsidRPr="000F0641" w:rsidRDefault="00533AFD" w:rsidP="000F0641">
      <w:pPr>
        <w:pStyle w:val="ListParagraph"/>
        <w:numPr>
          <w:ilvl w:val="0"/>
          <w:numId w:val="7"/>
        </w:numPr>
        <w:spacing w:line="480" w:lineRule="auto"/>
        <w:rPr>
          <w:rFonts w:ascii="Times New Roman" w:hAnsi="Times New Roman" w:cs="Times New Roman"/>
        </w:rPr>
      </w:pPr>
      <w:r w:rsidRPr="000F0641">
        <w:rPr>
          <w:rFonts w:ascii="Times New Roman" w:hAnsi="Times New Roman" w:cs="Times New Roman"/>
        </w:rPr>
        <w:t>Focus on the User Experience: Telemetry data can be used to understand user behavior and improve the overall ATM experience.</w:t>
      </w:r>
    </w:p>
    <w:p w14:paraId="013D6C3F" w14:textId="0AAB8F75" w:rsidR="00533AFD" w:rsidRPr="000F0641" w:rsidRDefault="00533AFD" w:rsidP="000F0641">
      <w:pPr>
        <w:spacing w:line="480" w:lineRule="auto"/>
        <w:ind w:firstLine="360"/>
        <w:rPr>
          <w:rFonts w:ascii="Times New Roman" w:hAnsi="Times New Roman" w:cs="Times New Roman"/>
        </w:rPr>
      </w:pPr>
      <w:r w:rsidRPr="000F0641">
        <w:rPr>
          <w:rFonts w:ascii="Times New Roman" w:hAnsi="Times New Roman" w:cs="Times New Roman"/>
        </w:rPr>
        <w:lastRenderedPageBreak/>
        <w:t>Conclusion:</w:t>
      </w:r>
      <w:r w:rsidR="000F0641">
        <w:rPr>
          <w:rFonts w:ascii="Times New Roman" w:hAnsi="Times New Roman" w:cs="Times New Roman"/>
        </w:rPr>
        <w:t xml:space="preserve"> </w:t>
      </w:r>
      <w:r w:rsidRPr="000F0641">
        <w:rPr>
          <w:rFonts w:ascii="Times New Roman" w:hAnsi="Times New Roman" w:cs="Times New Roman"/>
        </w:rPr>
        <w:t>Both case studies underscore the importance of leveraging technology to improve compliance and system performance in regulated environments. Automation, data analytics, and collaboration are essential for achieving these goals. By adopting these principles, organizations can reduce risk, optimize operations, and focus on delivering value to their customers. These principles can be applied to regulated and non-regulated environments to improve operational awareness and decision-making.</w:t>
      </w:r>
    </w:p>
    <w:p w14:paraId="1AA73D2B" w14:textId="77777777" w:rsidR="00533AFD" w:rsidRDefault="00533AFD" w:rsidP="00533AFD">
      <w:pPr>
        <w:rPr>
          <w:rFonts w:ascii="Times New Roman" w:hAnsi="Times New Roman" w:cs="Times New Roman"/>
        </w:rPr>
      </w:pPr>
    </w:p>
    <w:p w14:paraId="2E4FACAC" w14:textId="77777777" w:rsidR="000F0641" w:rsidRPr="000F0641" w:rsidRDefault="000F0641" w:rsidP="00533AFD">
      <w:pPr>
        <w:rPr>
          <w:rFonts w:ascii="Times New Roman" w:hAnsi="Times New Roman" w:cs="Times New Roman"/>
        </w:rPr>
      </w:pPr>
    </w:p>
    <w:p w14:paraId="32B5316B" w14:textId="0AE15C3D" w:rsidR="00533AFD" w:rsidRPr="000F0641" w:rsidRDefault="00533AFD" w:rsidP="00533AFD">
      <w:pPr>
        <w:rPr>
          <w:rFonts w:ascii="Times New Roman" w:hAnsi="Times New Roman" w:cs="Times New Roman"/>
        </w:rPr>
      </w:pPr>
      <w:r w:rsidRPr="000F0641">
        <w:rPr>
          <w:rFonts w:ascii="Times New Roman" w:hAnsi="Times New Roman" w:cs="Times New Roman"/>
        </w:rPr>
        <w:t>Sources.</w:t>
      </w:r>
    </w:p>
    <w:p w14:paraId="3E156A52" w14:textId="7BD10C79" w:rsidR="00533AFD" w:rsidRPr="000F0641" w:rsidRDefault="00533AFD" w:rsidP="00533AFD">
      <w:pPr>
        <w:rPr>
          <w:rFonts w:ascii="Times New Roman" w:hAnsi="Times New Roman" w:cs="Times New Roman"/>
        </w:rPr>
      </w:pPr>
      <w:r w:rsidRPr="000F0641">
        <w:rPr>
          <w:rFonts w:ascii="Times New Roman" w:hAnsi="Times New Roman" w:cs="Times New Roman"/>
        </w:rPr>
        <w:t xml:space="preserve">NAFCU (Accessed 03/03/2025) Interactive Teller Machines and Regulatory Requirements. URL: </w:t>
      </w:r>
      <w:hyperlink r:id="rId5" w:history="1">
        <w:r w:rsidRPr="000F0641">
          <w:rPr>
            <w:rStyle w:val="Hyperlink"/>
            <w:rFonts w:ascii="Times New Roman" w:hAnsi="Times New Roman" w:cs="Times New Roman"/>
          </w:rPr>
          <w:t>https://www.nafcu.org/compliance-blog/interactive-teller-machines-and-regulatory-requirements</w:t>
        </w:r>
      </w:hyperlink>
    </w:p>
    <w:p w14:paraId="7096DDE4" w14:textId="5588C269" w:rsidR="00533AFD" w:rsidRPr="000F0641" w:rsidRDefault="00533AFD" w:rsidP="00533AFD">
      <w:pPr>
        <w:rPr>
          <w:rFonts w:ascii="Times New Roman" w:hAnsi="Times New Roman" w:cs="Times New Roman"/>
        </w:rPr>
      </w:pPr>
      <w:r w:rsidRPr="000F0641">
        <w:rPr>
          <w:rFonts w:ascii="Times New Roman" w:hAnsi="Times New Roman" w:cs="Times New Roman"/>
        </w:rPr>
        <w:t xml:space="preserve">International DevOps Academy(Accessed 03/03/2025) DevOps Certifications.URL: </w:t>
      </w:r>
      <w:hyperlink r:id="rId6" w:history="1">
        <w:r w:rsidR="000F0641" w:rsidRPr="000F0641">
          <w:rPr>
            <w:rStyle w:val="Hyperlink"/>
            <w:rFonts w:ascii="Times New Roman" w:hAnsi="Times New Roman" w:cs="Times New Roman"/>
          </w:rPr>
          <w:t>https://www.devops-certification.org/How_Do_You_Create_Monitoring_Telemetry_To_Manage_Your_DevOps_Software_Life_Cycle.php</w:t>
        </w:r>
      </w:hyperlink>
    </w:p>
    <w:p w14:paraId="2E052C8F" w14:textId="77777777" w:rsidR="00533AFD" w:rsidRPr="000F0641" w:rsidRDefault="00533AFD" w:rsidP="00533AFD">
      <w:pPr>
        <w:rPr>
          <w:rFonts w:ascii="Times New Roman" w:hAnsi="Times New Roman" w:cs="Times New Roman"/>
        </w:rPr>
      </w:pPr>
    </w:p>
    <w:sectPr w:rsidR="00533AFD" w:rsidRPr="000F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AFC"/>
    <w:multiLevelType w:val="hybridMultilevel"/>
    <w:tmpl w:val="7CB6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3408F"/>
    <w:multiLevelType w:val="hybridMultilevel"/>
    <w:tmpl w:val="E704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0724C"/>
    <w:multiLevelType w:val="hybridMultilevel"/>
    <w:tmpl w:val="1C2A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01DE0"/>
    <w:multiLevelType w:val="hybridMultilevel"/>
    <w:tmpl w:val="8E7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E7EE8"/>
    <w:multiLevelType w:val="hybridMultilevel"/>
    <w:tmpl w:val="A570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81DC2"/>
    <w:multiLevelType w:val="hybridMultilevel"/>
    <w:tmpl w:val="B88A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A09CC"/>
    <w:multiLevelType w:val="hybridMultilevel"/>
    <w:tmpl w:val="2438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251206">
    <w:abstractNumId w:val="3"/>
  </w:num>
  <w:num w:numId="2" w16cid:durableId="1251739697">
    <w:abstractNumId w:val="0"/>
  </w:num>
  <w:num w:numId="3" w16cid:durableId="1850832332">
    <w:abstractNumId w:val="6"/>
  </w:num>
  <w:num w:numId="4" w16cid:durableId="1376540909">
    <w:abstractNumId w:val="4"/>
  </w:num>
  <w:num w:numId="5" w16cid:durableId="1662346141">
    <w:abstractNumId w:val="5"/>
  </w:num>
  <w:num w:numId="6" w16cid:durableId="914583539">
    <w:abstractNumId w:val="1"/>
  </w:num>
  <w:num w:numId="7" w16cid:durableId="1824471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yMTI2NrA0Mje2sDBS0lEKTi0uzszPAykwrAUAz7Yn4ywAAAA="/>
  </w:docVars>
  <w:rsids>
    <w:rsidRoot w:val="00533AFD"/>
    <w:rsid w:val="000F0641"/>
    <w:rsid w:val="00307840"/>
    <w:rsid w:val="00533AFD"/>
    <w:rsid w:val="006C20F1"/>
    <w:rsid w:val="00CB4B14"/>
    <w:rsid w:val="00DD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B694F"/>
  <w15:chartTrackingRefBased/>
  <w15:docId w15:val="{71417FCA-94C7-4E65-834F-AE11DA70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AFD"/>
    <w:rPr>
      <w:rFonts w:eastAsiaTheme="majorEastAsia" w:cstheme="majorBidi"/>
      <w:color w:val="272727" w:themeColor="text1" w:themeTint="D8"/>
    </w:rPr>
  </w:style>
  <w:style w:type="paragraph" w:styleId="Title">
    <w:name w:val="Title"/>
    <w:basedOn w:val="Normal"/>
    <w:next w:val="Normal"/>
    <w:link w:val="TitleChar"/>
    <w:uiPriority w:val="10"/>
    <w:qFormat/>
    <w:rsid w:val="0053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AFD"/>
    <w:pPr>
      <w:spacing w:before="160"/>
      <w:jc w:val="center"/>
    </w:pPr>
    <w:rPr>
      <w:i/>
      <w:iCs/>
      <w:color w:val="404040" w:themeColor="text1" w:themeTint="BF"/>
    </w:rPr>
  </w:style>
  <w:style w:type="character" w:customStyle="1" w:styleId="QuoteChar">
    <w:name w:val="Quote Char"/>
    <w:basedOn w:val="DefaultParagraphFont"/>
    <w:link w:val="Quote"/>
    <w:uiPriority w:val="29"/>
    <w:rsid w:val="00533AFD"/>
    <w:rPr>
      <w:i/>
      <w:iCs/>
      <w:color w:val="404040" w:themeColor="text1" w:themeTint="BF"/>
    </w:rPr>
  </w:style>
  <w:style w:type="paragraph" w:styleId="ListParagraph">
    <w:name w:val="List Paragraph"/>
    <w:basedOn w:val="Normal"/>
    <w:uiPriority w:val="34"/>
    <w:qFormat/>
    <w:rsid w:val="00533AFD"/>
    <w:pPr>
      <w:ind w:left="720"/>
      <w:contextualSpacing/>
    </w:pPr>
  </w:style>
  <w:style w:type="character" w:styleId="IntenseEmphasis">
    <w:name w:val="Intense Emphasis"/>
    <w:basedOn w:val="DefaultParagraphFont"/>
    <w:uiPriority w:val="21"/>
    <w:qFormat/>
    <w:rsid w:val="00533AFD"/>
    <w:rPr>
      <w:i/>
      <w:iCs/>
      <w:color w:val="0F4761" w:themeColor="accent1" w:themeShade="BF"/>
    </w:rPr>
  </w:style>
  <w:style w:type="paragraph" w:styleId="IntenseQuote">
    <w:name w:val="Intense Quote"/>
    <w:basedOn w:val="Normal"/>
    <w:next w:val="Normal"/>
    <w:link w:val="IntenseQuoteChar"/>
    <w:uiPriority w:val="30"/>
    <w:qFormat/>
    <w:rsid w:val="0053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AFD"/>
    <w:rPr>
      <w:i/>
      <w:iCs/>
      <w:color w:val="0F4761" w:themeColor="accent1" w:themeShade="BF"/>
    </w:rPr>
  </w:style>
  <w:style w:type="character" w:styleId="IntenseReference">
    <w:name w:val="Intense Reference"/>
    <w:basedOn w:val="DefaultParagraphFont"/>
    <w:uiPriority w:val="32"/>
    <w:qFormat/>
    <w:rsid w:val="00533AFD"/>
    <w:rPr>
      <w:b/>
      <w:bCs/>
      <w:smallCaps/>
      <w:color w:val="0F4761" w:themeColor="accent1" w:themeShade="BF"/>
      <w:spacing w:val="5"/>
    </w:rPr>
  </w:style>
  <w:style w:type="character" w:styleId="Hyperlink">
    <w:name w:val="Hyperlink"/>
    <w:basedOn w:val="DefaultParagraphFont"/>
    <w:uiPriority w:val="99"/>
    <w:unhideWhenUsed/>
    <w:rsid w:val="00533AFD"/>
    <w:rPr>
      <w:color w:val="467886" w:themeColor="hyperlink"/>
      <w:u w:val="single"/>
    </w:rPr>
  </w:style>
  <w:style w:type="character" w:styleId="UnresolvedMention">
    <w:name w:val="Unresolved Mention"/>
    <w:basedOn w:val="DefaultParagraphFont"/>
    <w:uiPriority w:val="99"/>
    <w:semiHidden/>
    <w:unhideWhenUsed/>
    <w:rsid w:val="00533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ops-certification.org/How_Do_You_Create_Monitoring_Telemetry_To_Manage_Your_DevOps_Software_Life_Cycle.php" TargetMode="External"/><Relationship Id="rId5" Type="http://schemas.openxmlformats.org/officeDocument/2006/relationships/hyperlink" Target="https://www.nafcu.org/compliance-blog/interactive-teller-machines-and-regulator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775</Words>
  <Characters>5639</Characters>
  <Application>Microsoft Office Word</Application>
  <DocSecurity>0</DocSecurity>
  <Lines>104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3</cp:revision>
  <dcterms:created xsi:type="dcterms:W3CDTF">2025-02-25T23:21:00Z</dcterms:created>
  <dcterms:modified xsi:type="dcterms:W3CDTF">2025-02-28T18:53:00Z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e2e66c53-b80a-493e-a173-ad819620c78c</vt:lpwstr>
  </property>
</Properties>
</file>