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5E2FF" w14:textId="77777777" w:rsidR="00466B6E" w:rsidRPr="003F50E2" w:rsidRDefault="00466B6E" w:rsidP="003F50E2">
      <w:pPr>
        <w:spacing w:after="0"/>
        <w:rPr>
          <w:rFonts w:ascii="Times New Roman" w:hAnsi="Times New Roman" w:cs="Times New Roman"/>
        </w:rPr>
      </w:pPr>
      <w:r w:rsidRPr="003F50E2">
        <w:rPr>
          <w:rFonts w:ascii="Times New Roman" w:hAnsi="Times New Roman" w:cs="Times New Roman"/>
        </w:rPr>
        <w:t>Hugo Vega Hernandez</w:t>
      </w:r>
    </w:p>
    <w:p w14:paraId="2272290E" w14:textId="77777777" w:rsidR="00466B6E" w:rsidRPr="003F50E2" w:rsidRDefault="00466B6E" w:rsidP="003F50E2">
      <w:pPr>
        <w:spacing w:after="0"/>
        <w:rPr>
          <w:rFonts w:ascii="Times New Roman" w:hAnsi="Times New Roman" w:cs="Times New Roman"/>
        </w:rPr>
      </w:pPr>
      <w:r w:rsidRPr="003F50E2">
        <w:rPr>
          <w:rFonts w:ascii="Times New Roman" w:hAnsi="Times New Roman" w:cs="Times New Roman"/>
        </w:rPr>
        <w:t>CSD380-H306 DevOps</w:t>
      </w:r>
    </w:p>
    <w:p w14:paraId="6A14BD41" w14:textId="7C1C4898" w:rsidR="00466B6E" w:rsidRPr="003F50E2" w:rsidRDefault="00466B6E" w:rsidP="003F50E2">
      <w:pPr>
        <w:spacing w:after="0"/>
        <w:rPr>
          <w:rFonts w:ascii="Times New Roman" w:hAnsi="Times New Roman" w:cs="Times New Roman"/>
        </w:rPr>
      </w:pPr>
      <w:r w:rsidRPr="003F50E2">
        <w:rPr>
          <w:rFonts w:ascii="Times New Roman" w:hAnsi="Times New Roman" w:cs="Times New Roman"/>
        </w:rPr>
        <w:t>01/</w:t>
      </w:r>
      <w:r w:rsidR="007A4564">
        <w:rPr>
          <w:rFonts w:ascii="Times New Roman" w:hAnsi="Times New Roman" w:cs="Times New Roman"/>
        </w:rPr>
        <w:t>13</w:t>
      </w:r>
      <w:r w:rsidRPr="003F50E2">
        <w:rPr>
          <w:rFonts w:ascii="Times New Roman" w:hAnsi="Times New Roman" w:cs="Times New Roman"/>
        </w:rPr>
        <w:t>/2025</w:t>
      </w:r>
    </w:p>
    <w:p w14:paraId="33681872" w14:textId="77777777" w:rsidR="003F50E2" w:rsidRPr="003F50E2" w:rsidRDefault="003F50E2" w:rsidP="003F50E2">
      <w:pPr>
        <w:spacing w:after="0"/>
        <w:rPr>
          <w:rFonts w:ascii="Times New Roman" w:hAnsi="Times New Roman" w:cs="Times New Roman"/>
        </w:rPr>
      </w:pPr>
    </w:p>
    <w:p w14:paraId="4810ACF7" w14:textId="16738DD4" w:rsidR="00466B6E" w:rsidRPr="003F50E2" w:rsidRDefault="00466B6E" w:rsidP="003F50E2">
      <w:pPr>
        <w:spacing w:line="480" w:lineRule="auto"/>
        <w:jc w:val="center"/>
        <w:rPr>
          <w:rFonts w:ascii="Times New Roman" w:hAnsi="Times New Roman" w:cs="Times New Roman"/>
        </w:rPr>
      </w:pPr>
      <w:r w:rsidRPr="003F50E2">
        <w:rPr>
          <w:rFonts w:ascii="Times New Roman" w:hAnsi="Times New Roman" w:cs="Times New Roman"/>
        </w:rPr>
        <w:t>Operation InVersion: A Case Study in the Perils of Insufficient Testing and Deployment Practices</w:t>
      </w:r>
    </w:p>
    <w:p w14:paraId="42C86B07" w14:textId="77777777" w:rsidR="00466B6E" w:rsidRPr="003F50E2" w:rsidRDefault="00466B6E" w:rsidP="003F50E2">
      <w:pPr>
        <w:spacing w:line="480" w:lineRule="auto"/>
        <w:ind w:firstLine="720"/>
        <w:rPr>
          <w:rFonts w:ascii="Times New Roman" w:hAnsi="Times New Roman" w:cs="Times New Roman"/>
        </w:rPr>
      </w:pPr>
      <w:r w:rsidRPr="003F50E2">
        <w:rPr>
          <w:rFonts w:ascii="Times New Roman" w:hAnsi="Times New Roman" w:cs="Times New Roman"/>
        </w:rPr>
        <w:t>The 2011 incident at LinkedIn, dubbed “Operation InVersion,” serves as a stark reminder of the potential consequences of inadequate software testing and deployment procedures, especially for large-scale, complex systems. The attempted deployment of a new “People You May Know” (PYMK) algorithm, a core feature driving user engagement, resulted in a cascading failure that significantly impacted LinkedIn’s services and user experience. This case study offers valuable lessons for any organization navigating the complexities of software deployments in a high-traffic environment.</w:t>
      </w:r>
    </w:p>
    <w:p w14:paraId="3B480B08" w14:textId="77777777" w:rsidR="00466B6E" w:rsidRPr="003F50E2" w:rsidRDefault="00466B6E" w:rsidP="003F50E2">
      <w:pPr>
        <w:spacing w:line="480" w:lineRule="auto"/>
        <w:ind w:firstLine="720"/>
        <w:rPr>
          <w:rFonts w:ascii="Times New Roman" w:hAnsi="Times New Roman" w:cs="Times New Roman"/>
        </w:rPr>
      </w:pPr>
      <w:r w:rsidRPr="003F50E2">
        <w:rPr>
          <w:rFonts w:ascii="Times New Roman" w:hAnsi="Times New Roman" w:cs="Times New Roman"/>
        </w:rPr>
        <w:t>The primary driver of the incident was a series of interconnected failures stemming from insufficient testing. While unit and integration tests were conducted, the crucial system-level testing, designed to simulate real-world conditions, was lacking. The testing environment failed to accurately replicate the scale and complexity of the production environment. This oversight meant that performance bottlenecks and cascading failures, triggered by the interaction of various system components under high load, were not identified before deployment. The new PYMK algorithm, while promising improved functionality, introduced unforeseen performance regressions when subjected to the demands of the live environment. This underscores the critical importance of comprehensive testing strategies that incorporate realistic simulations of the production environment, including load testing and stress testing. Only through rigorous testing that mirrors real-world conditions can potential issues be identified and addressed before they impact users.</w:t>
      </w:r>
    </w:p>
    <w:p w14:paraId="759331DE" w14:textId="77777777" w:rsidR="00466B6E" w:rsidRPr="003F50E2" w:rsidRDefault="00466B6E" w:rsidP="003F50E2">
      <w:pPr>
        <w:spacing w:line="480" w:lineRule="auto"/>
        <w:ind w:firstLine="720"/>
        <w:rPr>
          <w:rFonts w:ascii="Times New Roman" w:hAnsi="Times New Roman" w:cs="Times New Roman"/>
        </w:rPr>
      </w:pPr>
      <w:r w:rsidRPr="003F50E2">
        <w:rPr>
          <w:rFonts w:ascii="Times New Roman" w:hAnsi="Times New Roman" w:cs="Times New Roman"/>
        </w:rPr>
        <w:lastRenderedPageBreak/>
        <w:t>Further compounding the issue was LinkedIn's over-reliance on automated deployment procedures. While automation can streamline the deployment process and reduce human error in routine tasks, the lack of adequate human oversight during Operation InVersion proved detrimental. The automated system, designed to deploy the new code incrementally, failed to detect the emerging performance issues and continued the rollout despite warning signs. This highlights the danger of blindly trusting automated systems without implementing appropriate checks and balances. Human intervention and expert judgment remain crucial, especially during critical deployments, to interpret data, identify anomalies, and make informed decisions. Automated systems should be designed to flag potential issues and provide opportunities for human intervention, rather than operating in a completely autonomous manner.</w:t>
      </w:r>
    </w:p>
    <w:p w14:paraId="60E74B91" w14:textId="77777777" w:rsidR="00466B6E" w:rsidRPr="003F50E2" w:rsidRDefault="00466B6E" w:rsidP="003F50E2">
      <w:pPr>
        <w:spacing w:line="480" w:lineRule="auto"/>
        <w:ind w:firstLine="720"/>
        <w:rPr>
          <w:rFonts w:ascii="Times New Roman" w:hAnsi="Times New Roman" w:cs="Times New Roman"/>
        </w:rPr>
      </w:pPr>
      <w:r w:rsidRPr="003F50E2">
        <w:rPr>
          <w:rFonts w:ascii="Times New Roman" w:hAnsi="Times New Roman" w:cs="Times New Roman"/>
        </w:rPr>
        <w:t>The incident also exposed weaknesses in LinkedIn’s monitoring and alerting mechanisms. The existing monitoring system lacked the sensitivity to detect the subtle performance degradation early on. By the time the issues became apparent, the damage was already widespread. Furthermore, the absence of clear and actionable alerts further delayed the response time. This emphasizes the necessity of proactive monitoring systems that are capable of detecting even minor performance deviations and triggering timely alerts. These alerts should provide clear and concise information about the nature and severity of the issue, enabling rapid response and mitigation. Investing in robust monitoring and alerting infrastructure is essential for maintaining service stability and minimizing the impact of unforeseen issues.</w:t>
      </w:r>
    </w:p>
    <w:p w14:paraId="6633DA07" w14:textId="77777777" w:rsidR="00466B6E" w:rsidRPr="003F50E2" w:rsidRDefault="00466B6E" w:rsidP="003F50E2">
      <w:pPr>
        <w:spacing w:line="480" w:lineRule="auto"/>
        <w:ind w:firstLine="720"/>
        <w:rPr>
          <w:rFonts w:ascii="Times New Roman" w:hAnsi="Times New Roman" w:cs="Times New Roman"/>
        </w:rPr>
      </w:pPr>
      <w:r w:rsidRPr="003F50E2">
        <w:rPr>
          <w:rFonts w:ascii="Times New Roman" w:hAnsi="Times New Roman" w:cs="Times New Roman"/>
        </w:rPr>
        <w:t xml:space="preserve">The challenges encountered during the rollback process further exacerbated the situation. Reverting to the previous version of PYMK proved significantly more complex than anticipated, as the deployment process had not adequately accounted for a smooth rollback. This prolonged the outage and amplified user frustration. This highlights the importance of a well-defined and </w:t>
      </w:r>
      <w:r w:rsidRPr="003F50E2">
        <w:rPr>
          <w:rFonts w:ascii="Times New Roman" w:hAnsi="Times New Roman" w:cs="Times New Roman"/>
        </w:rPr>
        <w:lastRenderedPageBreak/>
        <w:t>thoroughly tested rollback plan. The rollback process should be as streamlined and efficient as the deployment process itself, enabling a rapid return to a stable state in case of deployment failures. Regularly testing the rollback procedure ensures its effectiveness and minimizes downtime during critical incidents.</w:t>
      </w:r>
    </w:p>
    <w:p w14:paraId="2EE27785" w14:textId="7AC3A946" w:rsidR="00466B6E" w:rsidRPr="003F50E2" w:rsidRDefault="00466B6E" w:rsidP="003F50E2">
      <w:pPr>
        <w:spacing w:line="480" w:lineRule="auto"/>
        <w:ind w:firstLine="720"/>
        <w:rPr>
          <w:rFonts w:ascii="Times New Roman" w:hAnsi="Times New Roman" w:cs="Times New Roman"/>
        </w:rPr>
      </w:pPr>
      <w:r w:rsidRPr="003F50E2">
        <w:rPr>
          <w:rFonts w:ascii="Times New Roman" w:hAnsi="Times New Roman" w:cs="Times New Roman"/>
        </w:rPr>
        <w:t>Finally, the incident revealed communication breakdowns both within the engineering team and with users. Internal communication was hampered by the unexpected nature of the issues and the rapid escalation of the situation. External communication with users regarding the outage was also lacking, creating confusion and eroding trust. Effective communication is crucial during such incidents. Clear internal communication protocols ensure that all relevant teams are aware of the situation and can collaborate effectively on a solution. Transparent communication with users, providing timely updates</w:t>
      </w:r>
      <w:r w:rsidRPr="003F50E2">
        <w:rPr>
          <w:rFonts w:ascii="Times New Roman" w:hAnsi="Times New Roman" w:cs="Times New Roman"/>
        </w:rPr>
        <w:t>, and acknowledging the impact of the outage help</w:t>
      </w:r>
      <w:r w:rsidRPr="003F50E2">
        <w:rPr>
          <w:rFonts w:ascii="Times New Roman" w:hAnsi="Times New Roman" w:cs="Times New Roman"/>
        </w:rPr>
        <w:t xml:space="preserve"> manage expectations and maintain user confidence.</w:t>
      </w:r>
    </w:p>
    <w:p w14:paraId="58180E20" w14:textId="1E10EA4F" w:rsidR="00466B6E" w:rsidRPr="003F50E2" w:rsidRDefault="00466B6E" w:rsidP="003F50E2">
      <w:pPr>
        <w:spacing w:line="480" w:lineRule="auto"/>
        <w:ind w:firstLine="720"/>
        <w:rPr>
          <w:rFonts w:ascii="Times New Roman" w:hAnsi="Times New Roman" w:cs="Times New Roman"/>
        </w:rPr>
      </w:pPr>
      <w:r w:rsidRPr="003F50E2">
        <w:rPr>
          <w:rFonts w:ascii="Times New Roman" w:hAnsi="Times New Roman" w:cs="Times New Roman"/>
        </w:rPr>
        <w:t>Operation InVersion served as a costly but valuable learning experience for LinkedIn. The incident forced a comprehensive reassessment of their deployment processes and led to significant improvements in their testing, monitoring, rollback, and communication procedures. The case serves as a cautionary tale for any organization dealing with large-scale software deployments. It underscores the critical importance of a multi-layered approach to deployment, encompassing thorough testing, robust monitoring, streamlined rollback plans, and clear communication protocols. By prioritizing these essential elements, organizations can mitigate the risk of deployment failures and ensure the stability and reliability of their services.</w:t>
      </w:r>
    </w:p>
    <w:p w14:paraId="179A0F28" w14:textId="77777777" w:rsidR="00466B6E" w:rsidRPr="003F50E2" w:rsidRDefault="00466B6E" w:rsidP="00466B6E">
      <w:pPr>
        <w:rPr>
          <w:rFonts w:ascii="Times New Roman" w:hAnsi="Times New Roman" w:cs="Times New Roman"/>
        </w:rPr>
      </w:pPr>
    </w:p>
    <w:p w14:paraId="27D39D23" w14:textId="77777777" w:rsidR="003F50E2" w:rsidRDefault="003F50E2" w:rsidP="00466B6E">
      <w:pPr>
        <w:rPr>
          <w:rFonts w:ascii="Times New Roman" w:hAnsi="Times New Roman" w:cs="Times New Roman"/>
        </w:rPr>
      </w:pPr>
    </w:p>
    <w:p w14:paraId="3E1B7265" w14:textId="77777777" w:rsidR="003F50E2" w:rsidRDefault="003F50E2" w:rsidP="00466B6E">
      <w:pPr>
        <w:rPr>
          <w:rFonts w:ascii="Times New Roman" w:hAnsi="Times New Roman" w:cs="Times New Roman"/>
        </w:rPr>
      </w:pPr>
    </w:p>
    <w:p w14:paraId="2D1311FD" w14:textId="7C3FFEB5" w:rsidR="00466B6E" w:rsidRPr="003F50E2" w:rsidRDefault="00466B6E" w:rsidP="00466B6E">
      <w:pPr>
        <w:rPr>
          <w:rFonts w:ascii="Times New Roman" w:hAnsi="Times New Roman" w:cs="Times New Roman"/>
        </w:rPr>
      </w:pPr>
      <w:r w:rsidRPr="003F50E2">
        <w:rPr>
          <w:rFonts w:ascii="Times New Roman" w:hAnsi="Times New Roman" w:cs="Times New Roman"/>
        </w:rPr>
        <w:lastRenderedPageBreak/>
        <w:t>Sources.</w:t>
      </w:r>
    </w:p>
    <w:p w14:paraId="57D7D84B" w14:textId="31BA8AFD" w:rsidR="00466B6E" w:rsidRPr="003F50E2" w:rsidRDefault="00466B6E" w:rsidP="00466B6E">
      <w:pPr>
        <w:rPr>
          <w:rFonts w:ascii="Times New Roman" w:hAnsi="Times New Roman" w:cs="Times New Roman"/>
        </w:rPr>
      </w:pPr>
      <w:r w:rsidRPr="003F50E2">
        <w:rPr>
          <w:rFonts w:ascii="Times New Roman" w:hAnsi="Times New Roman" w:cs="Times New Roman"/>
        </w:rPr>
        <w:t xml:space="preserve">Kim, G., Humble, J., Debois, P., &amp; Wills, J. (n.d.). The DevOps Handbook. Retrieved from </w:t>
      </w:r>
      <w:hyperlink r:id="rId4" w:history="1">
        <w:r w:rsidRPr="003F50E2">
          <w:rPr>
            <w:rStyle w:val="Hyperlink"/>
            <w:rFonts w:ascii="Times New Roman" w:hAnsi="Times New Roman" w:cs="Times New Roman"/>
          </w:rPr>
          <w:t>https://platform.virdocs.com/read/2016955/22/#/4/160[CS2]/2/2,/1:0,/1:0</w:t>
        </w:r>
      </w:hyperlink>
    </w:p>
    <w:p w14:paraId="752C71BA" w14:textId="396C439F" w:rsidR="00466B6E" w:rsidRPr="003F50E2" w:rsidRDefault="003F50E2" w:rsidP="00466B6E">
      <w:pPr>
        <w:rPr>
          <w:rFonts w:ascii="Times New Roman" w:hAnsi="Times New Roman" w:cs="Times New Roman"/>
        </w:rPr>
      </w:pPr>
      <w:r w:rsidRPr="003F50E2">
        <w:rPr>
          <w:rFonts w:ascii="Times New Roman" w:hAnsi="Times New Roman" w:cs="Times New Roman"/>
        </w:rPr>
        <w:t>LinkedIn</w:t>
      </w:r>
      <w:r w:rsidRPr="003F50E2">
        <w:rPr>
          <w:rFonts w:ascii="Times New Roman" w:hAnsi="Times New Roman" w:cs="Times New Roman"/>
        </w:rPr>
        <w:t xml:space="preserve"> (Accessed 01/13/2025) </w:t>
      </w:r>
      <w:r w:rsidRPr="003F50E2">
        <w:rPr>
          <w:rFonts w:ascii="Times New Roman" w:hAnsi="Times New Roman" w:cs="Times New Roman"/>
        </w:rPr>
        <w:t>Case Study: LinkedIn's 2011 Operation InVersion through lens of Slowify, Simplify, and Amplify</w:t>
      </w:r>
      <w:r w:rsidRPr="003F50E2">
        <w:rPr>
          <w:rFonts w:ascii="Times New Roman" w:hAnsi="Times New Roman" w:cs="Times New Roman"/>
        </w:rPr>
        <w:t xml:space="preserve"> (Published 11/12/2023) URL: </w:t>
      </w:r>
      <w:hyperlink r:id="rId5" w:history="1">
        <w:r w:rsidRPr="003F50E2">
          <w:rPr>
            <w:rStyle w:val="Hyperlink"/>
            <w:rFonts w:ascii="Times New Roman" w:hAnsi="Times New Roman" w:cs="Times New Roman"/>
          </w:rPr>
          <w:t>https://www.linkedin.com/pulse/case-study-linkedins-2011-operation-inversion-through-gene-kim-dht2c</w:t>
        </w:r>
      </w:hyperlink>
    </w:p>
    <w:p w14:paraId="310C8C13" w14:textId="77777777" w:rsidR="003F50E2" w:rsidRPr="003F50E2" w:rsidRDefault="003F50E2" w:rsidP="00466B6E">
      <w:pPr>
        <w:rPr>
          <w:rFonts w:ascii="Times New Roman" w:hAnsi="Times New Roman" w:cs="Times New Roman"/>
        </w:rPr>
      </w:pPr>
    </w:p>
    <w:sectPr w:rsidR="003F50E2" w:rsidRPr="003F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6E"/>
    <w:rsid w:val="003F50E2"/>
    <w:rsid w:val="00466B6E"/>
    <w:rsid w:val="007A4564"/>
    <w:rsid w:val="00E51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FFC479"/>
  <w15:chartTrackingRefBased/>
  <w15:docId w15:val="{EF45478B-F1B2-4B85-95BF-C3F7FE02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B6E"/>
    <w:rPr>
      <w:rFonts w:eastAsiaTheme="majorEastAsia" w:cstheme="majorBidi"/>
      <w:color w:val="272727" w:themeColor="text1" w:themeTint="D8"/>
    </w:rPr>
  </w:style>
  <w:style w:type="paragraph" w:styleId="Title">
    <w:name w:val="Title"/>
    <w:basedOn w:val="Normal"/>
    <w:next w:val="Normal"/>
    <w:link w:val="TitleChar"/>
    <w:uiPriority w:val="10"/>
    <w:qFormat/>
    <w:rsid w:val="00466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B6E"/>
    <w:pPr>
      <w:spacing w:before="160"/>
      <w:jc w:val="center"/>
    </w:pPr>
    <w:rPr>
      <w:i/>
      <w:iCs/>
      <w:color w:val="404040" w:themeColor="text1" w:themeTint="BF"/>
    </w:rPr>
  </w:style>
  <w:style w:type="character" w:customStyle="1" w:styleId="QuoteChar">
    <w:name w:val="Quote Char"/>
    <w:basedOn w:val="DefaultParagraphFont"/>
    <w:link w:val="Quote"/>
    <w:uiPriority w:val="29"/>
    <w:rsid w:val="00466B6E"/>
    <w:rPr>
      <w:i/>
      <w:iCs/>
      <w:color w:val="404040" w:themeColor="text1" w:themeTint="BF"/>
    </w:rPr>
  </w:style>
  <w:style w:type="paragraph" w:styleId="ListParagraph">
    <w:name w:val="List Paragraph"/>
    <w:basedOn w:val="Normal"/>
    <w:uiPriority w:val="34"/>
    <w:qFormat/>
    <w:rsid w:val="00466B6E"/>
    <w:pPr>
      <w:ind w:left="720"/>
      <w:contextualSpacing/>
    </w:pPr>
  </w:style>
  <w:style w:type="character" w:styleId="IntenseEmphasis">
    <w:name w:val="Intense Emphasis"/>
    <w:basedOn w:val="DefaultParagraphFont"/>
    <w:uiPriority w:val="21"/>
    <w:qFormat/>
    <w:rsid w:val="00466B6E"/>
    <w:rPr>
      <w:i/>
      <w:iCs/>
      <w:color w:val="0F4761" w:themeColor="accent1" w:themeShade="BF"/>
    </w:rPr>
  </w:style>
  <w:style w:type="paragraph" w:styleId="IntenseQuote">
    <w:name w:val="Intense Quote"/>
    <w:basedOn w:val="Normal"/>
    <w:next w:val="Normal"/>
    <w:link w:val="IntenseQuoteChar"/>
    <w:uiPriority w:val="30"/>
    <w:qFormat/>
    <w:rsid w:val="00466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B6E"/>
    <w:rPr>
      <w:i/>
      <w:iCs/>
      <w:color w:val="0F4761" w:themeColor="accent1" w:themeShade="BF"/>
    </w:rPr>
  </w:style>
  <w:style w:type="character" w:styleId="IntenseReference">
    <w:name w:val="Intense Reference"/>
    <w:basedOn w:val="DefaultParagraphFont"/>
    <w:uiPriority w:val="32"/>
    <w:qFormat/>
    <w:rsid w:val="00466B6E"/>
    <w:rPr>
      <w:b/>
      <w:bCs/>
      <w:smallCaps/>
      <w:color w:val="0F4761" w:themeColor="accent1" w:themeShade="BF"/>
      <w:spacing w:val="5"/>
    </w:rPr>
  </w:style>
  <w:style w:type="character" w:styleId="Hyperlink">
    <w:name w:val="Hyperlink"/>
    <w:basedOn w:val="DefaultParagraphFont"/>
    <w:uiPriority w:val="99"/>
    <w:unhideWhenUsed/>
    <w:rsid w:val="00466B6E"/>
    <w:rPr>
      <w:color w:val="467886" w:themeColor="hyperlink"/>
      <w:u w:val="single"/>
    </w:rPr>
  </w:style>
  <w:style w:type="character" w:styleId="UnresolvedMention">
    <w:name w:val="Unresolved Mention"/>
    <w:basedOn w:val="DefaultParagraphFont"/>
    <w:uiPriority w:val="99"/>
    <w:semiHidden/>
    <w:unhideWhenUsed/>
    <w:rsid w:val="00466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pulse/case-study-linkedins-2011-operation-inversion-through-gene-kim-dht2c" TargetMode="External"/><Relationship Id="rId4" Type="http://schemas.openxmlformats.org/officeDocument/2006/relationships/hyperlink" Target="https://platform.virdocs.com/read/2016955/22/#/4/160[CS2]/2/2,/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819</Words>
  <Characters>5410</Characters>
  <Application>Microsoft Office Word</Application>
  <DocSecurity>0</DocSecurity>
  <Lines>80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Vega Hernandez</dc:creator>
  <cp:keywords/>
  <dc:description/>
  <cp:lastModifiedBy>Hugo Vega Hernandez</cp:lastModifiedBy>
  <cp:revision>2</cp:revision>
  <dcterms:created xsi:type="dcterms:W3CDTF">2025-01-10T18:55:00Z</dcterms:created>
  <dcterms:modified xsi:type="dcterms:W3CDTF">2025-01-10T19:12:00Z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b1afeb49-316f-46c7-8d45-9bcfdeec96af</vt:lpwstr>
  </property>
</Properties>
</file>