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34" w:rsidRDefault="00334EDA">
      <w:pPr>
        <w:rPr>
          <w:rFonts w:hint="eastAsia"/>
        </w:rPr>
      </w:pP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口令二期功能</w:t>
      </w:r>
    </w:p>
    <w:p w:rsidR="00334EDA" w:rsidRDefault="00334EDA">
      <w:pPr>
        <w:rPr>
          <w:rFonts w:hint="eastAsia"/>
        </w:rPr>
      </w:pPr>
    </w:p>
    <w:p w:rsidR="00334EDA" w:rsidRDefault="00334EDA" w:rsidP="00334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客户端为普通用户版，不需要重启，修改串号等；</w:t>
      </w:r>
    </w:p>
    <w:p w:rsidR="00334EDA" w:rsidRDefault="00334EDA" w:rsidP="00334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基本功能如一期。主要流程如下（我大概一写，还是需要小厉写，大家一起讨论）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用户手动启动，检测是否需要更新版本，如果需要，强制要求更新，否则不能继续；</w:t>
      </w:r>
      <w:r w:rsidR="005C5339">
        <w:rPr>
          <w:rFonts w:hint="eastAsia"/>
        </w:rPr>
        <w:t>自动登录账号。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需要能检测手机是否安装了手机淘宝；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需要用户开启辅助触摸功能；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启动完成后，从服务器下载任务，开始执行；（此处用串号或者用户注册时的手机号码来验证是否重复）；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任务执行完成一个，增加一定的虚拟货币（比如一个流量任务</w:t>
      </w:r>
      <w:r>
        <w:rPr>
          <w:rFonts w:hint="eastAsia"/>
        </w:rPr>
        <w:t>10</w:t>
      </w:r>
      <w:r>
        <w:rPr>
          <w:rFonts w:hint="eastAsia"/>
        </w:rPr>
        <w:t>金币）</w:t>
      </w:r>
      <w:r w:rsidR="00412D04">
        <w:rPr>
          <w:rFonts w:hint="eastAsia"/>
        </w:rPr>
        <w:t>,</w:t>
      </w:r>
      <w:r w:rsidR="00412D04">
        <w:rPr>
          <w:rFonts w:hint="eastAsia"/>
        </w:rPr>
        <w:t>客户端要显示兑换比例，这个比例是从服务器获取的。</w:t>
      </w:r>
    </w:p>
    <w:p w:rsidR="00334EDA" w:rsidRDefault="00334EDA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其他功能，用户注册：用手机号码注册，提示用户虚拟货币兑换时需要手机号码验证，需要填写支付宝账号（可以转账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）</w:t>
      </w:r>
      <w:r w:rsidR="00412D04">
        <w:rPr>
          <w:rFonts w:hint="eastAsia"/>
        </w:rPr>
        <w:t>。</w:t>
      </w:r>
    </w:p>
    <w:p w:rsidR="00412D04" w:rsidRDefault="005C5339" w:rsidP="00334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用户提交兑换，这个时候，客户端要提示用户，兑换申请已经提交，将在</w:t>
      </w:r>
      <w:r>
        <w:rPr>
          <w:rFonts w:hint="eastAsia"/>
        </w:rPr>
        <w:t>24</w:t>
      </w:r>
      <w:r>
        <w:rPr>
          <w:rFonts w:hint="eastAsia"/>
        </w:rPr>
        <w:t>小时内到账。然后后台需要有一个显示和处理的界面，可以人工转账后，点击兑换完成。兑换完毕。</w:t>
      </w:r>
    </w:p>
    <w:p w:rsidR="00334EDA" w:rsidRDefault="005C5339" w:rsidP="00334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客户端增加一个</w:t>
      </w:r>
      <w:proofErr w:type="gramStart"/>
      <w:r>
        <w:rPr>
          <w:rFonts w:hint="eastAsia"/>
        </w:rPr>
        <w:t>淘宝天猫</w:t>
      </w:r>
      <w:proofErr w:type="gramEnd"/>
      <w:r>
        <w:rPr>
          <w:rFonts w:hint="eastAsia"/>
        </w:rPr>
        <w:t>免费产品区，每个产品配一个图片（图片大小规格），然后一段文字说明。提示用户怎么样获得这个免费产品。（主要是用于很多淘宝店铺的新上产品，赠送给用户，即先让用户购买，然后全额返现给用户支付宝。）</w:t>
      </w:r>
    </w:p>
    <w:sectPr w:rsidR="00334EDA" w:rsidSect="00CE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1CA"/>
    <w:multiLevelType w:val="hybridMultilevel"/>
    <w:tmpl w:val="51940F24"/>
    <w:lvl w:ilvl="0" w:tplc="E1089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F61B9"/>
    <w:multiLevelType w:val="hybridMultilevel"/>
    <w:tmpl w:val="4132A62C"/>
    <w:lvl w:ilvl="0" w:tplc="3DBE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EDA"/>
    <w:rsid w:val="0004332F"/>
    <w:rsid w:val="00334EDA"/>
    <w:rsid w:val="00412D04"/>
    <w:rsid w:val="005C5339"/>
    <w:rsid w:val="00661D45"/>
    <w:rsid w:val="00CE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tm</cp:lastModifiedBy>
  <cp:revision>1</cp:revision>
  <dcterms:created xsi:type="dcterms:W3CDTF">2015-09-17T03:06:00Z</dcterms:created>
  <dcterms:modified xsi:type="dcterms:W3CDTF">2015-09-17T03:33:00Z</dcterms:modified>
</cp:coreProperties>
</file>