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483"/>
        <w:gridCol w:w="7571"/>
      </w:tblGrid>
      <w:tr w:rsidR="00BB60F2" w:rsidTr="00BB60F2">
        <w:tc>
          <w:tcPr>
            <w:tcW w:w="704" w:type="dxa"/>
          </w:tcPr>
          <w:p w:rsidR="00BB60F2" w:rsidRDefault="00BB60F2">
            <w:r>
              <w:t>1.2</w:t>
            </w:r>
          </w:p>
        </w:tc>
        <w:tc>
          <w:tcPr>
            <w:tcW w:w="8124" w:type="dxa"/>
          </w:tcPr>
          <w:p w:rsidR="00BB60F2" w:rsidRDefault="00BB60F2" w:rsidP="00BB60F2">
            <w:r>
              <w:t>Saber cuál es la población de un departamento es fundamental para el diseño de políticas públicas, ya que este dato representa el universo de los potenciales usuarios de los distintos programas y proyectos implementados por el Gobierno</w:t>
            </w:r>
            <w:r w:rsidR="00E94128">
              <w:t xml:space="preserve"> </w:t>
            </w:r>
            <w:r w:rsidR="00E94128">
              <w:rPr>
                <w:rFonts w:ascii="Arial" w:hAnsi="Arial" w:cs="Arial"/>
                <w:color w:val="222222"/>
                <w:shd w:val="clear" w:color="auto" w:fill="FFFFFF"/>
              </w:rPr>
              <w:t>a nivel departamental</w:t>
            </w:r>
            <w:r>
              <w:t>.</w:t>
            </w:r>
          </w:p>
          <w:p w:rsidR="00BB60F2" w:rsidRDefault="00BB60F2" w:rsidP="00BB60F2"/>
          <w:p w:rsidR="00BB60F2" w:rsidRDefault="00BB60F2" w:rsidP="00BB60F2">
            <w:r>
              <w:t>Se estima que en 2014 el departamento de * tenía  ** habitantes; este dato representa un incremento del ***% respecto de la población estimada para 2011. Para el 2006, la Encovi estimó que la población de este departamento ascendía a ****.</w:t>
            </w:r>
          </w:p>
          <w:p w:rsidR="00BB60F2" w:rsidRDefault="00BB60F2" w:rsidP="00BB60F2"/>
          <w:p w:rsidR="00BB60F2" w:rsidRDefault="00BB60F2" w:rsidP="00BB60F2"/>
        </w:tc>
      </w:tr>
      <w:tr w:rsidR="00BB60F2" w:rsidTr="00BB60F2">
        <w:tc>
          <w:tcPr>
            <w:tcW w:w="704" w:type="dxa"/>
          </w:tcPr>
          <w:p w:rsidR="00BB60F2" w:rsidRDefault="00E94128">
            <w:r>
              <w:t>1.4</w:t>
            </w:r>
          </w:p>
        </w:tc>
        <w:tc>
          <w:tcPr>
            <w:tcW w:w="8124" w:type="dxa"/>
          </w:tcPr>
          <w:p w:rsidR="00BB60F2" w:rsidRDefault="00E94128">
            <w:r>
              <w:t>La densidad poblacional relaciona el número de habitantes con el tamaño del territorio donde esta población habita. Normalmente este indicador se expresa en personas por kilómetro cuadrado.</w:t>
            </w:r>
          </w:p>
          <w:p w:rsidR="00E94128" w:rsidRDefault="00E94128"/>
          <w:p w:rsidR="00E94128" w:rsidRDefault="00E94128">
            <w:r>
              <w:t>En 2014, a densidad poblacional de * era de ** habitantes por kilómetro cuadrado; este dato es (mayor/menor) que el estimado para 2006, el cual ascendía a *** habitantes por kilómetro cuadrado.</w:t>
            </w:r>
          </w:p>
          <w:p w:rsidR="00E94128" w:rsidRDefault="00E94128"/>
          <w:p w:rsidR="00E94128" w:rsidRDefault="00E94128"/>
        </w:tc>
      </w:tr>
      <w:tr w:rsidR="00E94128" w:rsidTr="00BB60F2">
        <w:tc>
          <w:tcPr>
            <w:tcW w:w="704" w:type="dxa"/>
          </w:tcPr>
          <w:p w:rsidR="00E94128" w:rsidRDefault="00E94128">
            <w:r>
              <w:t>1.6</w:t>
            </w:r>
          </w:p>
        </w:tc>
        <w:tc>
          <w:tcPr>
            <w:tcW w:w="8124" w:type="dxa"/>
          </w:tcPr>
          <w:p w:rsidR="00E94128" w:rsidRDefault="00E94128">
            <w:r>
              <w:t>Para el 2014, la Encovi estima que el *% de la población del departamento de ** era mujer y el</w:t>
            </w:r>
            <w:r w:rsidR="00B62331">
              <w:t xml:space="preserve"> restante</w:t>
            </w:r>
            <w:r>
              <w:t xml:space="preserve"> ***% hombre. </w:t>
            </w:r>
          </w:p>
          <w:p w:rsidR="00E94128" w:rsidRDefault="00E94128"/>
          <w:p w:rsidR="00E94128" w:rsidRDefault="00E94128" w:rsidP="00B62331">
            <w:r>
              <w:t>El depar</w:t>
            </w:r>
            <w:r w:rsidR="00B62331">
              <w:t>ta</w:t>
            </w:r>
            <w:r>
              <w:t>mento muestra un</w:t>
            </w:r>
            <w:r w:rsidR="00B62331">
              <w:t>a proporción un poco (mayor/menor</w:t>
            </w:r>
            <w:r>
              <w:t xml:space="preserve">) </w:t>
            </w:r>
            <w:r w:rsidR="00B62331">
              <w:t xml:space="preserve">de </w:t>
            </w:r>
            <w:r>
              <w:t>población femenina</w:t>
            </w:r>
            <w:r w:rsidR="00B62331">
              <w:t xml:space="preserve"> </w:t>
            </w:r>
            <w:r>
              <w:t>que</w:t>
            </w:r>
            <w:r w:rsidR="00B62331">
              <w:t xml:space="preserve"> el indicador nacional.</w:t>
            </w:r>
          </w:p>
        </w:tc>
      </w:tr>
      <w:tr w:rsidR="00B62331" w:rsidTr="00BB60F2">
        <w:tc>
          <w:tcPr>
            <w:tcW w:w="704" w:type="dxa"/>
          </w:tcPr>
          <w:p w:rsidR="00B62331" w:rsidRDefault="00B62331">
            <w:r>
              <w:t>1.7</w:t>
            </w:r>
          </w:p>
        </w:tc>
        <w:tc>
          <w:tcPr>
            <w:tcW w:w="8124" w:type="dxa"/>
          </w:tcPr>
          <w:p w:rsidR="004A7EC7" w:rsidRDefault="00B62331">
            <w:r>
              <w:t>Debido a que las personas de distintas edades tienen diferentes necesidades, es importante conocer la estructura de la población por grupos de edad. Por ejemplo, es de mu</w:t>
            </w:r>
            <w:r w:rsidR="004A7EC7">
              <w:t>c</w:t>
            </w:r>
            <w:r>
              <w:t xml:space="preserve">ho interés saber </w:t>
            </w:r>
            <w:r w:rsidR="004A7EC7">
              <w:t>cuántos</w:t>
            </w:r>
            <w:r>
              <w:t xml:space="preserve"> niños hay en un departamento porque ellos ne</w:t>
            </w:r>
            <w:r w:rsidR="004A7EC7">
              <w:t>cesitan educarse para su</w:t>
            </w:r>
            <w:r>
              <w:t xml:space="preserve"> adecuado desarrollo; el número de adultos mayores también </w:t>
            </w:r>
            <w:r w:rsidR="004A7EC7">
              <w:t>es relevante,</w:t>
            </w:r>
            <w:r>
              <w:t xml:space="preserve"> porque este grupo necesita</w:t>
            </w:r>
            <w:r w:rsidR="004A7EC7">
              <w:t xml:space="preserve"> de mayores cuidados médicos.</w:t>
            </w:r>
          </w:p>
          <w:p w:rsidR="004A7EC7" w:rsidRDefault="004A7EC7"/>
          <w:p w:rsidR="004A7EC7" w:rsidRDefault="004A7EC7">
            <w:r>
              <w:t>La Encovi estima que en 2014 el *% de la población del departamento de ** es menor de quince años, mientras que el ***% tiene 65 años o más.</w:t>
            </w:r>
          </w:p>
          <w:p w:rsidR="00B62331" w:rsidRDefault="00B62331">
            <w:r>
              <w:t xml:space="preserve"> </w:t>
            </w:r>
          </w:p>
          <w:p w:rsidR="00B62331" w:rsidRDefault="00B62331"/>
        </w:tc>
      </w:tr>
      <w:tr w:rsidR="004E433B" w:rsidTr="00BB60F2">
        <w:tc>
          <w:tcPr>
            <w:tcW w:w="704" w:type="dxa"/>
          </w:tcPr>
          <w:p w:rsidR="004E433B" w:rsidRDefault="004E433B">
            <w:r>
              <w:t>2.1</w:t>
            </w:r>
          </w:p>
        </w:tc>
        <w:tc>
          <w:tcPr>
            <w:tcW w:w="8124" w:type="dxa"/>
          </w:tcPr>
          <w:p w:rsidR="004E433B" w:rsidRDefault="004E433B">
            <w:r>
              <w:t>El tipo de material del piso de una vivienda incide en la calidad de vida de sus habitantes. Por ejemplo, el piso de tierra es de difícil limpieza, por lo que las personas que habitan viviendas con este tipo de material tienen mayor riesgo de contraer enfermedades gastrointestinales.</w:t>
            </w:r>
          </w:p>
          <w:p w:rsidR="004E433B" w:rsidRDefault="004E433B"/>
          <w:p w:rsidR="004E433B" w:rsidRDefault="004E433B">
            <w:r>
              <w:t>En este sentido, la Encovi 2014 muestra que el *% de hogares en el departamento de ** habitan viviendas con piso de tierra, mientras que el ***% habita en viviendas con piso de torta de cemento.</w:t>
            </w:r>
          </w:p>
        </w:tc>
      </w:tr>
      <w:tr w:rsidR="004E433B" w:rsidTr="00BB60F2">
        <w:tc>
          <w:tcPr>
            <w:tcW w:w="704" w:type="dxa"/>
          </w:tcPr>
          <w:p w:rsidR="004E433B" w:rsidRDefault="004E433B">
            <w:r>
              <w:t>2.3</w:t>
            </w:r>
          </w:p>
        </w:tc>
        <w:tc>
          <w:tcPr>
            <w:tcW w:w="8124" w:type="dxa"/>
          </w:tcPr>
          <w:p w:rsidR="00105E54" w:rsidRDefault="004E433B" w:rsidP="00105E54">
            <w:r>
              <w:t xml:space="preserve">El material del techo también es un aspecto relevante para determinar las condiciones de vida de un hogar. Un </w:t>
            </w:r>
            <w:r w:rsidR="00105E54">
              <w:t>techo de mala calidad no brinda</w:t>
            </w:r>
            <w:r>
              <w:t xml:space="preserve"> el suficiente resguardo para la</w:t>
            </w:r>
            <w:r w:rsidR="00105E54">
              <w:t>s inclemencias del tiempo</w:t>
            </w:r>
            <w:r>
              <w:t xml:space="preserve">, lo cual puede incidir en </w:t>
            </w:r>
            <w:r w:rsidR="00105E54">
              <w:t>una mayor prevalencia de enfermedades respiratorias.</w:t>
            </w:r>
          </w:p>
          <w:p w:rsidR="00105E54" w:rsidRDefault="00105E54" w:rsidP="00105E54"/>
          <w:p w:rsidR="004E433B" w:rsidRDefault="00105E54" w:rsidP="00105E54">
            <w:r>
              <w:t>En el departamento de *, el **% de hogares habitan viviendas con techo de lám</w:t>
            </w:r>
            <w:r w:rsidR="00946A6F">
              <w:t>ina, mientras que el ***% posee</w:t>
            </w:r>
            <w:r>
              <w:t xml:space="preserve"> casas con techo de paja, palma o </w:t>
            </w:r>
            <w:r w:rsidR="003D6D94">
              <w:t xml:space="preserve">de </w:t>
            </w:r>
            <w:r>
              <w:t xml:space="preserve">un material similar. </w:t>
            </w:r>
          </w:p>
        </w:tc>
      </w:tr>
      <w:tr w:rsidR="003D6D94" w:rsidTr="00BB60F2">
        <w:tc>
          <w:tcPr>
            <w:tcW w:w="704" w:type="dxa"/>
          </w:tcPr>
          <w:p w:rsidR="003D6D94" w:rsidRDefault="003D6D94">
            <w:r>
              <w:lastRenderedPageBreak/>
              <w:t>2.5</w:t>
            </w:r>
          </w:p>
        </w:tc>
        <w:tc>
          <w:tcPr>
            <w:tcW w:w="8124" w:type="dxa"/>
          </w:tcPr>
          <w:p w:rsidR="003D6D94" w:rsidRDefault="003D6D94" w:rsidP="00105E54">
            <w:r>
              <w:t>Se sabe que hay algunas enfermedades cuyos vectores se reproducen más fácilmente en cierto tipo de paredes, co</w:t>
            </w:r>
            <w:r w:rsidR="00513780">
              <w:t>mo el mal de Chagas; por ello es relevante investigar acerca del tipo de material de las paredes en el que habitan los hogares.</w:t>
            </w:r>
          </w:p>
          <w:p w:rsidR="00513780" w:rsidRDefault="00513780" w:rsidP="00105E54"/>
          <w:p w:rsidR="00513780" w:rsidRDefault="00513780" w:rsidP="00105E54">
            <w:r>
              <w:t>En el 2014, el *% de hogares del departamento de ** habitaban una casa con paredes de block, mientras que el ***% de hogares ocupaba una vivienda con paredes de adobe.</w:t>
            </w:r>
          </w:p>
        </w:tc>
      </w:tr>
      <w:tr w:rsidR="00513780" w:rsidTr="00BB60F2">
        <w:tc>
          <w:tcPr>
            <w:tcW w:w="704" w:type="dxa"/>
          </w:tcPr>
          <w:p w:rsidR="00513780" w:rsidRDefault="00513780">
            <w:r>
              <w:t>2.14</w:t>
            </w:r>
          </w:p>
        </w:tc>
        <w:tc>
          <w:tcPr>
            <w:tcW w:w="8124" w:type="dxa"/>
          </w:tcPr>
          <w:p w:rsidR="00513780" w:rsidRDefault="00513780" w:rsidP="00105E54">
            <w:r>
              <w:t>El tamaño de un hogar es una variable demográfica relevante. Por ejemplo, este indicador es útil para el diseño de soluciones habitacionales que se ajusten a las necesidades d</w:t>
            </w:r>
            <w:r w:rsidR="00AA5140">
              <w:t>e las familias</w:t>
            </w:r>
            <w:r>
              <w:t>.</w:t>
            </w:r>
          </w:p>
          <w:p w:rsidR="00AA5140" w:rsidRDefault="00AA5140" w:rsidP="00105E54"/>
          <w:p w:rsidR="00AA5140" w:rsidRDefault="00AA5140" w:rsidP="00105E54">
            <w:r>
              <w:t>Según los datos de la Encovi, en 2014 los hogares del departamento de * tenían en promedio ** miembros, dato (mayor/menor) a los *** habitantes promedio por hogar del año 2006.</w:t>
            </w:r>
          </w:p>
        </w:tc>
      </w:tr>
      <w:tr w:rsidR="004F4D9F" w:rsidTr="00BB60F2">
        <w:tc>
          <w:tcPr>
            <w:tcW w:w="704" w:type="dxa"/>
          </w:tcPr>
          <w:p w:rsidR="004F4D9F" w:rsidRDefault="004F4D9F">
            <w:r>
              <w:t>2.18</w:t>
            </w:r>
          </w:p>
        </w:tc>
        <w:tc>
          <w:tcPr>
            <w:tcW w:w="8124" w:type="dxa"/>
          </w:tcPr>
          <w:p w:rsidR="004F4D9F" w:rsidRDefault="004F4D9F" w:rsidP="00105E54">
            <w:r>
              <w:t>Según área de residencia, la Encovi 2014  muestra que los hogares del área rural del departamento de * son un poco (mayores/menores) que los del área urbana.</w:t>
            </w:r>
          </w:p>
          <w:p w:rsidR="004F4D9F" w:rsidRDefault="004F4D9F" w:rsidP="00105E54"/>
          <w:p w:rsidR="004F4D9F" w:rsidRDefault="004F4D9F" w:rsidP="004F4D9F">
            <w:r>
              <w:t>Concretamente, esta encuesta estima que en este departamento el hogar promedio rural tiene ** miembros y el urbano ***.</w:t>
            </w:r>
          </w:p>
        </w:tc>
      </w:tr>
      <w:tr w:rsidR="004F4D9F" w:rsidTr="00BB60F2">
        <w:tc>
          <w:tcPr>
            <w:tcW w:w="704" w:type="dxa"/>
          </w:tcPr>
          <w:p w:rsidR="004F4D9F" w:rsidRDefault="004F4D9F">
            <w:r>
              <w:t>2.19</w:t>
            </w:r>
          </w:p>
        </w:tc>
        <w:tc>
          <w:tcPr>
            <w:tcW w:w="8124" w:type="dxa"/>
          </w:tcPr>
          <w:p w:rsidR="004F4D9F" w:rsidRDefault="004F4D9F" w:rsidP="004F4D9F">
            <w:r>
              <w:t>La Encovi revela que a nivel nacional los hogares pobres tienen, en promedio, más habitantes que los no pobres.</w:t>
            </w:r>
          </w:p>
          <w:p w:rsidR="004F4D9F" w:rsidRDefault="004F4D9F" w:rsidP="004F4D9F"/>
          <w:p w:rsidR="004F4D9F" w:rsidRDefault="004F4D9F" w:rsidP="004F4D9F">
            <w:r>
              <w:t xml:space="preserve">Esta tendencia también se encuentra en el departamento de *, donde en el 2014 los hogares pobres extremos tenían en promedio ** habitantes, </w:t>
            </w:r>
            <w:r w:rsidR="00EE06AA">
              <w:t xml:space="preserve">dato mayor a los *** miembros de los hogares no pobres. </w:t>
            </w:r>
          </w:p>
          <w:p w:rsidR="00EE06AA" w:rsidRDefault="00EE06AA" w:rsidP="004F4D9F"/>
          <w:p w:rsidR="00EE06AA" w:rsidRPr="00EE06AA" w:rsidRDefault="00EE06AA" w:rsidP="004F4D9F">
            <w:pPr>
              <w:rPr>
                <w:color w:val="FF0000"/>
              </w:rPr>
            </w:pPr>
            <w:r w:rsidRPr="00EE06AA">
              <w:rPr>
                <w:color w:val="FF0000"/>
              </w:rPr>
              <w:t>**********verificar que esto sea cierto en todos los departamentos</w:t>
            </w:r>
          </w:p>
          <w:p w:rsidR="00EE06AA" w:rsidRDefault="00EE06AA" w:rsidP="004F4D9F"/>
        </w:tc>
      </w:tr>
      <w:tr w:rsidR="00EE06AA" w:rsidTr="00BB60F2">
        <w:tc>
          <w:tcPr>
            <w:tcW w:w="704" w:type="dxa"/>
          </w:tcPr>
          <w:p w:rsidR="00EE06AA" w:rsidRDefault="00EE06AA">
            <w:r>
              <w:t>6.1</w:t>
            </w:r>
          </w:p>
        </w:tc>
        <w:tc>
          <w:tcPr>
            <w:tcW w:w="8124" w:type="dxa"/>
          </w:tcPr>
          <w:p w:rsidR="00EE06AA" w:rsidRDefault="00EE06AA" w:rsidP="001C0B55">
            <w:pPr>
              <w:autoSpaceDE w:val="0"/>
              <w:autoSpaceDN w:val="0"/>
              <w:adjustRightInd w:val="0"/>
              <w:rPr>
                <w:rFonts w:ascii="OpenSans-CondensedLight" w:hAnsi="OpenSans-CondensedLight" w:cs="OpenSans-CondensedLight"/>
              </w:rPr>
            </w:pPr>
            <w:bookmarkStart w:id="0" w:name="_GoBack"/>
            <w:r>
              <w:rPr>
                <w:rFonts w:ascii="OpenSans-CondensedLight" w:hAnsi="OpenSans-CondensedLight" w:cs="OpenSans-CondensedLight"/>
              </w:rPr>
              <w:t>Para el año 2006, el valor de la línea de pobreza</w:t>
            </w:r>
            <w:r w:rsidR="001C0B55">
              <w:rPr>
                <w:rFonts w:ascii="OpenSans-CondensedLight" w:hAnsi="OpenSans-CondensedLight" w:cs="OpenSans-CondensedLight"/>
              </w:rPr>
              <w:t xml:space="preserve"> </w:t>
            </w:r>
            <w:r>
              <w:rPr>
                <w:rFonts w:ascii="OpenSans-CondensedLight" w:hAnsi="OpenSans-CondensedLight" w:cs="OpenSans-CondensedLight"/>
              </w:rPr>
              <w:t>total</w:t>
            </w:r>
            <w:r>
              <w:rPr>
                <w:rFonts w:ascii="OpenSans-CondensedLightItalic" w:hAnsi="OpenSans-CondensedLightItalic" w:cs="OpenSans-CondensedLightItalic"/>
                <w:i/>
                <w:iCs/>
                <w:sz w:val="16"/>
                <w:szCs w:val="16"/>
              </w:rPr>
              <w:t xml:space="preserve"> </w:t>
            </w:r>
            <w:r w:rsidR="001C0B55">
              <w:rPr>
                <w:rFonts w:ascii="OpenSans-CondensedLight" w:hAnsi="OpenSans-CondensedLight" w:cs="OpenSans-CondensedLight"/>
              </w:rPr>
              <w:t>era de Q 6,574</w:t>
            </w:r>
            <w:r>
              <w:rPr>
                <w:rFonts w:ascii="OpenSans-CondensedLight" w:hAnsi="OpenSans-CondensedLight" w:cs="OpenSans-CondensedLight"/>
              </w:rPr>
              <w:t>.</w:t>
            </w:r>
            <w:r w:rsidR="001C0B55">
              <w:t xml:space="preserve"> </w:t>
            </w:r>
            <w:r w:rsidR="001C0B55">
              <w:rPr>
                <w:rFonts w:ascii="OpenSans-CondensedLight" w:hAnsi="OpenSans-CondensedLight" w:cs="OpenSans-CondensedLight"/>
              </w:rPr>
              <w:t>Es importante recordar que l</w:t>
            </w:r>
            <w:r w:rsidR="001C0B55" w:rsidRPr="001C0B55">
              <w:rPr>
                <w:rFonts w:ascii="OpenSans-CondensedLight" w:hAnsi="OpenSans-CondensedLight" w:cs="OpenSans-CondensedLight"/>
              </w:rPr>
              <w:t>a línea de pobreza total incluy</w:t>
            </w:r>
            <w:r w:rsidR="001C0B55">
              <w:rPr>
                <w:rFonts w:ascii="OpenSans-CondensedLight" w:hAnsi="OpenSans-CondensedLight" w:cs="OpenSans-CondensedLight"/>
              </w:rPr>
              <w:t>e, además del costo de una ca</w:t>
            </w:r>
            <w:r w:rsidR="00E44A92">
              <w:rPr>
                <w:rFonts w:ascii="OpenSans-CondensedLight" w:hAnsi="OpenSans-CondensedLight" w:cs="OpenSans-CondensedLight"/>
              </w:rPr>
              <w:t>na</w:t>
            </w:r>
            <w:r w:rsidR="001C0B55">
              <w:rPr>
                <w:rFonts w:ascii="OpenSans-CondensedLight" w:hAnsi="OpenSans-CondensedLight" w:cs="OpenSans-CondensedLight"/>
              </w:rPr>
              <w:t xml:space="preserve">sta básica de alimentos, </w:t>
            </w:r>
            <w:r w:rsidR="001C0B55" w:rsidRPr="001C0B55">
              <w:rPr>
                <w:rFonts w:ascii="OpenSans-CondensedLight" w:hAnsi="OpenSans-CondensedLight" w:cs="OpenSans-CondensedLight"/>
              </w:rPr>
              <w:t>un monto adicional que corresponde al porcentaje de consumo</w:t>
            </w:r>
            <w:r w:rsidR="001C0B55">
              <w:rPr>
                <w:rFonts w:ascii="OpenSans-CondensedLight" w:hAnsi="OpenSans-CondensedLight" w:cs="OpenSans-CondensedLight"/>
              </w:rPr>
              <w:t xml:space="preserve"> </w:t>
            </w:r>
            <w:r w:rsidR="001C0B55" w:rsidRPr="001C0B55">
              <w:rPr>
                <w:rFonts w:ascii="OpenSans-CondensedLight" w:hAnsi="OpenSans-CondensedLight" w:cs="OpenSans-CondensedLight"/>
              </w:rPr>
              <w:t>no alimenticio de las personas, cuyo consumo de alimentos</w:t>
            </w:r>
            <w:r w:rsidR="001C0B55">
              <w:rPr>
                <w:rFonts w:ascii="OpenSans-CondensedLight" w:hAnsi="OpenSans-CondensedLight" w:cs="OpenSans-CondensedLight"/>
              </w:rPr>
              <w:t xml:space="preserve"> </w:t>
            </w:r>
            <w:r w:rsidR="001C0B55" w:rsidRPr="001C0B55">
              <w:rPr>
                <w:rFonts w:ascii="OpenSans-CondensedLight" w:hAnsi="OpenSans-CondensedLight" w:cs="OpenSans-CondensedLight"/>
              </w:rPr>
              <w:t>se encuentra alrededor de la línea de pobreza extrema</w:t>
            </w:r>
            <w:r w:rsidR="00E44A92">
              <w:rPr>
                <w:rFonts w:ascii="OpenSans-CondensedLight" w:hAnsi="OpenSans-CondensedLight" w:cs="OpenSans-CondensedLight"/>
              </w:rPr>
              <w:t>.</w:t>
            </w:r>
          </w:p>
          <w:p w:rsidR="001C0B55" w:rsidRDefault="001C0B55" w:rsidP="00EE06AA">
            <w:pPr>
              <w:autoSpaceDE w:val="0"/>
              <w:autoSpaceDN w:val="0"/>
              <w:adjustRightInd w:val="0"/>
              <w:rPr>
                <w:rFonts w:ascii="OpenSans-CondensedLight" w:hAnsi="OpenSans-CondensedLight" w:cs="OpenSans-CondensedLight"/>
              </w:rPr>
            </w:pPr>
          </w:p>
          <w:p w:rsidR="00EE06AA" w:rsidRDefault="00EE06AA" w:rsidP="001C0B55">
            <w:pPr>
              <w:autoSpaceDE w:val="0"/>
              <w:autoSpaceDN w:val="0"/>
              <w:adjustRightInd w:val="0"/>
            </w:pPr>
            <w:r>
              <w:rPr>
                <w:rFonts w:ascii="OpenSans-CondensedLight" w:hAnsi="OpenSans-CondensedLight" w:cs="OpenSans-CondensedLight"/>
              </w:rPr>
              <w:t xml:space="preserve">Se puede observar que para 2014, el </w:t>
            </w:r>
            <w:r w:rsidR="001C0B55">
              <w:rPr>
                <w:rFonts w:ascii="OpenSans-CondensedLight" w:hAnsi="OpenSans-CondensedLight" w:cs="OpenSans-CondensedLight"/>
              </w:rPr>
              <w:t>valor de la línea de pobreza total</w:t>
            </w:r>
            <w:r>
              <w:rPr>
                <w:rFonts w:ascii="OpenSans-CondensedLight" w:hAnsi="OpenSans-CondensedLight" w:cs="OpenSans-CondensedLight"/>
              </w:rPr>
              <w:t xml:space="preserve"> aumentó</w:t>
            </w:r>
            <w:r w:rsidR="001C0B55">
              <w:rPr>
                <w:rFonts w:ascii="OpenSans-CondensedLight" w:hAnsi="OpenSans-CondensedLight" w:cs="OpenSans-CondensedLight"/>
              </w:rPr>
              <w:t xml:space="preserve"> a Q 10,218</w:t>
            </w:r>
            <w:r w:rsidR="00E44A92">
              <w:rPr>
                <w:rFonts w:ascii="OpenSans-CondensedLight" w:hAnsi="OpenSans-CondensedLight" w:cs="OpenSans-CondensedLight"/>
              </w:rPr>
              <w:t>,</w:t>
            </w:r>
            <w:r w:rsidR="001C0B55">
              <w:rPr>
                <w:rFonts w:ascii="OpenSans-CondensedLight" w:hAnsi="OpenSans-CondensedLight" w:cs="OpenSans-CondensedLight"/>
              </w:rPr>
              <w:t xml:space="preserve"> </w:t>
            </w:r>
            <w:r>
              <w:rPr>
                <w:rFonts w:ascii="OpenSans-CondensedLight" w:hAnsi="OpenSans-CondensedLight" w:cs="OpenSans-CondensedLight"/>
              </w:rPr>
              <w:t>que equivale a un incremento</w:t>
            </w:r>
            <w:r w:rsidR="001C0B55">
              <w:rPr>
                <w:rFonts w:ascii="OpenSans-CondensedLight" w:hAnsi="OpenSans-CondensedLight" w:cs="OpenSans-CondensedLight"/>
              </w:rPr>
              <w:t xml:space="preserve"> </w:t>
            </w:r>
            <w:r>
              <w:rPr>
                <w:rFonts w:ascii="OpenSans-CondensedLight" w:hAnsi="OpenSans-CondensedLight" w:cs="OpenSans-CondensedLight"/>
              </w:rPr>
              <w:t>del 137</w:t>
            </w:r>
            <w:proofErr w:type="gramStart"/>
            <w:r>
              <w:rPr>
                <w:rFonts w:ascii="OpenSans-CondensedLight" w:hAnsi="OpenSans-CondensedLight" w:cs="OpenSans-CondensedLight"/>
              </w:rPr>
              <w:t>% .</w:t>
            </w:r>
            <w:bookmarkEnd w:id="0"/>
            <w:proofErr w:type="gramEnd"/>
          </w:p>
        </w:tc>
      </w:tr>
      <w:tr w:rsidR="001C0B55" w:rsidTr="00BB60F2">
        <w:tc>
          <w:tcPr>
            <w:tcW w:w="704" w:type="dxa"/>
          </w:tcPr>
          <w:p w:rsidR="001C0B55" w:rsidRDefault="001C0B55">
            <w:r>
              <w:t>6.2</w:t>
            </w:r>
          </w:p>
        </w:tc>
        <w:tc>
          <w:tcPr>
            <w:tcW w:w="8124" w:type="dxa"/>
          </w:tcPr>
          <w:p w:rsidR="001C0B55" w:rsidRDefault="001C0B55" w:rsidP="001C0B55">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Al comparar el consumo de las familias con la línea de pobreza total, resulta que en 2014 el *% de personas en el departamento de ** se encontraba en condición de pobreza.</w:t>
            </w:r>
          </w:p>
          <w:p w:rsidR="001C0B55" w:rsidRDefault="001C0B55" w:rsidP="001C0B55">
            <w:pPr>
              <w:autoSpaceDE w:val="0"/>
              <w:autoSpaceDN w:val="0"/>
              <w:adjustRightInd w:val="0"/>
              <w:rPr>
                <w:rFonts w:ascii="OpenSans-CondensedLight" w:hAnsi="OpenSans-CondensedLight" w:cs="OpenSans-CondensedLight"/>
              </w:rPr>
            </w:pPr>
          </w:p>
          <w:p w:rsidR="001C0B55" w:rsidRDefault="001C0B55" w:rsidP="001C0B55">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Este porcentaje es más (alto/bajo) que el observado en 2006, el cual ascendía a ***%.</w:t>
            </w:r>
          </w:p>
        </w:tc>
      </w:tr>
      <w:tr w:rsidR="001C0B55" w:rsidTr="00BB60F2">
        <w:tc>
          <w:tcPr>
            <w:tcW w:w="704" w:type="dxa"/>
          </w:tcPr>
          <w:p w:rsidR="001C0B55" w:rsidRDefault="001C0B55">
            <w:r>
              <w:t>6.3</w:t>
            </w:r>
          </w:p>
        </w:tc>
        <w:tc>
          <w:tcPr>
            <w:tcW w:w="8124" w:type="dxa"/>
          </w:tcPr>
          <w:p w:rsidR="00570A35" w:rsidRDefault="00570A35" w:rsidP="001C0B55">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La Encovi 2014 revela que el 59.3% de la población guatemalteca total se encontraba en condición de pobreza. Sin embargo, es importante analizar </w:t>
            </w:r>
            <w:r>
              <w:rPr>
                <w:rFonts w:ascii="OpenSans-CondensedLight" w:hAnsi="OpenSans-CondensedLight" w:cs="OpenSans-CondensedLight"/>
              </w:rPr>
              <w:lastRenderedPageBreak/>
              <w:t>este dato territorialmente para determinar diferencias a lo interno del país.</w:t>
            </w:r>
          </w:p>
          <w:p w:rsidR="00570A35" w:rsidRDefault="00570A35" w:rsidP="001C0B55">
            <w:pPr>
              <w:autoSpaceDE w:val="0"/>
              <w:autoSpaceDN w:val="0"/>
              <w:adjustRightInd w:val="0"/>
              <w:rPr>
                <w:rFonts w:ascii="OpenSans-CondensedLight" w:hAnsi="OpenSans-CondensedLight" w:cs="OpenSans-CondensedLight"/>
              </w:rPr>
            </w:pPr>
          </w:p>
          <w:p w:rsidR="00570A35" w:rsidRDefault="00570A35" w:rsidP="001C0B55">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Al comparar la incidencia de pobreza del departamento de * con el dato nacional, se observa que éste tiene un porcentaje de pobreza total (mayor/menor) que el promedio de todo el país. </w:t>
            </w:r>
          </w:p>
          <w:p w:rsidR="001C0B55" w:rsidRDefault="001C0B55" w:rsidP="001C0B55">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 </w:t>
            </w:r>
          </w:p>
        </w:tc>
      </w:tr>
      <w:tr w:rsidR="00DB080F" w:rsidTr="00BB60F2">
        <w:tc>
          <w:tcPr>
            <w:tcW w:w="704" w:type="dxa"/>
          </w:tcPr>
          <w:p w:rsidR="00DB080F" w:rsidRDefault="00DB080F">
            <w:r>
              <w:lastRenderedPageBreak/>
              <w:t>6.4</w:t>
            </w:r>
          </w:p>
        </w:tc>
        <w:tc>
          <w:tcPr>
            <w:tcW w:w="8124" w:type="dxa"/>
          </w:tcPr>
          <w:p w:rsidR="00DB080F" w:rsidRDefault="00DB080F" w:rsidP="00DB080F">
            <w:r>
              <w:t>Por área de residencia, la Encovi 2014  muestra que los hogares del área rural del departamento de * tienen una  (mayor/menor) incidencia de pobreza que los del área urbana.</w:t>
            </w:r>
          </w:p>
          <w:p w:rsidR="00DB080F" w:rsidRDefault="00DB080F" w:rsidP="00DB080F"/>
          <w:p w:rsidR="00DB080F" w:rsidRDefault="00DB080F" w:rsidP="00DB080F">
            <w:pPr>
              <w:autoSpaceDE w:val="0"/>
              <w:autoSpaceDN w:val="0"/>
              <w:adjustRightInd w:val="0"/>
              <w:rPr>
                <w:rFonts w:ascii="OpenSans-CondensedLight" w:hAnsi="OpenSans-CondensedLight" w:cs="OpenSans-CondensedLight"/>
              </w:rPr>
            </w:pPr>
            <w:r>
              <w:t>Concretamente, esta encuesta estima que en este departamento la incidencia de la pobreza total en el área rural es del  **%,  mientras que el área urbana es de  ***%.</w:t>
            </w:r>
          </w:p>
        </w:tc>
      </w:tr>
      <w:tr w:rsidR="00D231CE" w:rsidTr="00D231CE">
        <w:tc>
          <w:tcPr>
            <w:tcW w:w="704" w:type="dxa"/>
          </w:tcPr>
          <w:p w:rsidR="00D231CE" w:rsidRDefault="00D231CE" w:rsidP="006E5BB4">
            <w:r>
              <w:t>6.7</w:t>
            </w:r>
          </w:p>
        </w:tc>
        <w:tc>
          <w:tcPr>
            <w:tcW w:w="8124" w:type="dxa"/>
          </w:tcPr>
          <w:p w:rsidR="00D231CE" w:rsidRDefault="00D231CE" w:rsidP="00D231CE">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Para el año 2006, el valor de la línea de pobreza extrema</w:t>
            </w:r>
            <w:r>
              <w:rPr>
                <w:rFonts w:ascii="OpenSans-CondensedLightItalic" w:hAnsi="OpenSans-CondensedLightItalic" w:cs="OpenSans-CondensedLightItalic"/>
                <w:i/>
                <w:iCs/>
                <w:sz w:val="16"/>
                <w:szCs w:val="16"/>
              </w:rPr>
              <w:t xml:space="preserve"> </w:t>
            </w:r>
            <w:r>
              <w:rPr>
                <w:rFonts w:ascii="OpenSans-CondensedLight" w:hAnsi="OpenSans-CondensedLight" w:cs="OpenSans-CondensedLight"/>
              </w:rPr>
              <w:t>era de Q 3,206.</w:t>
            </w:r>
            <w:r>
              <w:t xml:space="preserve"> </w:t>
            </w:r>
            <w:r>
              <w:rPr>
                <w:rFonts w:ascii="OpenSans-CondensedLight" w:hAnsi="OpenSans-CondensedLight" w:cs="OpenSans-CondensedLight"/>
              </w:rPr>
              <w:t>Es importante recordar que l</w:t>
            </w:r>
            <w:r w:rsidRPr="001C0B55">
              <w:rPr>
                <w:rFonts w:ascii="OpenSans-CondensedLight" w:hAnsi="OpenSans-CondensedLight" w:cs="OpenSans-CondensedLight"/>
              </w:rPr>
              <w:t xml:space="preserve">a línea de pobreza </w:t>
            </w:r>
            <w:r>
              <w:rPr>
                <w:rFonts w:ascii="OpenSans-CondensedLight" w:hAnsi="OpenSans-CondensedLight" w:cs="OpenSans-CondensedLight"/>
              </w:rPr>
              <w:t xml:space="preserve">extrema representa el costo de adquirir la cantidad de calorías mínimas recomendadas para un humano. </w:t>
            </w:r>
          </w:p>
          <w:p w:rsidR="00D231CE" w:rsidRDefault="00D231CE" w:rsidP="006E5BB4">
            <w:pPr>
              <w:autoSpaceDE w:val="0"/>
              <w:autoSpaceDN w:val="0"/>
              <w:adjustRightInd w:val="0"/>
              <w:rPr>
                <w:rFonts w:ascii="OpenSans-CondensedLight" w:hAnsi="OpenSans-CondensedLight" w:cs="OpenSans-CondensedLight"/>
              </w:rPr>
            </w:pPr>
          </w:p>
          <w:p w:rsidR="00D231CE" w:rsidRDefault="00D231CE" w:rsidP="00D231CE">
            <w:pPr>
              <w:autoSpaceDE w:val="0"/>
              <w:autoSpaceDN w:val="0"/>
              <w:adjustRightInd w:val="0"/>
            </w:pPr>
            <w:r>
              <w:rPr>
                <w:rFonts w:ascii="OpenSans-CondensedLight" w:hAnsi="OpenSans-CondensedLight" w:cs="OpenSans-CondensedLight"/>
              </w:rPr>
              <w:t>Se puede observar que para 2014, el valor de la línea de pobreza extrema</w:t>
            </w:r>
            <w:r w:rsidR="009E65E6">
              <w:rPr>
                <w:rFonts w:ascii="OpenSans-CondensedLight" w:hAnsi="OpenSans-CondensedLight" w:cs="OpenSans-CondensedLight"/>
              </w:rPr>
              <w:t xml:space="preserve"> </w:t>
            </w:r>
            <w:r>
              <w:rPr>
                <w:rFonts w:ascii="OpenSans-CondensedLight" w:hAnsi="OpenSans-CondensedLight" w:cs="OpenSans-CondensedLight"/>
              </w:rPr>
              <w:t xml:space="preserve">aumentó a Q 5,750 que equivale a un incremento </w:t>
            </w:r>
            <w:r w:rsidR="009E65E6">
              <w:rPr>
                <w:rFonts w:ascii="OpenSans-CondensedLight" w:hAnsi="OpenSans-CondensedLight" w:cs="OpenSans-CondensedLight"/>
              </w:rPr>
              <w:t>del 79.4</w:t>
            </w:r>
            <w:r>
              <w:rPr>
                <w:rFonts w:ascii="OpenSans-CondensedLight" w:hAnsi="OpenSans-CondensedLight" w:cs="OpenSans-CondensedLight"/>
              </w:rPr>
              <w:t>%</w:t>
            </w:r>
            <w:r w:rsidR="009E65E6">
              <w:rPr>
                <w:rFonts w:ascii="OpenSans-CondensedLight" w:hAnsi="OpenSans-CondensedLight" w:cs="OpenSans-CondensedLight"/>
              </w:rPr>
              <w:t xml:space="preserve"> respecto al valor de 2006</w:t>
            </w:r>
            <w:r>
              <w:rPr>
                <w:rFonts w:ascii="OpenSans-CondensedLight" w:hAnsi="OpenSans-CondensedLight" w:cs="OpenSans-CondensedLight"/>
              </w:rPr>
              <w:t>.</w:t>
            </w:r>
          </w:p>
        </w:tc>
      </w:tr>
      <w:tr w:rsidR="00D231CE" w:rsidTr="00D231CE">
        <w:tc>
          <w:tcPr>
            <w:tcW w:w="704" w:type="dxa"/>
          </w:tcPr>
          <w:p w:rsidR="00D231CE" w:rsidRDefault="00723E0E" w:rsidP="006E5BB4">
            <w:r>
              <w:t>6.8</w:t>
            </w:r>
          </w:p>
        </w:tc>
        <w:tc>
          <w:tcPr>
            <w:tcW w:w="8124" w:type="dxa"/>
          </w:tcPr>
          <w:p w:rsidR="00D231CE" w:rsidRDefault="00D231CE"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Al comparar el consumo de las famili</w:t>
            </w:r>
            <w:r w:rsidR="00723E0E">
              <w:rPr>
                <w:rFonts w:ascii="OpenSans-CondensedLight" w:hAnsi="OpenSans-CondensedLight" w:cs="OpenSans-CondensedLight"/>
              </w:rPr>
              <w:t>as con la línea de pobreza extrema</w:t>
            </w:r>
            <w:r>
              <w:rPr>
                <w:rFonts w:ascii="OpenSans-CondensedLight" w:hAnsi="OpenSans-CondensedLight" w:cs="OpenSans-CondensedLight"/>
              </w:rPr>
              <w:t>, resulta que en 2014 el *% de personas en el departamento de ** se encontraba en condición de pobreza</w:t>
            </w:r>
            <w:r w:rsidR="00723E0E">
              <w:rPr>
                <w:rFonts w:ascii="OpenSans-CondensedLight" w:hAnsi="OpenSans-CondensedLight" w:cs="OpenSans-CondensedLight"/>
              </w:rPr>
              <w:t xml:space="preserve"> extrema</w:t>
            </w:r>
            <w:r>
              <w:rPr>
                <w:rFonts w:ascii="OpenSans-CondensedLight" w:hAnsi="OpenSans-CondensedLight" w:cs="OpenSans-CondensedLight"/>
              </w:rPr>
              <w:t>.</w:t>
            </w:r>
          </w:p>
          <w:p w:rsidR="00D231CE" w:rsidRDefault="00D231CE" w:rsidP="006E5BB4">
            <w:pPr>
              <w:autoSpaceDE w:val="0"/>
              <w:autoSpaceDN w:val="0"/>
              <w:adjustRightInd w:val="0"/>
              <w:rPr>
                <w:rFonts w:ascii="OpenSans-CondensedLight" w:hAnsi="OpenSans-CondensedLight" w:cs="OpenSans-CondensedLight"/>
              </w:rPr>
            </w:pPr>
          </w:p>
          <w:p w:rsidR="00D231CE" w:rsidRDefault="00D231CE"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Este porcentaje es más (alto/bajo) que el observado en 2006, el cual ascendía a ***%.</w:t>
            </w:r>
          </w:p>
        </w:tc>
      </w:tr>
      <w:tr w:rsidR="00D231CE" w:rsidTr="00D231CE">
        <w:tc>
          <w:tcPr>
            <w:tcW w:w="704" w:type="dxa"/>
          </w:tcPr>
          <w:p w:rsidR="00D231CE" w:rsidRDefault="008D0465" w:rsidP="006E5BB4">
            <w:r>
              <w:t>6.9</w:t>
            </w:r>
          </w:p>
        </w:tc>
        <w:tc>
          <w:tcPr>
            <w:tcW w:w="8124" w:type="dxa"/>
          </w:tcPr>
          <w:p w:rsidR="00D231CE" w:rsidRDefault="008D0465"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En 2014, el 23.4</w:t>
            </w:r>
            <w:r w:rsidR="00D231CE">
              <w:rPr>
                <w:rFonts w:ascii="OpenSans-CondensedLight" w:hAnsi="OpenSans-CondensedLight" w:cs="OpenSans-CondensedLight"/>
              </w:rPr>
              <w:t>% de la población guatemalteca</w:t>
            </w:r>
            <w:r>
              <w:rPr>
                <w:rFonts w:ascii="OpenSans-CondensedLight" w:hAnsi="OpenSans-CondensedLight" w:cs="OpenSans-CondensedLight"/>
              </w:rPr>
              <w:t xml:space="preserve"> </w:t>
            </w:r>
            <w:r w:rsidR="00D231CE">
              <w:rPr>
                <w:rFonts w:ascii="OpenSans-CondensedLight" w:hAnsi="OpenSans-CondensedLight" w:cs="OpenSans-CondensedLight"/>
              </w:rPr>
              <w:t>se encontraba en condición de pobreza</w:t>
            </w:r>
            <w:r>
              <w:rPr>
                <w:rFonts w:ascii="OpenSans-CondensedLight" w:hAnsi="OpenSans-CondensedLight" w:cs="OpenSans-CondensedLight"/>
              </w:rPr>
              <w:t xml:space="preserve"> extrema</w:t>
            </w:r>
            <w:r w:rsidR="00D231CE">
              <w:rPr>
                <w:rFonts w:ascii="OpenSans-CondensedLight" w:hAnsi="OpenSans-CondensedLight" w:cs="OpenSans-CondensedLight"/>
              </w:rPr>
              <w:t xml:space="preserve">. </w:t>
            </w:r>
            <w:r>
              <w:rPr>
                <w:rFonts w:ascii="OpenSans-CondensedLight" w:hAnsi="OpenSans-CondensedLight" w:cs="OpenSans-CondensedLight"/>
              </w:rPr>
              <w:t xml:space="preserve">Gracias al diseño </w:t>
            </w:r>
            <w:proofErr w:type="spellStart"/>
            <w:r>
              <w:rPr>
                <w:rFonts w:ascii="OpenSans-CondensedLight" w:hAnsi="OpenSans-CondensedLight" w:cs="OpenSans-CondensedLight"/>
              </w:rPr>
              <w:t>muestral</w:t>
            </w:r>
            <w:proofErr w:type="spellEnd"/>
            <w:r>
              <w:rPr>
                <w:rFonts w:ascii="OpenSans-CondensedLight" w:hAnsi="OpenSans-CondensedLight" w:cs="OpenSans-CondensedLight"/>
              </w:rPr>
              <w:t xml:space="preserve"> de la </w:t>
            </w:r>
            <w:proofErr w:type="spellStart"/>
            <w:r>
              <w:rPr>
                <w:rFonts w:ascii="OpenSans-CondensedLight" w:hAnsi="OpenSans-CondensedLight" w:cs="OpenSans-CondensedLight"/>
              </w:rPr>
              <w:t>Encovi</w:t>
            </w:r>
            <w:proofErr w:type="spellEnd"/>
            <w:r>
              <w:rPr>
                <w:rFonts w:ascii="OpenSans-CondensedLight" w:hAnsi="OpenSans-CondensedLight" w:cs="OpenSans-CondensedLight"/>
              </w:rPr>
              <w:t>, es posible desagregar este dato por departamento.</w:t>
            </w:r>
          </w:p>
          <w:p w:rsidR="00D231CE" w:rsidRDefault="00D231CE" w:rsidP="006E5BB4">
            <w:pPr>
              <w:autoSpaceDE w:val="0"/>
              <w:autoSpaceDN w:val="0"/>
              <w:adjustRightInd w:val="0"/>
              <w:rPr>
                <w:rFonts w:ascii="OpenSans-CondensedLight" w:hAnsi="OpenSans-CondensedLight" w:cs="OpenSans-CondensedLight"/>
              </w:rPr>
            </w:pPr>
          </w:p>
          <w:p w:rsidR="00D231CE" w:rsidRDefault="008D0465"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La incidencia de pobreza extrema en el departamento de * en el 2014 fue de **%, dato por (encima, debajo) del porcentaje nacional.</w:t>
            </w:r>
          </w:p>
          <w:p w:rsidR="00D231CE" w:rsidRDefault="00D231CE"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 </w:t>
            </w:r>
          </w:p>
        </w:tc>
      </w:tr>
      <w:tr w:rsidR="00D231CE" w:rsidTr="00D231CE">
        <w:tc>
          <w:tcPr>
            <w:tcW w:w="704" w:type="dxa"/>
          </w:tcPr>
          <w:p w:rsidR="00D231CE" w:rsidRDefault="008D0465" w:rsidP="006E5BB4">
            <w:r>
              <w:t>6.10</w:t>
            </w:r>
          </w:p>
        </w:tc>
        <w:tc>
          <w:tcPr>
            <w:tcW w:w="8124" w:type="dxa"/>
          </w:tcPr>
          <w:p w:rsidR="00D231CE" w:rsidRDefault="00E44A92"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En 2014, el 11.2% de la población urbana est</w:t>
            </w:r>
            <w:r w:rsidR="00024CE1">
              <w:rPr>
                <w:rFonts w:ascii="OpenSans-CondensedLight" w:hAnsi="OpenSans-CondensedLight" w:cs="OpenSans-CondensedLight"/>
              </w:rPr>
              <w:t>aba en pobreza extrema; para el caso de la población rural, este indicador se ubicó en 35.3%.</w:t>
            </w:r>
          </w:p>
          <w:p w:rsidR="00024CE1" w:rsidRDefault="00024CE1" w:rsidP="006E5BB4">
            <w:pPr>
              <w:autoSpaceDE w:val="0"/>
              <w:autoSpaceDN w:val="0"/>
              <w:adjustRightInd w:val="0"/>
              <w:rPr>
                <w:rFonts w:ascii="OpenSans-CondensedLight" w:hAnsi="OpenSans-CondensedLight" w:cs="OpenSans-CondensedLight"/>
              </w:rPr>
            </w:pPr>
          </w:p>
          <w:p w:rsidR="00024CE1" w:rsidRDefault="00024CE1"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Para el departamento de *, la pobreza extrema en el área rural se ubicó en **% y en el área urbana en ***%, según la información de la Encovi 2014.</w:t>
            </w:r>
          </w:p>
          <w:p w:rsidR="00024CE1" w:rsidRDefault="00024CE1" w:rsidP="006E5BB4">
            <w:pPr>
              <w:autoSpaceDE w:val="0"/>
              <w:autoSpaceDN w:val="0"/>
              <w:adjustRightInd w:val="0"/>
              <w:rPr>
                <w:rFonts w:ascii="OpenSans-CondensedLight" w:hAnsi="OpenSans-CondensedLight" w:cs="OpenSans-CondensedLight"/>
              </w:rPr>
            </w:pPr>
          </w:p>
        </w:tc>
      </w:tr>
      <w:tr w:rsidR="009E2879" w:rsidTr="00D231CE">
        <w:tc>
          <w:tcPr>
            <w:tcW w:w="704" w:type="dxa"/>
          </w:tcPr>
          <w:p w:rsidR="009E2879" w:rsidRDefault="009E2879" w:rsidP="009E2879">
            <w:r>
              <w:t>Proporción de la población que no tiene acceso a ningún</w:t>
            </w:r>
          </w:p>
          <w:p w:rsidR="009E2879" w:rsidRDefault="009E2879" w:rsidP="009E2879">
            <w:r>
              <w:t>seguro de salud</w:t>
            </w:r>
          </w:p>
        </w:tc>
        <w:tc>
          <w:tcPr>
            <w:tcW w:w="8124" w:type="dxa"/>
          </w:tcPr>
          <w:p w:rsidR="009E2879" w:rsidRDefault="009E2879"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Contar con un seguro de salud garantiza, en buena medida, el acceso a servicios médicos para el tratamiento de enfermedades y lesiones ocasionadas por accidentes.</w:t>
            </w:r>
          </w:p>
          <w:p w:rsidR="009E2879" w:rsidRDefault="009E2879" w:rsidP="006E5BB4">
            <w:pPr>
              <w:autoSpaceDE w:val="0"/>
              <w:autoSpaceDN w:val="0"/>
              <w:adjustRightInd w:val="0"/>
              <w:rPr>
                <w:rFonts w:ascii="OpenSans-CondensedLight" w:hAnsi="OpenSans-CondensedLight" w:cs="OpenSans-CondensedLight"/>
              </w:rPr>
            </w:pPr>
          </w:p>
          <w:p w:rsidR="009E2879" w:rsidRDefault="009E2879"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Para el caso del departamento de *, la Encovi 2014 revela que el **% de la población no estaba cubierta por ningún tipo de seguro médico, ni privado ni público.</w:t>
            </w:r>
          </w:p>
        </w:tc>
      </w:tr>
      <w:tr w:rsidR="00E75288" w:rsidTr="00D231CE">
        <w:tc>
          <w:tcPr>
            <w:tcW w:w="704" w:type="dxa"/>
          </w:tcPr>
          <w:p w:rsidR="00E75288" w:rsidRDefault="00E75288" w:rsidP="00E75288">
            <w:r>
              <w:t xml:space="preserve">Proporción de la población afiliada o </w:t>
            </w:r>
            <w:r>
              <w:lastRenderedPageBreak/>
              <w:t>cubierta por el Instituto</w:t>
            </w:r>
          </w:p>
          <w:p w:rsidR="00E75288" w:rsidRDefault="00E75288" w:rsidP="00E75288">
            <w:r>
              <w:t>Guatemalteco de Seguridad Social</w:t>
            </w:r>
          </w:p>
        </w:tc>
        <w:tc>
          <w:tcPr>
            <w:tcW w:w="8124" w:type="dxa"/>
          </w:tcPr>
          <w:p w:rsidR="00E75288" w:rsidRDefault="00FD482B"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lastRenderedPageBreak/>
              <w:t>El seguro social fue una de las principales conquistas de la Revolución de octubre de 1944, el cual fue creado con el objetivo de ser una garantía de salud para todos los guatemaltecos.</w:t>
            </w:r>
          </w:p>
          <w:p w:rsidR="00FD482B" w:rsidRDefault="00FD482B" w:rsidP="006E5BB4">
            <w:pPr>
              <w:autoSpaceDE w:val="0"/>
              <w:autoSpaceDN w:val="0"/>
              <w:adjustRightInd w:val="0"/>
              <w:rPr>
                <w:rFonts w:ascii="OpenSans-CondensedLight" w:hAnsi="OpenSans-CondensedLight" w:cs="OpenSans-CondensedLight"/>
              </w:rPr>
            </w:pPr>
          </w:p>
          <w:p w:rsidR="00FD482B" w:rsidRDefault="00FD482B"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La Encovi 2014 muestra que el *% de la población del departamento de ** tuvo acceso a esta protección social. </w:t>
            </w:r>
          </w:p>
        </w:tc>
      </w:tr>
      <w:tr w:rsidR="00E75288" w:rsidTr="00D231CE">
        <w:tc>
          <w:tcPr>
            <w:tcW w:w="704" w:type="dxa"/>
          </w:tcPr>
          <w:p w:rsidR="00E75288" w:rsidRDefault="00E75288" w:rsidP="00E75288">
            <w:r>
              <w:lastRenderedPageBreak/>
              <w:t>Proporción de mujeres de 15 a 49 años que se han realizado</w:t>
            </w:r>
          </w:p>
          <w:p w:rsidR="00E75288" w:rsidRDefault="00E75288" w:rsidP="00E75288">
            <w:r>
              <w:t xml:space="preserve">alguna vez un </w:t>
            </w:r>
            <w:proofErr w:type="spellStart"/>
            <w:r>
              <w:t>papanicolau</w:t>
            </w:r>
            <w:proofErr w:type="spellEnd"/>
          </w:p>
        </w:tc>
        <w:tc>
          <w:tcPr>
            <w:tcW w:w="8124" w:type="dxa"/>
          </w:tcPr>
          <w:p w:rsidR="00E75288" w:rsidRDefault="00FD482B" w:rsidP="006E5BB4">
            <w:pPr>
              <w:autoSpaceDE w:val="0"/>
              <w:autoSpaceDN w:val="0"/>
              <w:adjustRightInd w:val="0"/>
              <w:rPr>
                <w:rFonts w:ascii="Arial" w:hAnsi="Arial" w:cs="Arial"/>
                <w:color w:val="222222"/>
                <w:shd w:val="clear" w:color="auto" w:fill="FFFFFF"/>
              </w:rPr>
            </w:pPr>
            <w:r>
              <w:rPr>
                <w:rFonts w:ascii="OpenSans-CondensedLight" w:hAnsi="OpenSans-CondensedLight" w:cs="OpenSans-CondensedLight"/>
              </w:rPr>
              <w:t xml:space="preserve">El </w:t>
            </w:r>
            <w:proofErr w:type="spellStart"/>
            <w:r>
              <w:rPr>
                <w:rFonts w:ascii="OpenSans-CondensedLight" w:hAnsi="OpenSans-CondensedLight" w:cs="OpenSans-CondensedLight"/>
              </w:rPr>
              <w:t>papanicolau</w:t>
            </w:r>
            <w:proofErr w:type="spellEnd"/>
            <w:r>
              <w:rPr>
                <w:rFonts w:ascii="OpenSans-CondensedLight" w:hAnsi="OpenSans-CondensedLight" w:cs="OpenSans-CondensedLight"/>
              </w:rPr>
              <w:t xml:space="preserve"> es un examen médico que tiene como objetivo el diagnóstico preventivo del </w:t>
            </w:r>
            <w:r>
              <w:rPr>
                <w:rFonts w:ascii="Arial" w:hAnsi="Arial" w:cs="Arial"/>
                <w:color w:val="222222"/>
                <w:shd w:val="clear" w:color="auto" w:fill="FFFFFF"/>
              </w:rPr>
              <w:t>cáncer del cuello uterino.</w:t>
            </w:r>
          </w:p>
          <w:p w:rsidR="00FD482B" w:rsidRDefault="00FD482B" w:rsidP="006E5BB4">
            <w:pPr>
              <w:autoSpaceDE w:val="0"/>
              <w:autoSpaceDN w:val="0"/>
              <w:adjustRightInd w:val="0"/>
              <w:rPr>
                <w:rFonts w:ascii="OpenSans-CondensedLight" w:hAnsi="OpenSans-CondensedLight" w:cs="OpenSans-CondensedLight"/>
              </w:rPr>
            </w:pPr>
          </w:p>
          <w:p w:rsidR="00FD482B" w:rsidRDefault="00FD482B"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Según la información de la Encovi, en 2014 el *% de las mujeres en edad fértil del departamento de ** </w:t>
            </w:r>
            <w:r w:rsidR="00946A6F">
              <w:rPr>
                <w:rFonts w:ascii="OpenSans-CondensedLight" w:hAnsi="OpenSans-CondensedLight" w:cs="OpenSans-CondensedLight"/>
              </w:rPr>
              <w:t xml:space="preserve">se realizaron alguna vez el examen de </w:t>
            </w:r>
            <w:proofErr w:type="spellStart"/>
            <w:r w:rsidR="00946A6F">
              <w:rPr>
                <w:rFonts w:ascii="OpenSans-CondensedLight" w:hAnsi="OpenSans-CondensedLight" w:cs="OpenSans-CondensedLight"/>
              </w:rPr>
              <w:t>papanicolau</w:t>
            </w:r>
            <w:proofErr w:type="spellEnd"/>
            <w:r w:rsidR="00946A6F">
              <w:rPr>
                <w:rFonts w:ascii="OpenSans-CondensedLight" w:hAnsi="OpenSans-CondensedLight" w:cs="OpenSans-CondensedLight"/>
              </w:rPr>
              <w:t>.</w:t>
            </w:r>
          </w:p>
        </w:tc>
      </w:tr>
      <w:tr w:rsidR="00E75288" w:rsidTr="004345E1">
        <w:trPr>
          <w:trHeight w:val="2554"/>
        </w:trPr>
        <w:tc>
          <w:tcPr>
            <w:tcW w:w="704" w:type="dxa"/>
          </w:tcPr>
          <w:p w:rsidR="00E75288" w:rsidRDefault="00E75288" w:rsidP="00E75288">
            <w:r>
              <w:t>Proporción de mujeres de 15 a 49 años que se han realizado</w:t>
            </w:r>
          </w:p>
          <w:p w:rsidR="00E75288" w:rsidRDefault="00E75288" w:rsidP="00E75288">
            <w:r>
              <w:t>una mamografía en los últimos 12 meses</w:t>
            </w:r>
          </w:p>
        </w:tc>
        <w:tc>
          <w:tcPr>
            <w:tcW w:w="8124" w:type="dxa"/>
          </w:tcPr>
          <w:p w:rsidR="00946A6F" w:rsidRDefault="00946A6F"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Las mamografías son exámenes que buscan detectar en forma temprana el cáncer de seno. A nivel nacional, en 2014 el 4.2% de mujeres entre 15 a 49 años se habían realizado este tipo de examen en los doce meses anteriores a la encuesta.</w:t>
            </w:r>
          </w:p>
          <w:p w:rsidR="00946A6F" w:rsidRDefault="00946A6F" w:rsidP="006E5BB4">
            <w:pPr>
              <w:autoSpaceDE w:val="0"/>
              <w:autoSpaceDN w:val="0"/>
              <w:adjustRightInd w:val="0"/>
              <w:rPr>
                <w:rFonts w:ascii="OpenSans-CondensedLight" w:hAnsi="OpenSans-CondensedLight" w:cs="OpenSans-CondensedLight"/>
              </w:rPr>
            </w:pPr>
          </w:p>
          <w:p w:rsidR="00946A6F" w:rsidRDefault="00946A6F"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Para las mujeres en edad fértil del departamento de *, este porcentaje se ubicó en **%, según la Encovi 2014.</w:t>
            </w:r>
          </w:p>
        </w:tc>
      </w:tr>
      <w:tr w:rsidR="00E75288" w:rsidTr="00D231CE">
        <w:tc>
          <w:tcPr>
            <w:tcW w:w="704" w:type="dxa"/>
          </w:tcPr>
          <w:p w:rsidR="00E75288" w:rsidRDefault="00E75288" w:rsidP="00E75288">
            <w:r w:rsidRPr="00E75288">
              <w:t>Promedio de embarazos de mujeres entre 15 y 49 años</w:t>
            </w:r>
          </w:p>
        </w:tc>
        <w:tc>
          <w:tcPr>
            <w:tcW w:w="8124" w:type="dxa"/>
          </w:tcPr>
          <w:p w:rsidR="00FE2F94" w:rsidRDefault="00FE2F94"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El promedio de embarazos de las mujeres en edad fértil es una variable importante tanto para la salud </w:t>
            </w:r>
            <w:proofErr w:type="gramStart"/>
            <w:r>
              <w:rPr>
                <w:rFonts w:ascii="OpenSans-CondensedLight" w:hAnsi="OpenSans-CondensedLight" w:cs="OpenSans-CondensedLight"/>
              </w:rPr>
              <w:t>materno</w:t>
            </w:r>
            <w:proofErr w:type="gramEnd"/>
            <w:r>
              <w:rPr>
                <w:rFonts w:ascii="OpenSans-CondensedLight" w:hAnsi="OpenSans-CondensedLight" w:cs="OpenSans-CondensedLight"/>
              </w:rPr>
              <w:t xml:space="preserve"> infantil, como para el estudio de las tendencias demográficas de un país.</w:t>
            </w:r>
          </w:p>
          <w:p w:rsidR="00FE2F94" w:rsidRDefault="00FE2F94" w:rsidP="006E5BB4">
            <w:pPr>
              <w:autoSpaceDE w:val="0"/>
              <w:autoSpaceDN w:val="0"/>
              <w:adjustRightInd w:val="0"/>
              <w:rPr>
                <w:rFonts w:ascii="OpenSans-CondensedLight" w:hAnsi="OpenSans-CondensedLight" w:cs="OpenSans-CondensedLight"/>
              </w:rPr>
            </w:pPr>
          </w:p>
          <w:p w:rsidR="00FE2F94" w:rsidRPr="00FE2F94" w:rsidRDefault="00D82269"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La Encovi 2014 muestra que el departamento de * las mujeres en edad fértil han tenido, en promedio, ** embarazos. </w:t>
            </w:r>
          </w:p>
        </w:tc>
      </w:tr>
      <w:tr w:rsidR="00E75288" w:rsidTr="00D231CE">
        <w:tc>
          <w:tcPr>
            <w:tcW w:w="704" w:type="dxa"/>
          </w:tcPr>
          <w:p w:rsidR="00E75288" w:rsidRPr="00E75288" w:rsidRDefault="00E75288" w:rsidP="00E75288">
            <w:r w:rsidRPr="00E75288">
              <w:t>Tasa de alfabetismo</w:t>
            </w:r>
          </w:p>
        </w:tc>
        <w:tc>
          <w:tcPr>
            <w:tcW w:w="8124" w:type="dxa"/>
          </w:tcPr>
          <w:p w:rsidR="00E75288" w:rsidRDefault="00D82269"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La alfabetización universal es uno de los objetivos</w:t>
            </w:r>
            <w:r w:rsidR="00A77557">
              <w:rPr>
                <w:rFonts w:ascii="OpenSans-CondensedLight" w:hAnsi="OpenSans-CondensedLight" w:cs="OpenSans-CondensedLight"/>
              </w:rPr>
              <w:t xml:space="preserve"> de desarrollo más importantes del país. A nivel nacional, el 79.1% de la población de 15 años o más sabía leer y escribir en el 2014, según los datos de la Encovi.</w:t>
            </w:r>
          </w:p>
          <w:p w:rsidR="00A77557" w:rsidRDefault="00A77557" w:rsidP="006E5BB4">
            <w:pPr>
              <w:autoSpaceDE w:val="0"/>
              <w:autoSpaceDN w:val="0"/>
              <w:adjustRightInd w:val="0"/>
              <w:rPr>
                <w:rFonts w:ascii="OpenSans-CondensedLight" w:hAnsi="OpenSans-CondensedLight" w:cs="OpenSans-CondensedLight"/>
              </w:rPr>
            </w:pPr>
          </w:p>
          <w:p w:rsidR="00A77557" w:rsidRDefault="00A77557"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En el departamento de *, el **% de los mayores de 14 años sabían leer y escribir en 2014 según revela la información de la Encovi de ese año. Se observa en la gráfica que este indicador ha tenido una tendencia creciente.</w:t>
            </w:r>
          </w:p>
          <w:p w:rsidR="00A77557" w:rsidRDefault="00A77557" w:rsidP="006E5BB4">
            <w:pPr>
              <w:autoSpaceDE w:val="0"/>
              <w:autoSpaceDN w:val="0"/>
              <w:adjustRightInd w:val="0"/>
              <w:rPr>
                <w:rFonts w:ascii="OpenSans-CondensedLight" w:hAnsi="OpenSans-CondensedLight" w:cs="OpenSans-CondensedLight"/>
              </w:rPr>
            </w:pPr>
          </w:p>
          <w:p w:rsidR="00A77557" w:rsidRDefault="00A77557" w:rsidP="006E5BB4">
            <w:pPr>
              <w:autoSpaceDE w:val="0"/>
              <w:autoSpaceDN w:val="0"/>
              <w:adjustRightInd w:val="0"/>
              <w:rPr>
                <w:rFonts w:ascii="OpenSans-CondensedLight" w:hAnsi="OpenSans-CondensedLight" w:cs="OpenSans-CondensedLight"/>
              </w:rPr>
            </w:pPr>
          </w:p>
          <w:p w:rsidR="00A77557" w:rsidRDefault="00A77557" w:rsidP="006E5BB4">
            <w:pPr>
              <w:autoSpaceDE w:val="0"/>
              <w:autoSpaceDN w:val="0"/>
              <w:adjustRightInd w:val="0"/>
              <w:rPr>
                <w:rFonts w:ascii="OpenSans-CondensedLight" w:hAnsi="OpenSans-CondensedLight" w:cs="OpenSans-CondensedLight"/>
              </w:rPr>
            </w:pPr>
          </w:p>
          <w:p w:rsidR="00A77557" w:rsidRDefault="00A77557" w:rsidP="006E5BB4">
            <w:pPr>
              <w:autoSpaceDE w:val="0"/>
              <w:autoSpaceDN w:val="0"/>
              <w:adjustRightInd w:val="0"/>
              <w:rPr>
                <w:rFonts w:ascii="OpenSans-CondensedLight" w:hAnsi="OpenSans-CondensedLight" w:cs="OpenSans-CondensedLight"/>
              </w:rPr>
            </w:pPr>
          </w:p>
        </w:tc>
      </w:tr>
      <w:tr w:rsidR="00E75288" w:rsidTr="00D231CE">
        <w:tc>
          <w:tcPr>
            <w:tcW w:w="704" w:type="dxa"/>
          </w:tcPr>
          <w:p w:rsidR="00E75288" w:rsidRPr="00E75288" w:rsidRDefault="00E75288" w:rsidP="00E75288">
            <w:r w:rsidRPr="00E75288">
              <w:t>Tasa de alfabetismo según nivel de pobreza</w:t>
            </w:r>
          </w:p>
        </w:tc>
        <w:tc>
          <w:tcPr>
            <w:tcW w:w="8124" w:type="dxa"/>
          </w:tcPr>
          <w:p w:rsidR="00E75288" w:rsidRDefault="00A77557"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Por pobreza, la Encovi 2014 muestra que la tasa de alfabetismo en el departamento de * para los pobres extremos era de **%, para los pobres no extremos de ***% y para los no pobres de ****%.</w:t>
            </w:r>
          </w:p>
          <w:p w:rsidR="00E43CAA" w:rsidRDefault="00E43CAA"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En general puede observarse que a </w:t>
            </w:r>
            <w:r w:rsidR="002469E5">
              <w:rPr>
                <w:rFonts w:ascii="OpenSans-CondensedLight" w:hAnsi="OpenSans-CondensedLight" w:cs="OpenSans-CondensedLight"/>
              </w:rPr>
              <w:t>mayor pobreza, menor es la tasa de alfabetismo.</w:t>
            </w:r>
          </w:p>
          <w:p w:rsidR="00A77557" w:rsidRDefault="00A77557" w:rsidP="006E5BB4">
            <w:pPr>
              <w:autoSpaceDE w:val="0"/>
              <w:autoSpaceDN w:val="0"/>
              <w:adjustRightInd w:val="0"/>
              <w:rPr>
                <w:rFonts w:ascii="OpenSans-CondensedLight" w:hAnsi="OpenSans-CondensedLight" w:cs="OpenSans-CondensedLight"/>
              </w:rPr>
            </w:pPr>
          </w:p>
          <w:p w:rsidR="00A77557" w:rsidRDefault="00A77557" w:rsidP="006E5BB4">
            <w:pPr>
              <w:autoSpaceDE w:val="0"/>
              <w:autoSpaceDN w:val="0"/>
              <w:adjustRightInd w:val="0"/>
              <w:rPr>
                <w:rFonts w:ascii="OpenSans-CondensedLight" w:hAnsi="OpenSans-CondensedLight" w:cs="OpenSans-CondensedLight"/>
              </w:rPr>
            </w:pPr>
          </w:p>
        </w:tc>
      </w:tr>
      <w:tr w:rsidR="00E75288" w:rsidTr="00D231CE">
        <w:tc>
          <w:tcPr>
            <w:tcW w:w="704" w:type="dxa"/>
          </w:tcPr>
          <w:p w:rsidR="00E75288" w:rsidRPr="00E75288" w:rsidRDefault="00E75288" w:rsidP="00E75288">
            <w:r w:rsidRPr="00E75288">
              <w:t>Años de escolaridad promedio</w:t>
            </w:r>
          </w:p>
        </w:tc>
        <w:tc>
          <w:tcPr>
            <w:tcW w:w="8124" w:type="dxa"/>
          </w:tcPr>
          <w:p w:rsidR="00E75288" w:rsidRDefault="0039495A"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Los años de escolaridad promedio miden que tanto ha avanzado</w:t>
            </w:r>
            <w:r w:rsidR="00D44722">
              <w:rPr>
                <w:rFonts w:ascii="OpenSans-CondensedLight" w:hAnsi="OpenSans-CondensedLight" w:cs="OpenSans-CondensedLight"/>
              </w:rPr>
              <w:t xml:space="preserve"> una población</w:t>
            </w:r>
            <w:r>
              <w:rPr>
                <w:rFonts w:ascii="OpenSans-CondensedLight" w:hAnsi="OpenSans-CondensedLight" w:cs="OpenSans-CondensedLight"/>
              </w:rPr>
              <w:t xml:space="preserve"> en</w:t>
            </w:r>
            <w:r w:rsidR="00D44722">
              <w:rPr>
                <w:rFonts w:ascii="OpenSans-CondensedLight" w:hAnsi="OpenSans-CondensedLight" w:cs="OpenSans-CondensedLight"/>
              </w:rPr>
              <w:t xml:space="preserve"> los distintos niveles y grados educativos.</w:t>
            </w:r>
          </w:p>
          <w:p w:rsidR="0039495A" w:rsidRDefault="0039495A" w:rsidP="006E5BB4">
            <w:pPr>
              <w:autoSpaceDE w:val="0"/>
              <w:autoSpaceDN w:val="0"/>
              <w:adjustRightInd w:val="0"/>
              <w:rPr>
                <w:rFonts w:ascii="OpenSans-CondensedLight" w:hAnsi="OpenSans-CondensedLight" w:cs="OpenSans-CondensedLight"/>
              </w:rPr>
            </w:pPr>
          </w:p>
          <w:p w:rsidR="0039495A" w:rsidRDefault="0039495A"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 xml:space="preserve">En el departamento de *, la Encovi de 2014 señala que, en promedio, la </w:t>
            </w:r>
            <w:r>
              <w:rPr>
                <w:rFonts w:ascii="OpenSans-CondensedLight" w:hAnsi="OpenSans-CondensedLight" w:cs="OpenSans-CondensedLight"/>
              </w:rPr>
              <w:lastRenderedPageBreak/>
              <w:t>población alcanzó ** años de escolaridad.</w:t>
            </w:r>
          </w:p>
        </w:tc>
      </w:tr>
      <w:tr w:rsidR="00E75288" w:rsidTr="00D231CE">
        <w:tc>
          <w:tcPr>
            <w:tcW w:w="704" w:type="dxa"/>
          </w:tcPr>
          <w:p w:rsidR="00E75288" w:rsidRDefault="00E75288" w:rsidP="00E75288">
            <w:r>
              <w:lastRenderedPageBreak/>
              <w:t>Proporción de la población de 7 a 12 años no inscrita en</w:t>
            </w:r>
          </w:p>
          <w:p w:rsidR="00E75288" w:rsidRPr="00E75288" w:rsidRDefault="00E75288" w:rsidP="00E75288">
            <w:r>
              <w:t>primaria en el actual ciclo escolar</w:t>
            </w:r>
          </w:p>
        </w:tc>
        <w:tc>
          <w:tcPr>
            <w:tcW w:w="8124" w:type="dxa"/>
          </w:tcPr>
          <w:p w:rsidR="00E75288" w:rsidRDefault="0039495A"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Que los niños no asistan a la escuela es una condición no deseada, debido a la importancia que la educación tiene en los niños para su correcto desarrollo.</w:t>
            </w:r>
          </w:p>
          <w:p w:rsidR="0039495A" w:rsidRDefault="0039495A" w:rsidP="006E5BB4">
            <w:pPr>
              <w:autoSpaceDE w:val="0"/>
              <w:autoSpaceDN w:val="0"/>
              <w:adjustRightInd w:val="0"/>
              <w:rPr>
                <w:rFonts w:ascii="OpenSans-CondensedLight" w:hAnsi="OpenSans-CondensedLight" w:cs="OpenSans-CondensedLight"/>
              </w:rPr>
            </w:pPr>
          </w:p>
          <w:p w:rsidR="0039495A" w:rsidRDefault="0039495A"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La Encovi 2014 muestra que en el departamento de *, el **% de niños entre 7 y 12 años no estaban inscritos en un centro educativo del nivel primario.</w:t>
            </w:r>
          </w:p>
        </w:tc>
      </w:tr>
      <w:tr w:rsidR="00E75288" w:rsidTr="00D231CE">
        <w:tc>
          <w:tcPr>
            <w:tcW w:w="704" w:type="dxa"/>
          </w:tcPr>
          <w:p w:rsidR="00E75288" w:rsidRDefault="00E75288" w:rsidP="00E75288">
            <w:r>
              <w:t>Proporción de la población de 13 a 18 años no inscrita en</w:t>
            </w:r>
          </w:p>
          <w:p w:rsidR="00E75288" w:rsidRDefault="00E75288" w:rsidP="00E75288">
            <w:r>
              <w:t>secundaria en el actual ciclo escolar</w:t>
            </w:r>
          </w:p>
        </w:tc>
        <w:tc>
          <w:tcPr>
            <w:tcW w:w="8124" w:type="dxa"/>
          </w:tcPr>
          <w:p w:rsidR="00E75288" w:rsidRDefault="00D44722"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En general, los países que logran que buena parte de población joven ingrese a la educación media, tienen mejores niveles de desarrollo.</w:t>
            </w:r>
          </w:p>
          <w:p w:rsidR="00D44722" w:rsidRDefault="00D44722" w:rsidP="006E5BB4">
            <w:pPr>
              <w:autoSpaceDE w:val="0"/>
              <w:autoSpaceDN w:val="0"/>
              <w:adjustRightInd w:val="0"/>
              <w:rPr>
                <w:rFonts w:ascii="OpenSans-CondensedLight" w:hAnsi="OpenSans-CondensedLight" w:cs="OpenSans-CondensedLight"/>
              </w:rPr>
            </w:pPr>
          </w:p>
          <w:p w:rsidR="00D44722" w:rsidRDefault="00D44722"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Para el caso del departamento de *, el **% no logró asistir a un plantel educativo del ciclo básico en 2014, según la información de la Encovi.</w:t>
            </w:r>
          </w:p>
        </w:tc>
      </w:tr>
      <w:tr w:rsidR="00E75288" w:rsidTr="00D231CE">
        <w:tc>
          <w:tcPr>
            <w:tcW w:w="704" w:type="dxa"/>
          </w:tcPr>
          <w:p w:rsidR="00E75288" w:rsidRDefault="00E75288" w:rsidP="00E75288">
            <w:r>
              <w:t>Distribución de la población ocupada según rama de actividad</w:t>
            </w:r>
          </w:p>
          <w:p w:rsidR="00E75288" w:rsidRDefault="00E75288" w:rsidP="00E75288">
            <w:r>
              <w:t>económica</w:t>
            </w:r>
          </w:p>
        </w:tc>
        <w:tc>
          <w:tcPr>
            <w:tcW w:w="8124" w:type="dxa"/>
          </w:tcPr>
          <w:p w:rsidR="00E75288" w:rsidRDefault="00D44722" w:rsidP="006E5BB4">
            <w:pPr>
              <w:autoSpaceDE w:val="0"/>
              <w:autoSpaceDN w:val="0"/>
              <w:adjustRightInd w:val="0"/>
              <w:rPr>
                <w:rFonts w:ascii="OpenSans-CondensedLight" w:hAnsi="OpenSans-CondensedLight" w:cs="OpenSans-CondensedLight"/>
              </w:rPr>
            </w:pPr>
            <w:r>
              <w:rPr>
                <w:rFonts w:ascii="OpenSans-CondensedLight" w:hAnsi="OpenSans-CondensedLight" w:cs="OpenSans-CondensedLight"/>
              </w:rPr>
              <w:t>En el departamento de *, el **% de los ocupados labora en el sector primario de la economía (agricultura, silvicultura, pesca, etc.), el ***% en la industria y el ****% en los servicios.</w:t>
            </w:r>
          </w:p>
        </w:tc>
      </w:tr>
    </w:tbl>
    <w:p w:rsidR="001252E3" w:rsidRDefault="001252E3"/>
    <w:p w:rsidR="00E44A92" w:rsidRDefault="00E44A92"/>
    <w:p w:rsidR="00E44A92" w:rsidRDefault="00E44A92"/>
    <w:sectPr w:rsidR="00E44A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OpenSans-CondensedLight">
    <w:panose1 w:val="00000000000000000000"/>
    <w:charset w:val="00"/>
    <w:family w:val="auto"/>
    <w:notTrueType/>
    <w:pitch w:val="default"/>
    <w:sig w:usb0="00000003" w:usb1="00000000" w:usb2="00000000" w:usb3="00000000" w:csb0="00000001" w:csb1="00000000"/>
  </w:font>
  <w:font w:name="OpenSans-CondensedLightItalic">
    <w:panose1 w:val="00000000000000000000"/>
    <w:charset w:val="00"/>
    <w:family w:val="auto"/>
    <w:notTrueType/>
    <w:pitch w:val="default"/>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0F2"/>
    <w:rsid w:val="00024CE1"/>
    <w:rsid w:val="000F77D9"/>
    <w:rsid w:val="00105E54"/>
    <w:rsid w:val="001252E3"/>
    <w:rsid w:val="00170F76"/>
    <w:rsid w:val="001C0B55"/>
    <w:rsid w:val="00213D92"/>
    <w:rsid w:val="002469E5"/>
    <w:rsid w:val="0039495A"/>
    <w:rsid w:val="003D6D94"/>
    <w:rsid w:val="004345E1"/>
    <w:rsid w:val="004A7EC7"/>
    <w:rsid w:val="004E433B"/>
    <w:rsid w:val="004F4D9F"/>
    <w:rsid w:val="00513780"/>
    <w:rsid w:val="00570A35"/>
    <w:rsid w:val="00723E0E"/>
    <w:rsid w:val="008D0465"/>
    <w:rsid w:val="00946A6F"/>
    <w:rsid w:val="009E2879"/>
    <w:rsid w:val="009E65E6"/>
    <w:rsid w:val="00A77557"/>
    <w:rsid w:val="00AA5140"/>
    <w:rsid w:val="00B62331"/>
    <w:rsid w:val="00BB60F2"/>
    <w:rsid w:val="00D231CE"/>
    <w:rsid w:val="00D44722"/>
    <w:rsid w:val="00D82269"/>
    <w:rsid w:val="00DB080F"/>
    <w:rsid w:val="00E43CAA"/>
    <w:rsid w:val="00E44A92"/>
    <w:rsid w:val="00E75288"/>
    <w:rsid w:val="00E94128"/>
    <w:rsid w:val="00EE06AA"/>
    <w:rsid w:val="00FD482B"/>
    <w:rsid w:val="00FE2F94"/>
  </w:rsids>
  <m:mathPr>
    <m:mathFont m:val="Cambria Math"/>
    <m:brkBin m:val="before"/>
    <m:brkBinSub m:val="--"/>
    <m:smallFrac m:val="0"/>
    <m:dispDef/>
    <m:lMargin m:val="0"/>
    <m:rMargin m:val="0"/>
    <m:defJc m:val="centerGroup"/>
    <m:wrapIndent m:val="1440"/>
    <m:intLim m:val="subSup"/>
    <m:naryLim m:val="undOvr"/>
  </m:mathPr>
  <w:themeFontLang w:val="es-G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60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8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B60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1678</Words>
  <Characters>9231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Narciso Cruz</dc:creator>
  <cp:keywords/>
  <dc:description/>
  <cp:lastModifiedBy>Hugo Garcia</cp:lastModifiedBy>
  <cp:revision>2</cp:revision>
  <dcterms:created xsi:type="dcterms:W3CDTF">2016-11-17T06:53:00Z</dcterms:created>
  <dcterms:modified xsi:type="dcterms:W3CDTF">2016-11-17T06:53:00Z</dcterms:modified>
</cp:coreProperties>
</file>