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2F8A1" w14:textId="711D020A" w:rsidR="000245A3" w:rsidRPr="000245A3" w:rsidRDefault="000245A3" w:rsidP="000245A3">
      <w:pPr>
        <w:spacing w:before="100" w:beforeAutospacing="1" w:line="360" w:lineRule="auto"/>
        <w:jc w:val="center"/>
        <w:rPr>
          <w:b/>
          <w:sz w:val="28"/>
          <w:lang w:val="es-GT"/>
        </w:rPr>
      </w:pPr>
      <w:r w:rsidRPr="000245A3">
        <w:rPr>
          <w:b/>
          <w:sz w:val="28"/>
          <w:lang w:val="es-GT"/>
        </w:rPr>
        <w:t>Situación hacia el cumplimiento de los Objetivos de Desarrollo del Milenio</w:t>
      </w:r>
    </w:p>
    <w:p w14:paraId="4D3EE50E" w14:textId="35DEE2EC" w:rsidR="000245A3" w:rsidRPr="000245A3" w:rsidRDefault="000245A3" w:rsidP="000245A3">
      <w:pPr>
        <w:spacing w:before="100" w:beforeAutospacing="1" w:line="360" w:lineRule="auto"/>
        <w:jc w:val="both"/>
        <w:rPr>
          <w:lang w:val="es-GT" w:eastAsia="es-GT"/>
        </w:rPr>
      </w:pPr>
      <w:r w:rsidRPr="000245A3">
        <w:rPr>
          <w:lang w:val="es-GT"/>
        </w:rPr>
        <w:t xml:space="preserve">Los resultados que se presentan corresponden para el objetivo 1, a la meta de </w:t>
      </w:r>
      <w:r w:rsidRPr="000245A3">
        <w:rPr>
          <w:lang w:val="es-GT" w:eastAsia="es-GT"/>
        </w:rPr>
        <w:t>reducir a la mitad entre 1990 y 2015, el porcentaje de personas cuyos ingresos sean inferiores a 1 dólar por día. La estimación que se ha utilizado en Guatemala</w:t>
      </w:r>
      <w:r>
        <w:rPr>
          <w:lang w:val="es-GT" w:eastAsia="es-GT"/>
        </w:rPr>
        <w:t>,</w:t>
      </w:r>
      <w:r w:rsidRPr="000245A3">
        <w:rPr>
          <w:lang w:val="es-GT" w:eastAsia="es-GT"/>
        </w:rPr>
        <w:t xml:space="preserve"> </w:t>
      </w:r>
      <w:r>
        <w:rPr>
          <w:lang w:val="es-GT" w:eastAsia="es-GT"/>
        </w:rPr>
        <w:t>es el</w:t>
      </w:r>
      <w:r w:rsidRPr="000245A3">
        <w:rPr>
          <w:lang w:val="es-GT" w:eastAsia="es-GT"/>
        </w:rPr>
        <w:t xml:space="preserve"> porcentaje de población que se encuentra por debajo de la línea de pobreza extrema nacional, es decir, que no logra cubrir el costo del consumo mínimo de alimentos. Para el objetivo 2, se incluye la tasa de alfabetismo en jóvenes, que es uno d</w:t>
      </w:r>
      <w:r>
        <w:rPr>
          <w:lang w:val="es-GT" w:eastAsia="es-GT"/>
        </w:rPr>
        <w:t xml:space="preserve">e los indicadores de la meta relacionada con </w:t>
      </w:r>
      <w:r w:rsidRPr="000245A3">
        <w:rPr>
          <w:lang w:val="es-GT" w:eastAsia="es-GT"/>
        </w:rPr>
        <w:t>asegurar que para el año 2015, los niños y niñas de todo el mundo puedan terminar un ciclo completo de enseñanza primaria.</w:t>
      </w:r>
    </w:p>
    <w:p w14:paraId="00E62427" w14:textId="5E541736" w:rsidR="000245A3" w:rsidRPr="000245A3" w:rsidRDefault="000245A3" w:rsidP="000245A3">
      <w:pPr>
        <w:spacing w:before="100" w:beforeAutospacing="1" w:line="360" w:lineRule="auto"/>
        <w:jc w:val="both"/>
        <w:rPr>
          <w:lang w:val="es-GT"/>
        </w:rPr>
      </w:pPr>
      <w:r w:rsidRPr="000245A3">
        <w:rPr>
          <w:lang w:val="es-GT"/>
        </w:rPr>
        <w:t xml:space="preserve">También se incluye el indicador de proporción de mujeres </w:t>
      </w:r>
      <w:r w:rsidRPr="000245A3">
        <w:rPr>
          <w:color w:val="000000"/>
        </w:rPr>
        <w:t>entre los empleados remunerados en el sector no agrícola, que corresponde al objetivo</w:t>
      </w:r>
      <w:r>
        <w:rPr>
          <w:color w:val="000000"/>
        </w:rPr>
        <w:t xml:space="preserve"> 3</w:t>
      </w:r>
      <w:r w:rsidRPr="000245A3">
        <w:rPr>
          <w:color w:val="000000"/>
        </w:rPr>
        <w:t xml:space="preserve"> de promover la igualdad de género y el empoderamiento de las mujeres. De salud materna, se incluyen estimaciones relacionadas con la atención y el lugar del parto. Para el seguimiento del objetivo 7, se incluyen los indicadores relacionados con el acceso a agua y saneamiento. </w:t>
      </w:r>
    </w:p>
    <w:p w14:paraId="1805AC62" w14:textId="5EB9F10F" w:rsidR="000245A3" w:rsidRPr="000245A3" w:rsidRDefault="000245A3" w:rsidP="000245A3">
      <w:pPr>
        <w:spacing w:before="100" w:beforeAutospacing="1" w:line="360" w:lineRule="auto"/>
        <w:jc w:val="both"/>
        <w:rPr>
          <w:lang w:val="es-GT"/>
        </w:rPr>
      </w:pPr>
      <w:r w:rsidRPr="000245A3">
        <w:rPr>
          <w:lang w:val="es-GT"/>
        </w:rPr>
        <w:t xml:space="preserve">No se incluye información sobre el año base, que para la mayoría de metas corresponde a 1990, ya que la primera estimación de </w:t>
      </w:r>
      <w:r>
        <w:rPr>
          <w:lang w:val="es-GT"/>
        </w:rPr>
        <w:t>Encovi</w:t>
      </w:r>
      <w:r w:rsidRPr="000245A3">
        <w:rPr>
          <w:lang w:val="es-GT"/>
        </w:rPr>
        <w:t xml:space="preserve"> es a partir del año 2000. </w:t>
      </w:r>
    </w:p>
    <w:p w14:paraId="50439F30" w14:textId="77777777" w:rsidR="000245A3" w:rsidRDefault="000245A3" w:rsidP="003039EB">
      <w:pPr>
        <w:jc w:val="center"/>
        <w:rPr>
          <w:b/>
          <w:sz w:val="28"/>
        </w:rPr>
      </w:pPr>
    </w:p>
    <w:p w14:paraId="0BA4B086" w14:textId="49A547BA" w:rsidR="009B4468" w:rsidRPr="003039EB" w:rsidRDefault="000245A3" w:rsidP="003039EB">
      <w:pPr>
        <w:jc w:val="center"/>
        <w:rPr>
          <w:b/>
          <w:sz w:val="28"/>
        </w:rPr>
      </w:pPr>
      <w:r>
        <w:rPr>
          <w:b/>
          <w:sz w:val="28"/>
        </w:rPr>
        <w:br w:type="column"/>
      </w:r>
      <w:r w:rsidR="003039EB" w:rsidRPr="003039EB">
        <w:rPr>
          <w:b/>
          <w:sz w:val="28"/>
        </w:rPr>
        <w:lastRenderedPageBreak/>
        <w:t xml:space="preserve">Análisis del capítulo de </w:t>
      </w:r>
      <w:r w:rsidR="00104109">
        <w:rPr>
          <w:b/>
          <w:sz w:val="28"/>
        </w:rPr>
        <w:t>s</w:t>
      </w:r>
      <w:bookmarkStart w:id="0" w:name="_GoBack"/>
      <w:bookmarkEnd w:id="0"/>
      <w:r w:rsidR="00104109">
        <w:rPr>
          <w:b/>
          <w:sz w:val="28"/>
        </w:rPr>
        <w:t xml:space="preserve">ituación hacia el cumplimiento de los </w:t>
      </w:r>
      <w:r w:rsidR="003039EB" w:rsidRPr="003039EB">
        <w:rPr>
          <w:b/>
          <w:sz w:val="28"/>
        </w:rPr>
        <w:t>Objetivos de Desarrollo del Milenio</w:t>
      </w:r>
    </w:p>
    <w:p w14:paraId="4814B66F" w14:textId="77777777" w:rsidR="003039EB" w:rsidRDefault="003039EB" w:rsidP="003039EB">
      <w:pPr>
        <w:jc w:val="center"/>
        <w:rPr>
          <w:b/>
        </w:rPr>
      </w:pPr>
    </w:p>
    <w:p w14:paraId="5DA78B2D" w14:textId="77777777" w:rsidR="003039EB" w:rsidRDefault="003039EB" w:rsidP="003039EB">
      <w:pPr>
        <w:jc w:val="both"/>
        <w:rPr>
          <w:b/>
        </w:rPr>
      </w:pPr>
    </w:p>
    <w:p w14:paraId="7F9328CB" w14:textId="77777777" w:rsidR="003039EB" w:rsidRPr="00502D57" w:rsidRDefault="003039EB" w:rsidP="00502D57">
      <w:pPr>
        <w:jc w:val="both"/>
        <w:rPr>
          <w:rFonts w:cs="Lucida Grande"/>
          <w:b/>
          <w:color w:val="000000"/>
        </w:rPr>
      </w:pPr>
      <w:r w:rsidRPr="00502D57">
        <w:rPr>
          <w:b/>
        </w:rPr>
        <w:t xml:space="preserve">33.1 </w:t>
      </w:r>
      <w:r w:rsidRPr="00502D57">
        <w:rPr>
          <w:rFonts w:cs="Lucida Grande"/>
          <w:b/>
          <w:color w:val="000000"/>
        </w:rPr>
        <w:t>Población con gastos inferiores a la línea de pobreza extrema</w:t>
      </w:r>
    </w:p>
    <w:p w14:paraId="4B90DFB8" w14:textId="77777777" w:rsidR="003039EB" w:rsidRPr="00502D57" w:rsidRDefault="00095CE7" w:rsidP="00502D57">
      <w:pPr>
        <w:jc w:val="both"/>
        <w:rPr>
          <w:rFonts w:cs="Lucida Grande"/>
          <w:color w:val="000000"/>
        </w:rPr>
      </w:pPr>
      <w:r w:rsidRPr="00502D57">
        <w:rPr>
          <w:rFonts w:cs="Lucida Grande"/>
          <w:color w:val="000000"/>
        </w:rPr>
        <w:t>Proporción de la población que se encuentra por debajo de la línea de pobreza extrema</w:t>
      </w:r>
    </w:p>
    <w:p w14:paraId="0FE365F2" w14:textId="77777777" w:rsidR="00095CE7" w:rsidRPr="00502D57" w:rsidRDefault="00095CE7"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21CAAF10" w14:textId="77777777" w:rsidR="00095CE7" w:rsidRPr="00502D57" w:rsidRDefault="00095CE7" w:rsidP="00502D57">
      <w:pPr>
        <w:jc w:val="both"/>
        <w:rPr>
          <w:rFonts w:cs="Lucida Grande"/>
          <w:color w:val="000000"/>
        </w:rPr>
      </w:pPr>
    </w:p>
    <w:p w14:paraId="77AAAA7D" w14:textId="78EF63C5" w:rsidR="00095CE7" w:rsidRPr="00502D57" w:rsidRDefault="00095CE7" w:rsidP="00502D57">
      <w:pPr>
        <w:jc w:val="both"/>
        <w:rPr>
          <w:color w:val="000000"/>
        </w:rPr>
      </w:pPr>
      <w:r w:rsidRPr="00502D57">
        <w:rPr>
          <w:color w:val="000000"/>
        </w:rPr>
        <w:t>Este indicador muestra e</w:t>
      </w:r>
      <w:r w:rsidR="00E60A4E">
        <w:rPr>
          <w:color w:val="000000"/>
        </w:rPr>
        <w:t xml:space="preserve">l porcentaje de población cuyo consumo </w:t>
      </w:r>
      <w:r w:rsidR="00B75A9D">
        <w:rPr>
          <w:color w:val="000000"/>
        </w:rPr>
        <w:t>es inferior a la línea de pobreza extrema</w:t>
      </w:r>
      <w:r w:rsidRPr="00502D57">
        <w:rPr>
          <w:color w:val="000000"/>
        </w:rPr>
        <w:t xml:space="preserve">, </w:t>
      </w:r>
      <w:r w:rsidR="00B75A9D">
        <w:rPr>
          <w:color w:val="000000"/>
        </w:rPr>
        <w:t>es decir, corresponde</w:t>
      </w:r>
      <w:r w:rsidR="00E60A4E">
        <w:rPr>
          <w:color w:val="000000"/>
        </w:rPr>
        <w:t xml:space="preserve"> </w:t>
      </w:r>
      <w:r w:rsidR="00B75A9D">
        <w:rPr>
          <w:color w:val="000000"/>
        </w:rPr>
        <w:t>al</w:t>
      </w:r>
      <w:r w:rsidRPr="00502D57">
        <w:rPr>
          <w:color w:val="000000"/>
        </w:rPr>
        <w:t xml:space="preserve"> grupo de población que no logra cubrir el costo del consumo mínimo de alimentos</w:t>
      </w:r>
      <w:r w:rsidR="00B75A9D">
        <w:rPr>
          <w:color w:val="000000"/>
        </w:rPr>
        <w:t xml:space="preserve">. Para 2014, este valor era de Q 5,750 por persona al año. </w:t>
      </w:r>
      <w:r w:rsidRPr="00502D57">
        <w:rPr>
          <w:color w:val="000000"/>
        </w:rPr>
        <w:t xml:space="preserve">En la gráfica se advierte </w:t>
      </w:r>
      <w:r w:rsidR="00B75A9D">
        <w:rPr>
          <w:color w:val="000000"/>
        </w:rPr>
        <w:t xml:space="preserve">que entre 2000 y 2006, prácticamente se mantuvo al mismo nivel, no obstante a partir de 2014 se observó </w:t>
      </w:r>
      <w:r w:rsidRPr="00502D57">
        <w:rPr>
          <w:color w:val="000000"/>
        </w:rPr>
        <w:t xml:space="preserve">un aumento </w:t>
      </w:r>
      <w:r w:rsidR="00B75A9D">
        <w:rPr>
          <w:color w:val="000000"/>
        </w:rPr>
        <w:t>en 8.2 puntos porcentuales</w:t>
      </w:r>
      <w:r w:rsidRPr="00502D57">
        <w:rPr>
          <w:color w:val="000000"/>
        </w:rPr>
        <w:t>.</w:t>
      </w:r>
    </w:p>
    <w:p w14:paraId="695B67A8" w14:textId="77777777" w:rsidR="00095CE7" w:rsidRPr="00502D57" w:rsidRDefault="00095CE7" w:rsidP="00502D57">
      <w:pPr>
        <w:jc w:val="both"/>
        <w:rPr>
          <w:color w:val="000000"/>
        </w:rPr>
      </w:pPr>
    </w:p>
    <w:p w14:paraId="72A487BF" w14:textId="77777777" w:rsidR="00095CE7" w:rsidRPr="00502D57" w:rsidRDefault="00095CE7" w:rsidP="00502D57">
      <w:pPr>
        <w:jc w:val="both"/>
        <w:rPr>
          <w:color w:val="000000"/>
        </w:rPr>
      </w:pPr>
    </w:p>
    <w:p w14:paraId="2CF8A3EC" w14:textId="77777777" w:rsidR="00095CE7" w:rsidRPr="00502D57" w:rsidRDefault="00095CE7" w:rsidP="00502D57">
      <w:pPr>
        <w:jc w:val="both"/>
        <w:rPr>
          <w:rFonts w:cs="Lucida Grande"/>
          <w:color w:val="000000"/>
        </w:rPr>
      </w:pPr>
      <w:r w:rsidRPr="00502D57">
        <w:rPr>
          <w:b/>
          <w:color w:val="000000"/>
        </w:rPr>
        <w:t xml:space="preserve">33.2 </w:t>
      </w:r>
      <w:r w:rsidRPr="00502D57">
        <w:rPr>
          <w:rFonts w:cs="Lucida Grande"/>
          <w:b/>
          <w:color w:val="000000"/>
        </w:rPr>
        <w:t>Población con gastos inferiores a la línea de pobreza extrema por área de</w:t>
      </w:r>
      <w:r w:rsidRPr="00502D57">
        <w:rPr>
          <w:rFonts w:cs="Lucida Grande"/>
          <w:color w:val="000000"/>
        </w:rPr>
        <w:t xml:space="preserve"> residencia</w:t>
      </w:r>
    </w:p>
    <w:p w14:paraId="59B56030" w14:textId="77777777" w:rsidR="00095CE7" w:rsidRPr="00502D57" w:rsidRDefault="00095CE7" w:rsidP="00502D57">
      <w:pPr>
        <w:jc w:val="both"/>
        <w:rPr>
          <w:rFonts w:cs="Lucida Grande"/>
          <w:color w:val="000000"/>
        </w:rPr>
      </w:pPr>
      <w:r w:rsidRPr="00502D57">
        <w:rPr>
          <w:rFonts w:cs="Lucida Grande"/>
          <w:color w:val="000000"/>
        </w:rPr>
        <w:t>Proporción de la población que se encuentra por debajo de la línea de pobreza extrema por área de residencia</w:t>
      </w:r>
    </w:p>
    <w:p w14:paraId="1E37E7E8" w14:textId="77777777" w:rsidR="00095CE7" w:rsidRPr="00502D57" w:rsidRDefault="00095CE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61C87A48" w14:textId="77777777" w:rsidR="00095CE7" w:rsidRPr="00502D57" w:rsidRDefault="00095CE7" w:rsidP="00502D57">
      <w:pPr>
        <w:jc w:val="both"/>
        <w:rPr>
          <w:rFonts w:cs="Lucida Grande"/>
          <w:color w:val="000000"/>
        </w:rPr>
      </w:pPr>
    </w:p>
    <w:p w14:paraId="6308158A" w14:textId="42EB365A" w:rsidR="00095CE7" w:rsidRPr="00502D57" w:rsidRDefault="00DA5A73" w:rsidP="00502D57">
      <w:pPr>
        <w:jc w:val="both"/>
        <w:rPr>
          <w:color w:val="000000"/>
        </w:rPr>
      </w:pPr>
      <w:r>
        <w:rPr>
          <w:color w:val="000000"/>
        </w:rPr>
        <w:t xml:space="preserve">Para 2014, la mitad de la población guatemalteca habitaba en áreas rurales. Al desagregar por área de residencia a la población que se encuentra por debajo de la línea de pobreza extrema, se obtiene </w:t>
      </w:r>
      <w:r w:rsidR="00095CE7" w:rsidRPr="00502D57">
        <w:rPr>
          <w:color w:val="000000"/>
        </w:rPr>
        <w:t xml:space="preserve">que </w:t>
      </w:r>
      <w:r>
        <w:rPr>
          <w:color w:val="000000"/>
        </w:rPr>
        <w:t>más de la tercera parte de la población que habita en áreas rurales es extremadamente pobre, en comparación con 11.2% en el área urbana.</w:t>
      </w:r>
    </w:p>
    <w:p w14:paraId="482F32DD" w14:textId="77777777" w:rsidR="00095CE7" w:rsidRPr="00502D57" w:rsidRDefault="00095CE7" w:rsidP="00502D57">
      <w:pPr>
        <w:jc w:val="both"/>
        <w:rPr>
          <w:color w:val="000000"/>
        </w:rPr>
      </w:pPr>
    </w:p>
    <w:p w14:paraId="55BF190F" w14:textId="77777777" w:rsidR="00095CE7" w:rsidRPr="00502D57" w:rsidRDefault="00095CE7" w:rsidP="00502D57">
      <w:pPr>
        <w:jc w:val="both"/>
        <w:rPr>
          <w:color w:val="000000"/>
        </w:rPr>
      </w:pPr>
    </w:p>
    <w:p w14:paraId="1F3126F3" w14:textId="77777777" w:rsidR="00095CE7" w:rsidRPr="00502D57" w:rsidRDefault="00095CE7" w:rsidP="00502D57">
      <w:pPr>
        <w:jc w:val="both"/>
        <w:rPr>
          <w:rFonts w:cs="Lucida Grande"/>
          <w:color w:val="000000"/>
        </w:rPr>
      </w:pPr>
      <w:r w:rsidRPr="00502D57">
        <w:rPr>
          <w:b/>
          <w:color w:val="000000"/>
        </w:rPr>
        <w:t xml:space="preserve">33.3 </w:t>
      </w:r>
      <w:r w:rsidRPr="00502D57">
        <w:rPr>
          <w:rFonts w:cs="Lucida Grande"/>
          <w:b/>
          <w:color w:val="000000"/>
        </w:rPr>
        <w:t>Población con gastos inferiores a la línea de pobreza extrema en los</w:t>
      </w:r>
      <w:r w:rsidRPr="00502D57">
        <w:rPr>
          <w:rFonts w:cs="Lucida Grande"/>
          <w:color w:val="000000"/>
        </w:rPr>
        <w:t xml:space="preserve"> departamentos</w:t>
      </w:r>
    </w:p>
    <w:p w14:paraId="3BAFEB3B" w14:textId="77777777" w:rsidR="00095CE7" w:rsidRPr="00502D57" w:rsidRDefault="00095CE7" w:rsidP="00502D57">
      <w:pPr>
        <w:jc w:val="both"/>
        <w:rPr>
          <w:rFonts w:cs="Lucida Grande"/>
          <w:color w:val="000000"/>
        </w:rPr>
      </w:pPr>
      <w:r w:rsidRPr="00502D57">
        <w:rPr>
          <w:rFonts w:cs="Lucida Grande"/>
          <w:color w:val="000000"/>
        </w:rPr>
        <w:t>Proporción de la población que se encuentra por debajo de la línea de pobreza extrema por departamento</w:t>
      </w:r>
    </w:p>
    <w:p w14:paraId="66DFFDB0" w14:textId="77777777" w:rsidR="00095CE7" w:rsidRPr="00502D57" w:rsidRDefault="00095CE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3A143F2D" w14:textId="77777777" w:rsidR="00095CE7" w:rsidRPr="00502D57" w:rsidRDefault="00095CE7" w:rsidP="00502D57">
      <w:pPr>
        <w:jc w:val="both"/>
        <w:rPr>
          <w:rFonts w:cs="Lucida Grande"/>
          <w:color w:val="000000"/>
        </w:rPr>
      </w:pPr>
    </w:p>
    <w:p w14:paraId="35C86CF4" w14:textId="449C2474" w:rsidR="00095CE7" w:rsidRPr="00502D57" w:rsidRDefault="00095CE7" w:rsidP="00502D57">
      <w:pPr>
        <w:jc w:val="both"/>
        <w:rPr>
          <w:color w:val="000000"/>
        </w:rPr>
      </w:pPr>
      <w:r w:rsidRPr="00502D57">
        <w:rPr>
          <w:color w:val="000000"/>
        </w:rPr>
        <w:t xml:space="preserve">Los departamentos de Alta Verapaz, </w:t>
      </w:r>
      <w:r w:rsidR="00DA5A73">
        <w:rPr>
          <w:color w:val="000000"/>
        </w:rPr>
        <w:t>Quiché</w:t>
      </w:r>
      <w:r w:rsidR="00F13083">
        <w:rPr>
          <w:color w:val="000000"/>
        </w:rPr>
        <w:t>, Chiquimula</w:t>
      </w:r>
      <w:r w:rsidR="00DA5A73">
        <w:rPr>
          <w:color w:val="000000"/>
        </w:rPr>
        <w:t xml:space="preserve"> y Totonicapán</w:t>
      </w:r>
      <w:r w:rsidRPr="00502D57">
        <w:rPr>
          <w:color w:val="000000"/>
        </w:rPr>
        <w:t>, muestran los porcentajes de pobreza ext</w:t>
      </w:r>
      <w:r w:rsidR="00DA5A73">
        <w:rPr>
          <w:color w:val="000000"/>
        </w:rPr>
        <w:t>r</w:t>
      </w:r>
      <w:r w:rsidRPr="00502D57">
        <w:rPr>
          <w:color w:val="000000"/>
        </w:rPr>
        <w:t>ema más elevados, por encima del promedio nacional. Incluso para el departamento de Alta Verapaz, la pobreza extrema es más del doble</w:t>
      </w:r>
      <w:r w:rsidR="00F13083">
        <w:rPr>
          <w:color w:val="000000"/>
        </w:rPr>
        <w:t xml:space="preserve"> del promedio nacional</w:t>
      </w:r>
      <w:r w:rsidRPr="00502D57">
        <w:rPr>
          <w:color w:val="000000"/>
        </w:rPr>
        <w:t>. Mientras que en los departamentos de Sacatepéquez y Guatemala, la pobreza extrema es menos del 10%.</w:t>
      </w:r>
    </w:p>
    <w:p w14:paraId="65088AAE" w14:textId="77777777" w:rsidR="00095CE7" w:rsidRPr="00502D57" w:rsidRDefault="00095CE7" w:rsidP="00502D57">
      <w:pPr>
        <w:jc w:val="both"/>
        <w:rPr>
          <w:color w:val="000000"/>
        </w:rPr>
      </w:pPr>
    </w:p>
    <w:p w14:paraId="13BD1E57" w14:textId="77777777" w:rsidR="00095CE7" w:rsidRPr="00502D57" w:rsidRDefault="00095CE7" w:rsidP="00502D57">
      <w:pPr>
        <w:jc w:val="both"/>
        <w:rPr>
          <w:color w:val="000000"/>
        </w:rPr>
      </w:pPr>
    </w:p>
    <w:p w14:paraId="59419D03" w14:textId="77777777" w:rsidR="00095CE7" w:rsidRPr="00502D57" w:rsidRDefault="00095CE7" w:rsidP="00502D57">
      <w:pPr>
        <w:jc w:val="both"/>
        <w:rPr>
          <w:rFonts w:cs="Lucida Grande"/>
          <w:b/>
          <w:color w:val="000000"/>
        </w:rPr>
      </w:pPr>
      <w:r w:rsidRPr="00502D57">
        <w:rPr>
          <w:b/>
          <w:color w:val="000000"/>
        </w:rPr>
        <w:t xml:space="preserve">33.4 </w:t>
      </w:r>
      <w:r w:rsidRPr="00502D57">
        <w:rPr>
          <w:rFonts w:cs="Lucida Grande"/>
          <w:b/>
          <w:color w:val="000000"/>
        </w:rPr>
        <w:t>Consumo Nacional de la quinta parte de la población más pobre</w:t>
      </w:r>
    </w:p>
    <w:p w14:paraId="453158C7" w14:textId="77777777" w:rsidR="00095CE7" w:rsidRPr="00502D57" w:rsidRDefault="00095CE7" w:rsidP="00502D57">
      <w:pPr>
        <w:jc w:val="both"/>
        <w:rPr>
          <w:rFonts w:cs="Lucida Grande"/>
          <w:color w:val="000000"/>
        </w:rPr>
      </w:pPr>
      <w:r w:rsidRPr="00502D57">
        <w:rPr>
          <w:rFonts w:cs="Lucida Grande"/>
          <w:color w:val="000000"/>
        </w:rPr>
        <w:t>Proporción del consumo nacional que corresponde al quintil más pobre de la población</w:t>
      </w:r>
    </w:p>
    <w:p w14:paraId="11279839" w14:textId="77777777" w:rsidR="00095CE7" w:rsidRPr="00502D57" w:rsidRDefault="00095CE7"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37077296" w14:textId="77777777" w:rsidR="00095CE7" w:rsidRPr="00502D57" w:rsidRDefault="00095CE7" w:rsidP="00502D57">
      <w:pPr>
        <w:jc w:val="both"/>
        <w:rPr>
          <w:rFonts w:cs="Lucida Grande"/>
          <w:color w:val="000000"/>
        </w:rPr>
      </w:pPr>
    </w:p>
    <w:p w14:paraId="33C3C0F4" w14:textId="75D87BBA" w:rsidR="00095CE7" w:rsidRPr="00502D57" w:rsidRDefault="00095CE7" w:rsidP="00502D57">
      <w:pPr>
        <w:jc w:val="both"/>
        <w:rPr>
          <w:color w:val="000000"/>
        </w:rPr>
      </w:pPr>
      <w:r w:rsidRPr="00502D57">
        <w:rPr>
          <w:color w:val="000000"/>
        </w:rPr>
        <w:t xml:space="preserve">La participación de cada quintil en el consumo nacional, es un indicador que permite evidenciar las  desigualdades entre los distintos estratos de la población. Para el 2014, el 20% más  pobre de la población captaba el </w:t>
      </w:r>
      <w:r w:rsidR="00F13083">
        <w:rPr>
          <w:color w:val="000000"/>
        </w:rPr>
        <w:t>7.1</w:t>
      </w:r>
      <w:r w:rsidRPr="00502D57">
        <w:rPr>
          <w:color w:val="000000"/>
        </w:rPr>
        <w:t>% del consumo nacional. Se puede observar que entre 2000 y 2014, la participación del quintil más p</w:t>
      </w:r>
      <w:r w:rsidR="00F13083">
        <w:rPr>
          <w:color w:val="000000"/>
        </w:rPr>
        <w:t>obre aumentó de 5.2% en 2000 a 7.1</w:t>
      </w:r>
      <w:r w:rsidRPr="00502D57">
        <w:rPr>
          <w:color w:val="000000"/>
        </w:rPr>
        <w:t>%  en 2014.</w:t>
      </w:r>
    </w:p>
    <w:p w14:paraId="77CE3005" w14:textId="77777777" w:rsidR="00095CE7" w:rsidRPr="00502D57" w:rsidRDefault="00095CE7" w:rsidP="00502D57">
      <w:pPr>
        <w:jc w:val="both"/>
        <w:rPr>
          <w:color w:val="000000"/>
        </w:rPr>
      </w:pPr>
    </w:p>
    <w:p w14:paraId="3C1538C9" w14:textId="77777777" w:rsidR="00095CE7" w:rsidRPr="00502D57" w:rsidRDefault="00095CE7" w:rsidP="00502D57">
      <w:pPr>
        <w:jc w:val="both"/>
        <w:rPr>
          <w:color w:val="000000"/>
        </w:rPr>
      </w:pPr>
    </w:p>
    <w:p w14:paraId="1530525C" w14:textId="77777777" w:rsidR="00095CE7" w:rsidRPr="00502D57" w:rsidRDefault="00095CE7" w:rsidP="00502D57">
      <w:pPr>
        <w:jc w:val="both"/>
        <w:rPr>
          <w:rFonts w:cs="Lucida Grande"/>
          <w:b/>
          <w:color w:val="000000"/>
        </w:rPr>
      </w:pPr>
      <w:r w:rsidRPr="00502D57">
        <w:rPr>
          <w:b/>
          <w:color w:val="000000"/>
        </w:rPr>
        <w:t xml:space="preserve">33.5 </w:t>
      </w:r>
      <w:r w:rsidRPr="00502D57">
        <w:rPr>
          <w:rFonts w:cs="Lucida Grande"/>
          <w:b/>
          <w:color w:val="000000"/>
        </w:rPr>
        <w:t>Consumo Nacional del quintil más pobre por área de residencia</w:t>
      </w:r>
    </w:p>
    <w:p w14:paraId="79D45701" w14:textId="77777777" w:rsidR="00095CE7" w:rsidRPr="00502D57" w:rsidRDefault="00095CE7" w:rsidP="00502D57">
      <w:pPr>
        <w:jc w:val="both"/>
        <w:rPr>
          <w:rFonts w:cs="Lucida Grande"/>
          <w:color w:val="000000"/>
        </w:rPr>
      </w:pPr>
      <w:r w:rsidRPr="00502D57">
        <w:rPr>
          <w:rFonts w:cs="Lucida Grande"/>
          <w:color w:val="000000"/>
        </w:rPr>
        <w:t>Proporción del consumo nacional que corresponde al quintil más pobre de la población por área de residencia</w:t>
      </w:r>
    </w:p>
    <w:p w14:paraId="621ABB6B" w14:textId="77777777" w:rsidR="00095CE7" w:rsidRPr="00502D57" w:rsidRDefault="00095CE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3694F407" w14:textId="77777777" w:rsidR="00095CE7" w:rsidRPr="00502D57" w:rsidRDefault="00095CE7" w:rsidP="00502D57">
      <w:pPr>
        <w:jc w:val="both"/>
        <w:rPr>
          <w:rFonts w:cs="Lucida Grande"/>
          <w:color w:val="000000"/>
        </w:rPr>
      </w:pPr>
    </w:p>
    <w:p w14:paraId="0B628990" w14:textId="31AA70C8" w:rsidR="00095CE7" w:rsidRPr="00502D57" w:rsidRDefault="00095CE7" w:rsidP="00502D57">
      <w:pPr>
        <w:jc w:val="both"/>
        <w:rPr>
          <w:color w:val="000000"/>
        </w:rPr>
      </w:pPr>
      <w:r w:rsidRPr="00502D57">
        <w:rPr>
          <w:color w:val="000000"/>
        </w:rPr>
        <w:t>Los resultados del consumo del quintil más pobre por área de residencia, evidencia</w:t>
      </w:r>
      <w:r w:rsidR="00F13083">
        <w:rPr>
          <w:color w:val="000000"/>
        </w:rPr>
        <w:t>n</w:t>
      </w:r>
      <w:r w:rsidRPr="00502D57">
        <w:rPr>
          <w:color w:val="000000"/>
        </w:rPr>
        <w:t xml:space="preserve"> que la distribución es más desigual en el área urbana, ya que el 20% más pobre de la población capta </w:t>
      </w:r>
      <w:r w:rsidR="00F13083">
        <w:rPr>
          <w:color w:val="000000"/>
        </w:rPr>
        <w:t>únicamente el 2.5</w:t>
      </w:r>
      <w:r w:rsidRPr="00502D57">
        <w:rPr>
          <w:color w:val="000000"/>
        </w:rPr>
        <w:t>% del consumo</w:t>
      </w:r>
      <w:r w:rsidR="00F13083">
        <w:rPr>
          <w:color w:val="000000"/>
        </w:rPr>
        <w:t xml:space="preserve"> total del área urbana</w:t>
      </w:r>
      <w:r w:rsidRPr="00502D57">
        <w:rPr>
          <w:color w:val="000000"/>
        </w:rPr>
        <w:t>. Mientras que en el área rural, aunque hay desigualdad en la distribución, esta es menor, ya que el</w:t>
      </w:r>
      <w:r w:rsidR="00F13083">
        <w:rPr>
          <w:color w:val="000000"/>
        </w:rPr>
        <w:t xml:space="preserve"> quintil más pobre, obtiene el 15.1</w:t>
      </w:r>
      <w:r w:rsidRPr="00502D57">
        <w:rPr>
          <w:color w:val="000000"/>
        </w:rPr>
        <w:t>% del consumo</w:t>
      </w:r>
      <w:r w:rsidR="00F13083">
        <w:rPr>
          <w:color w:val="000000"/>
        </w:rPr>
        <w:t xml:space="preserve"> total del área rural</w:t>
      </w:r>
      <w:r w:rsidRPr="00502D57">
        <w:rPr>
          <w:color w:val="000000"/>
        </w:rPr>
        <w:t>.</w:t>
      </w:r>
    </w:p>
    <w:p w14:paraId="307B73CD" w14:textId="77777777" w:rsidR="00095CE7" w:rsidRDefault="00095CE7" w:rsidP="00502D57">
      <w:pPr>
        <w:jc w:val="both"/>
        <w:rPr>
          <w:color w:val="000000"/>
        </w:rPr>
      </w:pPr>
    </w:p>
    <w:p w14:paraId="72B5700F" w14:textId="3A48BD98" w:rsidR="00F13083" w:rsidRPr="00F13083" w:rsidRDefault="00F13083" w:rsidP="00502D57">
      <w:pPr>
        <w:jc w:val="both"/>
        <w:rPr>
          <w:b/>
          <w:color w:val="000000"/>
        </w:rPr>
      </w:pPr>
      <w:r w:rsidRPr="00F13083">
        <w:rPr>
          <w:b/>
          <w:color w:val="000000"/>
          <w:highlight w:val="yellow"/>
        </w:rPr>
        <w:t>33.6 – Se elimina</w:t>
      </w:r>
      <w:r w:rsidRPr="00F13083">
        <w:rPr>
          <w:b/>
          <w:color w:val="000000"/>
        </w:rPr>
        <w:t xml:space="preserve"> </w:t>
      </w:r>
    </w:p>
    <w:p w14:paraId="0B164FF3" w14:textId="77777777" w:rsidR="00502D57" w:rsidRPr="00502D57" w:rsidRDefault="00502D57" w:rsidP="00502D57">
      <w:pPr>
        <w:jc w:val="both"/>
        <w:rPr>
          <w:color w:val="000000"/>
        </w:rPr>
      </w:pPr>
    </w:p>
    <w:p w14:paraId="7205D3E6" w14:textId="77777777" w:rsidR="00095CE7" w:rsidRPr="00502D57" w:rsidRDefault="00095CE7" w:rsidP="00502D57">
      <w:pPr>
        <w:jc w:val="both"/>
        <w:rPr>
          <w:rFonts w:cs="Lucida Grande"/>
          <w:b/>
          <w:color w:val="000000"/>
        </w:rPr>
      </w:pPr>
      <w:r w:rsidRPr="00502D57">
        <w:rPr>
          <w:b/>
          <w:color w:val="000000"/>
        </w:rPr>
        <w:t xml:space="preserve">33.7 </w:t>
      </w:r>
      <w:r w:rsidRPr="00502D57">
        <w:rPr>
          <w:rFonts w:cs="Lucida Grande"/>
          <w:b/>
          <w:color w:val="000000"/>
        </w:rPr>
        <w:t>Empleo pleno y productivo</w:t>
      </w:r>
    </w:p>
    <w:p w14:paraId="649F085A" w14:textId="77777777" w:rsidR="00095CE7" w:rsidRPr="00502D57" w:rsidRDefault="00095CE7" w:rsidP="00502D57">
      <w:pPr>
        <w:jc w:val="both"/>
        <w:rPr>
          <w:rFonts w:cs="Lucida Grande"/>
          <w:color w:val="000000"/>
        </w:rPr>
      </w:pPr>
      <w:r w:rsidRPr="00502D57">
        <w:rPr>
          <w:rFonts w:cs="Lucida Grande"/>
          <w:color w:val="000000"/>
        </w:rPr>
        <w:t>Relación entre empleo y población</w:t>
      </w:r>
    </w:p>
    <w:p w14:paraId="441050D1" w14:textId="77777777" w:rsidR="00095CE7" w:rsidRPr="00502D57" w:rsidRDefault="00095CE7"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40F93FE3" w14:textId="77777777" w:rsidR="00095CE7" w:rsidRPr="00502D57" w:rsidRDefault="00095CE7" w:rsidP="00502D57">
      <w:pPr>
        <w:jc w:val="both"/>
        <w:rPr>
          <w:rFonts w:cs="Lucida Grande"/>
          <w:color w:val="000000"/>
        </w:rPr>
      </w:pPr>
      <w:r w:rsidRPr="00502D57">
        <w:rPr>
          <w:rFonts w:cs="Lucida Grande"/>
          <w:color w:val="000000"/>
        </w:rPr>
        <w:t>Nota: población ocupada de 15 años o más como proporción de la población de 15 años o mas.</w:t>
      </w:r>
    </w:p>
    <w:p w14:paraId="3514B8C3" w14:textId="77777777" w:rsidR="00095CE7" w:rsidRPr="00502D57" w:rsidRDefault="00095CE7" w:rsidP="00502D57">
      <w:pPr>
        <w:jc w:val="both"/>
        <w:rPr>
          <w:rFonts w:cs="Lucida Grande"/>
          <w:color w:val="000000"/>
        </w:rPr>
      </w:pPr>
    </w:p>
    <w:p w14:paraId="7700EDBF" w14:textId="77777777" w:rsidR="00095CE7" w:rsidRPr="00502D57" w:rsidRDefault="00095CE7" w:rsidP="00502D57">
      <w:pPr>
        <w:jc w:val="both"/>
        <w:rPr>
          <w:color w:val="000000"/>
        </w:rPr>
      </w:pPr>
      <w:r w:rsidRPr="00502D57">
        <w:rPr>
          <w:color w:val="000000"/>
        </w:rPr>
        <w:t>Este indicador muestra la capacidad de la economía de generar empleo. Es un indicador cuantitativo y no refleja la calidad del empleo a lo largo del tiempo, ya que se considera al total de la población ocupada.  Entre 2000 y 2014, la relación entre empleo y población se ha mantenido por encima del 60%, variando de 62.7% en el 2000 a 60.8% en el 2014.</w:t>
      </w:r>
    </w:p>
    <w:p w14:paraId="79ADC194" w14:textId="77777777" w:rsidR="00095CE7" w:rsidRPr="00502D57" w:rsidRDefault="00095CE7" w:rsidP="00502D57">
      <w:pPr>
        <w:jc w:val="both"/>
        <w:rPr>
          <w:color w:val="000000"/>
        </w:rPr>
      </w:pPr>
    </w:p>
    <w:p w14:paraId="19E83B16" w14:textId="77777777" w:rsidR="00095CE7" w:rsidRPr="00502D57" w:rsidRDefault="00095CE7" w:rsidP="00502D57">
      <w:pPr>
        <w:jc w:val="both"/>
        <w:rPr>
          <w:color w:val="000000"/>
        </w:rPr>
      </w:pPr>
    </w:p>
    <w:p w14:paraId="7D2F7941" w14:textId="77777777" w:rsidR="00095CE7" w:rsidRPr="00502D57" w:rsidRDefault="00095CE7" w:rsidP="00502D57">
      <w:pPr>
        <w:jc w:val="both"/>
        <w:rPr>
          <w:rFonts w:cs="Lucida Grande"/>
          <w:b/>
          <w:color w:val="000000"/>
        </w:rPr>
      </w:pPr>
      <w:r w:rsidRPr="00502D57">
        <w:rPr>
          <w:b/>
          <w:color w:val="000000"/>
        </w:rPr>
        <w:t xml:space="preserve">33.8 </w:t>
      </w:r>
      <w:r w:rsidRPr="00502D57">
        <w:rPr>
          <w:rFonts w:cs="Lucida Grande"/>
          <w:b/>
          <w:color w:val="000000"/>
        </w:rPr>
        <w:t>Empleo pleno y productivo por área de residencia</w:t>
      </w:r>
    </w:p>
    <w:p w14:paraId="214BB0A5" w14:textId="77777777" w:rsidR="00095CE7" w:rsidRPr="00502D57" w:rsidRDefault="00095CE7" w:rsidP="00502D57">
      <w:pPr>
        <w:jc w:val="both"/>
        <w:rPr>
          <w:rFonts w:cs="Lucida Grande"/>
          <w:color w:val="000000"/>
        </w:rPr>
      </w:pPr>
      <w:r w:rsidRPr="00502D57">
        <w:rPr>
          <w:rFonts w:cs="Lucida Grande"/>
          <w:color w:val="000000"/>
        </w:rPr>
        <w:t>Relación entre empleo y población por área de residencia</w:t>
      </w:r>
    </w:p>
    <w:p w14:paraId="6FC4717F" w14:textId="77777777" w:rsidR="00095CE7" w:rsidRPr="00502D57" w:rsidRDefault="00095CE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5E4300E2" w14:textId="77777777" w:rsidR="00095CE7" w:rsidRPr="00502D57" w:rsidRDefault="00095CE7" w:rsidP="00502D57">
      <w:pPr>
        <w:jc w:val="both"/>
        <w:rPr>
          <w:color w:val="000000"/>
        </w:rPr>
      </w:pPr>
      <w:r w:rsidRPr="00502D57">
        <w:rPr>
          <w:rFonts w:cs="Lucida Grande"/>
          <w:color w:val="000000"/>
        </w:rPr>
        <w:t>Nota: población ocupada de 15 años o más como proporción de la población de 15 años o mas.</w:t>
      </w:r>
    </w:p>
    <w:p w14:paraId="4B85BFBC" w14:textId="77777777" w:rsidR="00095CE7" w:rsidRPr="00502D57" w:rsidRDefault="00095CE7" w:rsidP="00502D57">
      <w:pPr>
        <w:jc w:val="both"/>
        <w:rPr>
          <w:color w:val="000000"/>
        </w:rPr>
      </w:pPr>
    </w:p>
    <w:p w14:paraId="65195CC5" w14:textId="77777777" w:rsidR="00095CE7" w:rsidRPr="00502D57" w:rsidRDefault="002062B6" w:rsidP="00502D57">
      <w:pPr>
        <w:jc w:val="both"/>
        <w:rPr>
          <w:color w:val="000000"/>
        </w:rPr>
      </w:pPr>
      <w:r w:rsidRPr="00502D57">
        <w:rPr>
          <w:color w:val="000000"/>
        </w:rPr>
        <w:t>Al desagregar por área de residencia se obtiene que la relación entre empleo y población es mayor en el área urbana que en el área rural, 62.8% y 58.6%, respectivamente. Es decir, que la capacidad de la economía para generar empleo es un poco mayor en el área urbana que en el área rural.</w:t>
      </w:r>
    </w:p>
    <w:p w14:paraId="1908EABA" w14:textId="77777777" w:rsidR="002062B6" w:rsidRPr="00502D57" w:rsidRDefault="002062B6" w:rsidP="00502D57">
      <w:pPr>
        <w:jc w:val="both"/>
        <w:rPr>
          <w:color w:val="000000"/>
        </w:rPr>
      </w:pPr>
    </w:p>
    <w:p w14:paraId="0621B066" w14:textId="77777777" w:rsidR="002062B6" w:rsidRPr="00502D57" w:rsidRDefault="002062B6" w:rsidP="00502D57">
      <w:pPr>
        <w:jc w:val="both"/>
        <w:rPr>
          <w:color w:val="000000"/>
        </w:rPr>
      </w:pPr>
    </w:p>
    <w:p w14:paraId="5578EFD4" w14:textId="77777777" w:rsidR="002062B6" w:rsidRPr="00502D57" w:rsidRDefault="002062B6" w:rsidP="00502D57">
      <w:pPr>
        <w:jc w:val="both"/>
        <w:rPr>
          <w:b/>
          <w:color w:val="000000"/>
        </w:rPr>
      </w:pPr>
      <w:r w:rsidRPr="00502D57">
        <w:rPr>
          <w:b/>
          <w:color w:val="000000"/>
        </w:rPr>
        <w:t xml:space="preserve">33.9 </w:t>
      </w:r>
      <w:r w:rsidRPr="00502D57">
        <w:rPr>
          <w:rFonts w:cs="Lucida Grande"/>
          <w:b/>
          <w:color w:val="000000"/>
        </w:rPr>
        <w:t>Empleo pleno y productivo en los departamentos</w:t>
      </w:r>
    </w:p>
    <w:p w14:paraId="1B956964" w14:textId="77777777" w:rsidR="00095CE7" w:rsidRPr="00502D57" w:rsidRDefault="002062B6" w:rsidP="00502D57">
      <w:pPr>
        <w:jc w:val="both"/>
        <w:rPr>
          <w:rFonts w:cs="Lucida Grande"/>
          <w:color w:val="000000"/>
        </w:rPr>
      </w:pPr>
      <w:r w:rsidRPr="00502D57">
        <w:rPr>
          <w:rFonts w:cs="Lucida Grande"/>
          <w:color w:val="000000"/>
        </w:rPr>
        <w:t>Relación entre empleo y población por departamento</w:t>
      </w:r>
    </w:p>
    <w:p w14:paraId="4DF8DED8"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5F89E32D" w14:textId="77777777" w:rsidR="002062B6" w:rsidRPr="00502D57" w:rsidRDefault="002062B6" w:rsidP="00502D57">
      <w:pPr>
        <w:jc w:val="both"/>
        <w:rPr>
          <w:rFonts w:cs="Lucida Grande"/>
          <w:color w:val="000000"/>
        </w:rPr>
      </w:pPr>
      <w:r w:rsidRPr="00502D57">
        <w:rPr>
          <w:rFonts w:cs="Lucida Grande"/>
          <w:color w:val="000000"/>
        </w:rPr>
        <w:t>Nota: población ocupada de 15 años o más como proporción de la población de 15 años o mas.</w:t>
      </w:r>
    </w:p>
    <w:p w14:paraId="47DD25F7" w14:textId="77777777" w:rsidR="002062B6" w:rsidRPr="00502D57" w:rsidRDefault="002062B6" w:rsidP="00502D57">
      <w:pPr>
        <w:jc w:val="both"/>
        <w:rPr>
          <w:rFonts w:cs="Lucida Grande"/>
          <w:color w:val="000000"/>
        </w:rPr>
      </w:pPr>
    </w:p>
    <w:p w14:paraId="0A064ECC" w14:textId="77777777" w:rsidR="002062B6" w:rsidRPr="00502D57" w:rsidRDefault="002062B6" w:rsidP="00502D57">
      <w:pPr>
        <w:jc w:val="both"/>
        <w:rPr>
          <w:color w:val="000000"/>
        </w:rPr>
      </w:pPr>
      <w:r w:rsidRPr="00502D57">
        <w:rPr>
          <w:color w:val="000000"/>
        </w:rPr>
        <w:t>Los departamentos de Zacapa, Chimaltenango y Alta Verapaz, muestran una mayor capacidad para generar empleo, con una relación empleo-población por encima del 65%, mientras que en los departamentos Jutiapa y El Progreso, la relación es menor al 55%, es decir, más de cinco puntos porcentuales por debajo del promedio nacional.</w:t>
      </w:r>
    </w:p>
    <w:p w14:paraId="2F09A853" w14:textId="77777777" w:rsidR="002062B6" w:rsidRPr="00502D57" w:rsidRDefault="002062B6" w:rsidP="00502D57">
      <w:pPr>
        <w:jc w:val="both"/>
        <w:rPr>
          <w:color w:val="000000"/>
        </w:rPr>
      </w:pPr>
    </w:p>
    <w:p w14:paraId="208B452E" w14:textId="77777777" w:rsidR="002062B6" w:rsidRPr="00502D57" w:rsidRDefault="002062B6" w:rsidP="00502D57">
      <w:pPr>
        <w:jc w:val="both"/>
        <w:rPr>
          <w:color w:val="000000"/>
        </w:rPr>
      </w:pPr>
    </w:p>
    <w:p w14:paraId="19E9C510" w14:textId="77777777" w:rsidR="002062B6" w:rsidRPr="00502D57" w:rsidRDefault="002062B6" w:rsidP="00502D57">
      <w:pPr>
        <w:jc w:val="both"/>
        <w:rPr>
          <w:rFonts w:cs="Lucida Grande"/>
          <w:b/>
          <w:color w:val="000000"/>
        </w:rPr>
      </w:pPr>
      <w:r w:rsidRPr="00502D57">
        <w:rPr>
          <w:b/>
          <w:color w:val="000000"/>
        </w:rPr>
        <w:t xml:space="preserve">33.10 </w:t>
      </w:r>
      <w:r w:rsidRPr="00502D57">
        <w:rPr>
          <w:rFonts w:cs="Lucida Grande"/>
          <w:b/>
          <w:color w:val="000000"/>
        </w:rPr>
        <w:t>Población ocupada no asalariada</w:t>
      </w:r>
    </w:p>
    <w:p w14:paraId="3839B800" w14:textId="77777777" w:rsidR="002062B6" w:rsidRPr="00502D57" w:rsidRDefault="002062B6" w:rsidP="00502D57">
      <w:pPr>
        <w:jc w:val="both"/>
        <w:rPr>
          <w:rFonts w:cs="Lucida Grande"/>
          <w:color w:val="000000"/>
        </w:rPr>
      </w:pPr>
      <w:r w:rsidRPr="00502D57">
        <w:rPr>
          <w:rFonts w:cs="Lucida Grande"/>
          <w:color w:val="000000"/>
        </w:rPr>
        <w:t>Proporción de la población ocupada que trabaja por cuenta propia o en una empresa familiar</w:t>
      </w:r>
    </w:p>
    <w:p w14:paraId="1954B2E4" w14:textId="77777777" w:rsidR="002062B6" w:rsidRPr="00502D57" w:rsidRDefault="002062B6"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615F94F7" w14:textId="77777777" w:rsidR="002062B6" w:rsidRPr="00502D57" w:rsidRDefault="002062B6" w:rsidP="00502D57">
      <w:pPr>
        <w:jc w:val="both"/>
        <w:rPr>
          <w:rFonts w:cs="Lucida Grande"/>
          <w:color w:val="000000"/>
        </w:rPr>
      </w:pPr>
      <w:r w:rsidRPr="00502D57">
        <w:rPr>
          <w:rFonts w:cs="Lucida Grande"/>
          <w:color w:val="000000"/>
        </w:rPr>
        <w:t>Nota: para la población ocupada de 15 años o más.</w:t>
      </w:r>
    </w:p>
    <w:p w14:paraId="2AE2B427" w14:textId="77777777" w:rsidR="002062B6" w:rsidRPr="00502D57" w:rsidRDefault="002062B6" w:rsidP="00502D57">
      <w:pPr>
        <w:jc w:val="both"/>
        <w:rPr>
          <w:rFonts w:cs="Lucida Grande"/>
          <w:color w:val="000000"/>
        </w:rPr>
      </w:pPr>
    </w:p>
    <w:p w14:paraId="56260FA3" w14:textId="77777777" w:rsidR="002062B6" w:rsidRPr="00502D57" w:rsidRDefault="002062B6" w:rsidP="00502D57">
      <w:pPr>
        <w:jc w:val="both"/>
        <w:rPr>
          <w:color w:val="000000"/>
        </w:rPr>
      </w:pPr>
      <w:r w:rsidRPr="00502D57">
        <w:rPr>
          <w:color w:val="000000"/>
        </w:rPr>
        <w:t>La población ocupada no asalariada que trabaja por cuenta propia, no posee una relación contractual, ni goza de los beneficios de aguinaldo, bono 14, horas extras, etc., además de no tener acceso a seguridad social. Para 2014, poco más de la cuarta parte de los ocupados trabajaba de forma independiente, por cuenta propia. Esta proporción se ha venido reduciendo desde el año 2000, de  31.2% a 26.4% en 2014.</w:t>
      </w:r>
    </w:p>
    <w:p w14:paraId="0D32C765" w14:textId="77777777" w:rsidR="002062B6" w:rsidRPr="00502D57" w:rsidRDefault="002062B6" w:rsidP="00502D57">
      <w:pPr>
        <w:jc w:val="both"/>
        <w:rPr>
          <w:color w:val="000000"/>
        </w:rPr>
      </w:pPr>
    </w:p>
    <w:p w14:paraId="701825BC" w14:textId="77777777" w:rsidR="002062B6" w:rsidRPr="00502D57" w:rsidRDefault="002062B6" w:rsidP="00502D57">
      <w:pPr>
        <w:jc w:val="both"/>
        <w:rPr>
          <w:color w:val="000000"/>
        </w:rPr>
      </w:pPr>
    </w:p>
    <w:p w14:paraId="696C9867" w14:textId="77777777" w:rsidR="002062B6" w:rsidRPr="00502D57" w:rsidRDefault="002062B6" w:rsidP="00502D57">
      <w:pPr>
        <w:jc w:val="both"/>
        <w:rPr>
          <w:rFonts w:cs="Lucida Grande"/>
          <w:b/>
          <w:color w:val="000000"/>
        </w:rPr>
      </w:pPr>
      <w:r w:rsidRPr="00502D57">
        <w:rPr>
          <w:b/>
          <w:color w:val="000000"/>
        </w:rPr>
        <w:t xml:space="preserve">33.11 </w:t>
      </w:r>
      <w:r w:rsidRPr="00502D57">
        <w:rPr>
          <w:rFonts w:cs="Lucida Grande"/>
          <w:b/>
          <w:color w:val="000000"/>
        </w:rPr>
        <w:t>Población ocupada no asalariada por área de residencia</w:t>
      </w:r>
    </w:p>
    <w:p w14:paraId="061F920B" w14:textId="77777777" w:rsidR="002062B6" w:rsidRPr="00502D57" w:rsidRDefault="002062B6" w:rsidP="00502D57">
      <w:pPr>
        <w:jc w:val="both"/>
        <w:rPr>
          <w:rFonts w:cs="Lucida Grande"/>
          <w:color w:val="000000"/>
        </w:rPr>
      </w:pPr>
      <w:r w:rsidRPr="00502D57">
        <w:rPr>
          <w:rFonts w:cs="Lucida Grande"/>
          <w:color w:val="000000"/>
        </w:rPr>
        <w:t>Proporción de la población ocupada que trabaja por cuenta propia o en una empresa familiar por área de residencia</w:t>
      </w:r>
    </w:p>
    <w:p w14:paraId="043275AF"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1ED96B34" w14:textId="77777777" w:rsidR="002062B6" w:rsidRPr="00502D57" w:rsidRDefault="002062B6" w:rsidP="00502D57">
      <w:pPr>
        <w:jc w:val="both"/>
        <w:rPr>
          <w:rFonts w:cs="Lucida Grande"/>
          <w:color w:val="000000"/>
        </w:rPr>
      </w:pPr>
      <w:r w:rsidRPr="00502D57">
        <w:rPr>
          <w:rFonts w:cs="Lucida Grande"/>
          <w:color w:val="000000"/>
        </w:rPr>
        <w:t>Nota: para la población ocupada de 15 años o más.</w:t>
      </w:r>
    </w:p>
    <w:p w14:paraId="15F27F50" w14:textId="77777777" w:rsidR="002062B6" w:rsidRPr="00502D57" w:rsidRDefault="002062B6" w:rsidP="00502D57">
      <w:pPr>
        <w:jc w:val="both"/>
        <w:rPr>
          <w:rFonts w:cs="Lucida Grande"/>
          <w:color w:val="000000"/>
        </w:rPr>
      </w:pPr>
    </w:p>
    <w:p w14:paraId="130AD63D" w14:textId="77777777" w:rsidR="002062B6" w:rsidRPr="00502D57" w:rsidRDefault="002062B6" w:rsidP="00502D57">
      <w:pPr>
        <w:jc w:val="both"/>
        <w:rPr>
          <w:color w:val="000000"/>
        </w:rPr>
      </w:pPr>
      <w:r w:rsidRPr="00502D57">
        <w:rPr>
          <w:color w:val="000000"/>
        </w:rPr>
        <w:t>La proporción de la población que trabaja por cuenta propia, agrícola y no agrícola, es mayor en el área rural que en el área urbana, la diferencia es poco más de cinco puntos porcentuales. Es decir, que en el área rural es mayor la proporción de ocupados sin acceso a una relación contractual y a otros beneficios.</w:t>
      </w:r>
    </w:p>
    <w:p w14:paraId="21C9A227" w14:textId="77777777" w:rsidR="002062B6" w:rsidRPr="00502D57" w:rsidRDefault="002062B6" w:rsidP="00502D57">
      <w:pPr>
        <w:jc w:val="both"/>
        <w:rPr>
          <w:color w:val="000000"/>
        </w:rPr>
      </w:pPr>
    </w:p>
    <w:p w14:paraId="4F5E6A4A" w14:textId="77777777" w:rsidR="002062B6" w:rsidRPr="00502D57" w:rsidRDefault="002062B6" w:rsidP="00502D57">
      <w:pPr>
        <w:jc w:val="both"/>
        <w:rPr>
          <w:color w:val="000000"/>
        </w:rPr>
      </w:pPr>
    </w:p>
    <w:p w14:paraId="74207498" w14:textId="77777777" w:rsidR="002062B6" w:rsidRPr="00502D57" w:rsidRDefault="002062B6" w:rsidP="00502D57">
      <w:pPr>
        <w:jc w:val="both"/>
        <w:rPr>
          <w:rFonts w:cs="Lucida Grande"/>
          <w:b/>
          <w:color w:val="000000"/>
        </w:rPr>
      </w:pPr>
      <w:r w:rsidRPr="00502D57">
        <w:rPr>
          <w:b/>
          <w:color w:val="000000"/>
        </w:rPr>
        <w:t xml:space="preserve">33.12 </w:t>
      </w:r>
      <w:r w:rsidRPr="00502D57">
        <w:rPr>
          <w:rFonts w:cs="Lucida Grande"/>
          <w:b/>
          <w:color w:val="000000"/>
        </w:rPr>
        <w:t>Población ocupada no asalariada en los departamentos</w:t>
      </w:r>
    </w:p>
    <w:p w14:paraId="1C25D1A6" w14:textId="77777777" w:rsidR="002062B6" w:rsidRPr="00502D57" w:rsidRDefault="002062B6" w:rsidP="00502D57">
      <w:pPr>
        <w:jc w:val="both"/>
        <w:rPr>
          <w:rFonts w:cs="Lucida Grande"/>
          <w:color w:val="000000"/>
        </w:rPr>
      </w:pPr>
      <w:r w:rsidRPr="00502D57">
        <w:rPr>
          <w:rFonts w:cs="Lucida Grande"/>
          <w:color w:val="000000"/>
        </w:rPr>
        <w:t>Proporción de la población ocupada que trabaja por cuenta propia o en una empresa familiar por departamento</w:t>
      </w:r>
    </w:p>
    <w:p w14:paraId="71E88C77"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0161B628" w14:textId="77777777" w:rsidR="002062B6" w:rsidRPr="00502D57" w:rsidRDefault="002062B6" w:rsidP="00502D57">
      <w:pPr>
        <w:jc w:val="both"/>
        <w:rPr>
          <w:rFonts w:cs="Lucida Grande"/>
          <w:color w:val="000000"/>
        </w:rPr>
      </w:pPr>
      <w:r w:rsidRPr="00502D57">
        <w:rPr>
          <w:rFonts w:cs="Lucida Grande"/>
          <w:color w:val="000000"/>
        </w:rPr>
        <w:t>Nota: para la población ocupada de 15 años o más.</w:t>
      </w:r>
    </w:p>
    <w:p w14:paraId="1C95D900" w14:textId="77777777" w:rsidR="002062B6" w:rsidRPr="00502D57" w:rsidRDefault="002062B6" w:rsidP="00502D57">
      <w:pPr>
        <w:jc w:val="both"/>
        <w:rPr>
          <w:rFonts w:cs="Lucida Grande"/>
          <w:color w:val="000000"/>
        </w:rPr>
      </w:pPr>
    </w:p>
    <w:p w14:paraId="3BB29EE2" w14:textId="77777777" w:rsidR="002062B6" w:rsidRPr="00502D57" w:rsidRDefault="002062B6" w:rsidP="00502D57">
      <w:pPr>
        <w:jc w:val="both"/>
        <w:rPr>
          <w:color w:val="000000"/>
        </w:rPr>
      </w:pPr>
      <w:r w:rsidRPr="00502D57">
        <w:rPr>
          <w:color w:val="000000"/>
        </w:rPr>
        <w:t>En Huehuetenango, Quiché y Jalapa, la tercera parte de la población ocupada trabaja por cuenta propia o en una empresa familiar, y en Jutiapa la proporción es mayor al 35%. Por otro lado, en los departamentos de Izabal, Escuintla y Guatemala, la quinta parte de los ocupados son no asalariados por cuenta propia, y en Quetzaltenango la proporción es menor al 20%.</w:t>
      </w:r>
    </w:p>
    <w:p w14:paraId="4E8606D3" w14:textId="77777777" w:rsidR="002062B6" w:rsidRDefault="002062B6" w:rsidP="00502D57">
      <w:pPr>
        <w:jc w:val="both"/>
        <w:rPr>
          <w:color w:val="000000"/>
        </w:rPr>
      </w:pPr>
    </w:p>
    <w:p w14:paraId="06C0B029" w14:textId="77777777" w:rsidR="00502D57" w:rsidRPr="00502D57" w:rsidRDefault="00502D57" w:rsidP="00502D57">
      <w:pPr>
        <w:jc w:val="both"/>
        <w:rPr>
          <w:color w:val="000000"/>
        </w:rPr>
      </w:pPr>
    </w:p>
    <w:p w14:paraId="2932D0C4" w14:textId="77777777" w:rsidR="002062B6" w:rsidRPr="00502D57" w:rsidRDefault="002062B6" w:rsidP="00502D57">
      <w:pPr>
        <w:jc w:val="both"/>
        <w:rPr>
          <w:rFonts w:cs="Lucida Grande"/>
          <w:b/>
          <w:color w:val="000000"/>
        </w:rPr>
      </w:pPr>
      <w:r w:rsidRPr="00502D57">
        <w:rPr>
          <w:b/>
          <w:color w:val="000000"/>
        </w:rPr>
        <w:t xml:space="preserve">33.13 </w:t>
      </w:r>
      <w:r w:rsidRPr="00502D57">
        <w:rPr>
          <w:rFonts w:cs="Lucida Grande"/>
          <w:b/>
          <w:color w:val="000000"/>
        </w:rPr>
        <w:t>Alfabetismo en jóvenes</w:t>
      </w:r>
    </w:p>
    <w:p w14:paraId="1D7FA7B4" w14:textId="77777777" w:rsidR="002062B6" w:rsidRPr="00502D57" w:rsidRDefault="002062B6" w:rsidP="00502D57">
      <w:pPr>
        <w:jc w:val="both"/>
        <w:rPr>
          <w:rFonts w:cs="Lucida Grande"/>
          <w:color w:val="000000"/>
        </w:rPr>
      </w:pPr>
      <w:r w:rsidRPr="00502D57">
        <w:rPr>
          <w:rFonts w:cs="Lucida Grande"/>
          <w:color w:val="000000"/>
        </w:rPr>
        <w:t>Tasa de alfabetismo en jóvenes de 15 a 24 años</w:t>
      </w:r>
    </w:p>
    <w:p w14:paraId="45515638" w14:textId="77777777" w:rsidR="002062B6" w:rsidRPr="00502D57" w:rsidRDefault="002062B6"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5C65742A" w14:textId="77777777" w:rsidR="002062B6" w:rsidRPr="00502D57" w:rsidRDefault="002062B6" w:rsidP="00502D57">
      <w:pPr>
        <w:jc w:val="both"/>
        <w:rPr>
          <w:rFonts w:cs="Lucida Grande"/>
          <w:color w:val="000000"/>
        </w:rPr>
      </w:pPr>
    </w:p>
    <w:p w14:paraId="3B265696" w14:textId="22D4AFD7" w:rsidR="002062B6" w:rsidRPr="00502D57" w:rsidRDefault="00F13083" w:rsidP="00502D57">
      <w:pPr>
        <w:jc w:val="both"/>
        <w:rPr>
          <w:color w:val="000000"/>
        </w:rPr>
      </w:pPr>
      <w:r>
        <w:rPr>
          <w:color w:val="000000"/>
        </w:rPr>
        <w:t>En la siguiente gráfica se ad</w:t>
      </w:r>
      <w:r w:rsidR="002062B6" w:rsidRPr="00502D57">
        <w:rPr>
          <w:color w:val="000000"/>
        </w:rPr>
        <w:t>vierte que la tasa de alfabetismo de los jóv</w:t>
      </w:r>
      <w:r>
        <w:rPr>
          <w:color w:val="000000"/>
        </w:rPr>
        <w:t>enes entre 15 y 24 años, aumentó</w:t>
      </w:r>
      <w:r w:rsidR="002062B6" w:rsidRPr="00502D57">
        <w:rPr>
          <w:color w:val="000000"/>
        </w:rPr>
        <w:t xml:space="preserve"> entre 2000 y 2014, en más de 10 puntos porcentuales. Para el año 2000, 2 de cada 10 jóvenes de 15 a 24 no podía leer y escribir, mientras que para 2014, esta proporción se redujo a poco menos de 1 de cada 10.</w:t>
      </w:r>
    </w:p>
    <w:p w14:paraId="48D47E7A" w14:textId="77777777" w:rsidR="002062B6" w:rsidRPr="00502D57" w:rsidRDefault="002062B6" w:rsidP="00502D57">
      <w:pPr>
        <w:jc w:val="both"/>
        <w:rPr>
          <w:color w:val="000000"/>
        </w:rPr>
      </w:pPr>
    </w:p>
    <w:p w14:paraId="1B04DAD3" w14:textId="77777777" w:rsidR="002062B6" w:rsidRPr="00502D57" w:rsidRDefault="002062B6" w:rsidP="00502D57">
      <w:pPr>
        <w:jc w:val="both"/>
        <w:rPr>
          <w:color w:val="000000"/>
        </w:rPr>
      </w:pPr>
    </w:p>
    <w:p w14:paraId="244B9597" w14:textId="77777777" w:rsidR="002062B6" w:rsidRPr="00502D57" w:rsidRDefault="002062B6" w:rsidP="00502D57">
      <w:pPr>
        <w:jc w:val="both"/>
        <w:rPr>
          <w:rFonts w:cs="Lucida Grande"/>
          <w:b/>
          <w:color w:val="000000"/>
        </w:rPr>
      </w:pPr>
      <w:r w:rsidRPr="00502D57">
        <w:rPr>
          <w:b/>
          <w:color w:val="000000"/>
        </w:rPr>
        <w:t xml:space="preserve">33.14 </w:t>
      </w:r>
      <w:r w:rsidRPr="00502D57">
        <w:rPr>
          <w:rFonts w:cs="Lucida Grande"/>
          <w:b/>
          <w:color w:val="000000"/>
        </w:rPr>
        <w:t>Alfabetismo en jóvenes por área de residencia</w:t>
      </w:r>
    </w:p>
    <w:p w14:paraId="02B67988" w14:textId="77777777" w:rsidR="002062B6" w:rsidRPr="00502D57" w:rsidRDefault="002062B6" w:rsidP="00502D57">
      <w:pPr>
        <w:jc w:val="both"/>
        <w:rPr>
          <w:rFonts w:cs="Lucida Grande"/>
          <w:color w:val="000000"/>
        </w:rPr>
      </w:pPr>
      <w:r w:rsidRPr="00502D57">
        <w:rPr>
          <w:rFonts w:cs="Lucida Grande"/>
          <w:color w:val="000000"/>
        </w:rPr>
        <w:t>Tasa de alfabetismo en jóvenes de 15 a 24 años por área de residencia</w:t>
      </w:r>
    </w:p>
    <w:p w14:paraId="2D61084F"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7E88977D" w14:textId="77777777" w:rsidR="002062B6" w:rsidRPr="00502D57" w:rsidRDefault="002062B6" w:rsidP="00502D57">
      <w:pPr>
        <w:jc w:val="both"/>
        <w:rPr>
          <w:rFonts w:cs="Lucida Grande"/>
          <w:color w:val="000000"/>
        </w:rPr>
      </w:pPr>
    </w:p>
    <w:p w14:paraId="5928909E" w14:textId="14D1A871" w:rsidR="002062B6" w:rsidRPr="00502D57" w:rsidRDefault="002062B6" w:rsidP="00502D57">
      <w:pPr>
        <w:jc w:val="both"/>
        <w:rPr>
          <w:color w:val="000000"/>
        </w:rPr>
      </w:pPr>
      <w:r w:rsidRPr="00502D57">
        <w:rPr>
          <w:color w:val="000000"/>
        </w:rPr>
        <w:t>Para 2014, la tasa de alfabetismo en jóvenes de 1</w:t>
      </w:r>
      <w:r w:rsidR="00F13083">
        <w:rPr>
          <w:color w:val="000000"/>
        </w:rPr>
        <w:t>5 a 24 años para el área urbana</w:t>
      </w:r>
      <w:r w:rsidRPr="00502D57">
        <w:rPr>
          <w:color w:val="000000"/>
        </w:rPr>
        <w:t xml:space="preserve"> se encontraba por encima de la tasa de alfabetismo del área rural, 95.0% en comparación con 91.8%, respectivamente. Aunque la diferencia es poco más de 3 puntos porcentuales, el alfabetismo de los jóvenes en el área rural, se encuentra casi al nivel del promedio nacional para el año 2011.    </w:t>
      </w:r>
    </w:p>
    <w:p w14:paraId="0440E122" w14:textId="77777777" w:rsidR="002062B6" w:rsidRPr="00502D57" w:rsidRDefault="002062B6" w:rsidP="00502D57">
      <w:pPr>
        <w:jc w:val="both"/>
        <w:rPr>
          <w:color w:val="000000"/>
        </w:rPr>
      </w:pPr>
    </w:p>
    <w:p w14:paraId="48097FC3" w14:textId="77777777" w:rsidR="002062B6" w:rsidRPr="00502D57" w:rsidRDefault="002062B6" w:rsidP="00502D57">
      <w:pPr>
        <w:jc w:val="both"/>
        <w:rPr>
          <w:color w:val="000000"/>
        </w:rPr>
      </w:pPr>
    </w:p>
    <w:p w14:paraId="2F772E56" w14:textId="77777777" w:rsidR="002062B6" w:rsidRPr="00502D57" w:rsidRDefault="002062B6" w:rsidP="00502D57">
      <w:pPr>
        <w:jc w:val="both"/>
        <w:rPr>
          <w:rFonts w:cs="Lucida Grande"/>
          <w:b/>
          <w:color w:val="000000"/>
        </w:rPr>
      </w:pPr>
      <w:r w:rsidRPr="00502D57">
        <w:rPr>
          <w:b/>
          <w:color w:val="000000"/>
        </w:rPr>
        <w:t xml:space="preserve">33.15 </w:t>
      </w:r>
      <w:r w:rsidRPr="00502D57">
        <w:rPr>
          <w:rFonts w:cs="Lucida Grande"/>
          <w:b/>
          <w:color w:val="000000"/>
        </w:rPr>
        <w:t>Alfabetismo en jóvenes en los departamentos</w:t>
      </w:r>
    </w:p>
    <w:p w14:paraId="0A39728F" w14:textId="77777777" w:rsidR="002062B6" w:rsidRPr="00502D57" w:rsidRDefault="002062B6" w:rsidP="00502D57">
      <w:pPr>
        <w:jc w:val="both"/>
        <w:rPr>
          <w:rFonts w:cs="Lucida Grande"/>
          <w:color w:val="000000"/>
        </w:rPr>
      </w:pPr>
      <w:r w:rsidRPr="00502D57">
        <w:rPr>
          <w:rFonts w:cs="Lucida Grande"/>
          <w:color w:val="000000"/>
        </w:rPr>
        <w:t>Tasa de alfabetismo en jóvenes de 15 a 24 años por departamento</w:t>
      </w:r>
    </w:p>
    <w:p w14:paraId="58EC9F34"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08A48422" w14:textId="77777777" w:rsidR="002062B6" w:rsidRPr="00502D57" w:rsidRDefault="002062B6" w:rsidP="00502D57">
      <w:pPr>
        <w:jc w:val="both"/>
        <w:rPr>
          <w:rFonts w:cs="Lucida Grande"/>
          <w:color w:val="000000"/>
        </w:rPr>
      </w:pPr>
    </w:p>
    <w:p w14:paraId="2A6DB198" w14:textId="4A37B205" w:rsidR="002062B6" w:rsidRPr="00502D57" w:rsidRDefault="002062B6" w:rsidP="00502D57">
      <w:pPr>
        <w:jc w:val="both"/>
        <w:rPr>
          <w:color w:val="000000"/>
        </w:rPr>
      </w:pPr>
      <w:r w:rsidRPr="00502D57">
        <w:rPr>
          <w:color w:val="000000"/>
        </w:rPr>
        <w:t>Los departamen</w:t>
      </w:r>
      <w:r w:rsidR="00F13083">
        <w:rPr>
          <w:color w:val="000000"/>
        </w:rPr>
        <w:t>t</w:t>
      </w:r>
      <w:r w:rsidRPr="00502D57">
        <w:rPr>
          <w:color w:val="000000"/>
        </w:rPr>
        <w:t>os de Chiquimula, Quiché, Alta Verapaz, Baja Verapaz y Jalapa, muestran tasas de alfabetismo en jóvenes menores al 90%. Mientras que los departamentos de Sacatepéquez, San Marcos y Jutiapa, se encuentran cerca de la meta de lograr que todos los jóvenes de 15 a 24 años puedan leer y escribir, con tasas de alfabetismo por encima del 96%.</w:t>
      </w:r>
    </w:p>
    <w:p w14:paraId="4D42D242" w14:textId="77777777" w:rsidR="002062B6" w:rsidRPr="00502D57" w:rsidRDefault="002062B6" w:rsidP="00502D57">
      <w:pPr>
        <w:jc w:val="both"/>
        <w:rPr>
          <w:color w:val="000000"/>
        </w:rPr>
      </w:pPr>
    </w:p>
    <w:p w14:paraId="1789171B" w14:textId="77777777" w:rsidR="002062B6" w:rsidRPr="00502D57" w:rsidRDefault="002062B6" w:rsidP="00502D57">
      <w:pPr>
        <w:jc w:val="both"/>
        <w:rPr>
          <w:color w:val="000000"/>
        </w:rPr>
      </w:pPr>
    </w:p>
    <w:p w14:paraId="01481438" w14:textId="77777777" w:rsidR="002062B6" w:rsidRPr="00502D57" w:rsidRDefault="002062B6" w:rsidP="00502D57">
      <w:pPr>
        <w:jc w:val="both"/>
        <w:rPr>
          <w:rFonts w:cs="Lucida Grande"/>
          <w:b/>
          <w:color w:val="000000"/>
        </w:rPr>
      </w:pPr>
      <w:r w:rsidRPr="00502D57">
        <w:rPr>
          <w:b/>
          <w:color w:val="000000"/>
        </w:rPr>
        <w:t xml:space="preserve">33.16 </w:t>
      </w:r>
      <w:r w:rsidRPr="00502D57">
        <w:rPr>
          <w:rFonts w:cs="Lucida Grande"/>
          <w:b/>
          <w:color w:val="000000"/>
        </w:rPr>
        <w:t>Mujeres empleadas remuneradas en el sector no agrícola</w:t>
      </w:r>
    </w:p>
    <w:p w14:paraId="453C5EAB" w14:textId="77777777" w:rsidR="002062B6" w:rsidRPr="00502D57" w:rsidRDefault="002062B6" w:rsidP="00502D57">
      <w:pPr>
        <w:jc w:val="both"/>
        <w:rPr>
          <w:rFonts w:cs="Lucida Grande"/>
          <w:color w:val="000000"/>
        </w:rPr>
      </w:pPr>
      <w:r w:rsidRPr="00502D57">
        <w:rPr>
          <w:rFonts w:cs="Lucida Grande"/>
          <w:color w:val="000000"/>
        </w:rPr>
        <w:t>Proporción de mujeres entre los empleados remunerados en el sector no agrícola</w:t>
      </w:r>
    </w:p>
    <w:p w14:paraId="3808940C" w14:textId="77777777" w:rsidR="002062B6" w:rsidRPr="00502D57" w:rsidRDefault="002062B6"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3C247211" w14:textId="77777777" w:rsidR="002062B6" w:rsidRPr="00502D57" w:rsidRDefault="002062B6" w:rsidP="00502D57">
      <w:pPr>
        <w:jc w:val="both"/>
        <w:rPr>
          <w:rFonts w:cs="Lucida Grande"/>
          <w:color w:val="000000"/>
        </w:rPr>
      </w:pPr>
      <w:r w:rsidRPr="00502D57">
        <w:rPr>
          <w:rFonts w:cs="Lucida Grande"/>
          <w:color w:val="000000"/>
        </w:rPr>
        <w:t>Nota: mujeres ocupadas remuneradas en el sector no agrícola como proporción de la población ocupada remunerada en el sector no agrícola.</w:t>
      </w:r>
    </w:p>
    <w:p w14:paraId="5D38CA9E" w14:textId="77777777" w:rsidR="002062B6" w:rsidRPr="00502D57" w:rsidRDefault="002062B6" w:rsidP="00502D57">
      <w:pPr>
        <w:jc w:val="both"/>
        <w:rPr>
          <w:rFonts w:cs="Lucida Grande"/>
          <w:color w:val="000000"/>
        </w:rPr>
      </w:pPr>
    </w:p>
    <w:p w14:paraId="66C2046F" w14:textId="77777777" w:rsidR="002062B6" w:rsidRPr="00502D57" w:rsidRDefault="002062B6" w:rsidP="00502D57">
      <w:pPr>
        <w:jc w:val="both"/>
        <w:rPr>
          <w:color w:val="000000"/>
        </w:rPr>
      </w:pPr>
      <w:r w:rsidRPr="00502D57">
        <w:rPr>
          <w:color w:val="000000"/>
        </w:rPr>
        <w:t>Este indicador mide la igualdad de acceso al empleo remunerado e indica el grado de apertura de mujeres a los mercados de trabajo. Se puede observar, que la proporción de mujeres entre los empleados remunerados en el sector no agrícola, se ha mantenido cerca del 44%, y para 2014 se redujo ligeramente a 43.%. Es decir, es menor el acceso de las mujeres, en comparación con los hombres, al empleo remunerado.</w:t>
      </w:r>
    </w:p>
    <w:p w14:paraId="3C310BE3" w14:textId="77777777" w:rsidR="002062B6" w:rsidRPr="00502D57" w:rsidRDefault="002062B6" w:rsidP="00502D57">
      <w:pPr>
        <w:jc w:val="both"/>
        <w:rPr>
          <w:color w:val="000000"/>
        </w:rPr>
      </w:pPr>
    </w:p>
    <w:p w14:paraId="40A1DD14" w14:textId="77777777" w:rsidR="002062B6" w:rsidRPr="00502D57" w:rsidRDefault="002062B6" w:rsidP="00502D57">
      <w:pPr>
        <w:jc w:val="both"/>
        <w:rPr>
          <w:color w:val="000000"/>
        </w:rPr>
      </w:pPr>
    </w:p>
    <w:p w14:paraId="1CAB2B66" w14:textId="77777777" w:rsidR="002062B6" w:rsidRPr="00502D57" w:rsidRDefault="002062B6" w:rsidP="00502D57">
      <w:pPr>
        <w:jc w:val="both"/>
        <w:rPr>
          <w:rFonts w:cs="Lucida Grande"/>
          <w:color w:val="000000"/>
        </w:rPr>
      </w:pPr>
      <w:r w:rsidRPr="00502D57">
        <w:rPr>
          <w:b/>
          <w:color w:val="000000"/>
        </w:rPr>
        <w:t xml:space="preserve">33.17 </w:t>
      </w:r>
      <w:r w:rsidRPr="00502D57">
        <w:rPr>
          <w:rFonts w:cs="Lucida Grande"/>
          <w:b/>
          <w:color w:val="000000"/>
        </w:rPr>
        <w:t>Mujeres empleadas remuneradas en el sector no agrícola por área de</w:t>
      </w:r>
      <w:r w:rsidRPr="00502D57">
        <w:rPr>
          <w:rFonts w:cs="Lucida Grande"/>
          <w:color w:val="000000"/>
        </w:rPr>
        <w:t xml:space="preserve"> residencia</w:t>
      </w:r>
    </w:p>
    <w:p w14:paraId="6DACA771" w14:textId="77777777" w:rsidR="002062B6" w:rsidRPr="00502D57" w:rsidRDefault="002062B6" w:rsidP="00502D57">
      <w:pPr>
        <w:jc w:val="both"/>
        <w:rPr>
          <w:rFonts w:cs="Lucida Grande"/>
          <w:color w:val="000000"/>
        </w:rPr>
      </w:pPr>
      <w:r w:rsidRPr="00502D57">
        <w:rPr>
          <w:rFonts w:cs="Lucida Grande"/>
          <w:color w:val="000000"/>
        </w:rPr>
        <w:t>Proporción de mujeres entre los empleados remunerados en el sector no agrícola por área de residencia</w:t>
      </w:r>
    </w:p>
    <w:p w14:paraId="13A08D85"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1161D759" w14:textId="77777777" w:rsidR="002062B6" w:rsidRPr="00502D57" w:rsidRDefault="002062B6" w:rsidP="00502D57">
      <w:pPr>
        <w:jc w:val="both"/>
        <w:rPr>
          <w:rFonts w:cs="Lucida Grande"/>
          <w:color w:val="000000"/>
        </w:rPr>
      </w:pPr>
      <w:r w:rsidRPr="00502D57">
        <w:rPr>
          <w:rFonts w:cs="Lucida Grande"/>
          <w:color w:val="000000"/>
        </w:rPr>
        <w:t>Nota: mujeres ocupadas remuneradas en el sector no agrícola como proporción de la población ocupada remunerada en el sector no agrícola.</w:t>
      </w:r>
    </w:p>
    <w:p w14:paraId="718F355D" w14:textId="77777777" w:rsidR="002062B6" w:rsidRPr="00502D57" w:rsidRDefault="002062B6" w:rsidP="00502D57">
      <w:pPr>
        <w:jc w:val="both"/>
        <w:rPr>
          <w:rFonts w:cs="Lucida Grande"/>
          <w:color w:val="000000"/>
        </w:rPr>
      </w:pPr>
    </w:p>
    <w:p w14:paraId="1DFF2E4B" w14:textId="77777777" w:rsidR="002062B6" w:rsidRPr="00502D57" w:rsidRDefault="002062B6" w:rsidP="00502D57">
      <w:pPr>
        <w:jc w:val="both"/>
        <w:rPr>
          <w:color w:val="000000"/>
        </w:rPr>
      </w:pPr>
      <w:r w:rsidRPr="00502D57">
        <w:rPr>
          <w:color w:val="000000"/>
        </w:rPr>
        <w:t>Al desagregar el acceso de las mujeres al empleo remunerado por área de residencia, se puede observar que no hay mayor diferencia, incluso la proporción es ligeramente mayor para el área rural. Esto quiere decir, que tanto en el área urbana como en el área rural, es menor el acceso de las mujeres al empleo remunerado, en comparación con los hombres.</w:t>
      </w:r>
    </w:p>
    <w:p w14:paraId="619FB050" w14:textId="77777777" w:rsidR="002062B6" w:rsidRPr="00502D57" w:rsidRDefault="002062B6" w:rsidP="00502D57">
      <w:pPr>
        <w:jc w:val="both"/>
        <w:rPr>
          <w:color w:val="000000"/>
        </w:rPr>
      </w:pPr>
    </w:p>
    <w:p w14:paraId="463BC853" w14:textId="77777777" w:rsidR="002062B6" w:rsidRPr="00502D57" w:rsidRDefault="002062B6" w:rsidP="00502D57">
      <w:pPr>
        <w:jc w:val="both"/>
        <w:rPr>
          <w:color w:val="000000"/>
        </w:rPr>
      </w:pPr>
    </w:p>
    <w:p w14:paraId="7E80FB21" w14:textId="77777777" w:rsidR="002062B6" w:rsidRPr="00502D57" w:rsidRDefault="002062B6" w:rsidP="00502D57">
      <w:pPr>
        <w:jc w:val="both"/>
        <w:rPr>
          <w:rFonts w:cs="Lucida Grande"/>
          <w:color w:val="000000"/>
        </w:rPr>
      </w:pPr>
      <w:r w:rsidRPr="00502D57">
        <w:rPr>
          <w:b/>
          <w:color w:val="000000"/>
        </w:rPr>
        <w:t xml:space="preserve">33.18 </w:t>
      </w:r>
      <w:r w:rsidRPr="00502D57">
        <w:rPr>
          <w:rFonts w:cs="Lucida Grande"/>
          <w:b/>
          <w:color w:val="000000"/>
        </w:rPr>
        <w:t>Mujeres empleadas remuneradas en el sector no agrícola en los</w:t>
      </w:r>
      <w:r w:rsidRPr="00502D57">
        <w:rPr>
          <w:rFonts w:cs="Lucida Grande"/>
          <w:color w:val="000000"/>
        </w:rPr>
        <w:t xml:space="preserve"> departamentos</w:t>
      </w:r>
    </w:p>
    <w:p w14:paraId="352F1F2B" w14:textId="77777777" w:rsidR="002062B6" w:rsidRPr="00502D57" w:rsidRDefault="002062B6" w:rsidP="00502D57">
      <w:pPr>
        <w:jc w:val="both"/>
        <w:rPr>
          <w:rFonts w:cs="Lucida Grande"/>
          <w:color w:val="000000"/>
        </w:rPr>
      </w:pPr>
      <w:r w:rsidRPr="00502D57">
        <w:rPr>
          <w:rFonts w:cs="Lucida Grande"/>
          <w:color w:val="000000"/>
        </w:rPr>
        <w:t>Proporción de mujeres entre los empleados remunerados en el sector no agrícola por departamento</w:t>
      </w:r>
    </w:p>
    <w:p w14:paraId="6BCB89F6"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7A789E4C" w14:textId="77777777" w:rsidR="002062B6" w:rsidRPr="00502D57" w:rsidRDefault="002062B6" w:rsidP="00502D57">
      <w:pPr>
        <w:jc w:val="both"/>
        <w:rPr>
          <w:rFonts w:cs="Lucida Grande"/>
          <w:color w:val="000000"/>
        </w:rPr>
      </w:pPr>
      <w:r w:rsidRPr="00502D57">
        <w:rPr>
          <w:rFonts w:cs="Lucida Grande"/>
          <w:color w:val="000000"/>
        </w:rPr>
        <w:t>Nota: mujeres ocupadas remuneradas en el sector no agrícola como proporción de la población ocupada remunerada en el sector no agrícola.</w:t>
      </w:r>
    </w:p>
    <w:p w14:paraId="005DB43D" w14:textId="77777777" w:rsidR="002062B6" w:rsidRPr="00502D57" w:rsidRDefault="002062B6" w:rsidP="00502D57">
      <w:pPr>
        <w:jc w:val="both"/>
        <w:rPr>
          <w:rFonts w:cs="Lucida Grande"/>
          <w:color w:val="000000"/>
        </w:rPr>
      </w:pPr>
    </w:p>
    <w:p w14:paraId="25D8278F" w14:textId="77777777" w:rsidR="002062B6" w:rsidRPr="00502D57" w:rsidRDefault="002062B6" w:rsidP="00502D57">
      <w:pPr>
        <w:jc w:val="both"/>
        <w:rPr>
          <w:color w:val="000000"/>
        </w:rPr>
      </w:pPr>
      <w:r w:rsidRPr="00502D57">
        <w:rPr>
          <w:color w:val="000000"/>
        </w:rPr>
        <w:t>El departamento de Zacapa muestra mayor acceso a las mujeres al empleo remunerado en el sector no agrícola, en comparación con los hombres. Así también, en los departamentos de Chiquimula, Jalapa, Santa Rosa, Chimaltenango y Alta Verapaz, el acceso al empleo remunerado es bastante similar entre hombres y mujeres. Las mayores desigualdades en el acceso al trabajo remunerado de las mujeres, se observa en los departamentos de Izabal y Totonicapán.</w:t>
      </w:r>
    </w:p>
    <w:p w14:paraId="7072508B" w14:textId="77777777" w:rsidR="002062B6" w:rsidRPr="00502D57" w:rsidRDefault="002062B6" w:rsidP="00502D57">
      <w:pPr>
        <w:jc w:val="both"/>
        <w:rPr>
          <w:color w:val="000000"/>
        </w:rPr>
      </w:pPr>
    </w:p>
    <w:p w14:paraId="6C88EA8A" w14:textId="77777777" w:rsidR="002062B6" w:rsidRPr="00502D57" w:rsidRDefault="002062B6" w:rsidP="00502D57">
      <w:pPr>
        <w:jc w:val="both"/>
        <w:rPr>
          <w:color w:val="000000"/>
        </w:rPr>
      </w:pPr>
    </w:p>
    <w:p w14:paraId="5B9AAEAF" w14:textId="77777777" w:rsidR="002062B6" w:rsidRPr="00502D57" w:rsidRDefault="002062B6" w:rsidP="00502D57">
      <w:pPr>
        <w:jc w:val="both"/>
        <w:rPr>
          <w:rFonts w:cs="Lucida Grande"/>
          <w:b/>
          <w:color w:val="000000"/>
        </w:rPr>
      </w:pPr>
      <w:r w:rsidRPr="00502D57">
        <w:rPr>
          <w:b/>
          <w:color w:val="000000"/>
        </w:rPr>
        <w:t xml:space="preserve">33.19 </w:t>
      </w:r>
      <w:r w:rsidRPr="00502D57">
        <w:rPr>
          <w:rFonts w:cs="Lucida Grande"/>
          <w:b/>
          <w:color w:val="000000"/>
        </w:rPr>
        <w:t>Partos con asistencia de personal de salud</w:t>
      </w:r>
    </w:p>
    <w:p w14:paraId="582C67D5" w14:textId="77777777" w:rsidR="002062B6" w:rsidRPr="00502D57" w:rsidRDefault="002062B6" w:rsidP="00502D57">
      <w:pPr>
        <w:jc w:val="both"/>
        <w:rPr>
          <w:rFonts w:cs="Lucida Grande"/>
          <w:color w:val="000000"/>
        </w:rPr>
      </w:pPr>
      <w:r w:rsidRPr="00502D57">
        <w:rPr>
          <w:rFonts w:cs="Lucida Grande"/>
          <w:color w:val="000000"/>
        </w:rPr>
        <w:t>Proporción de partos con asistencia de médico o ginecólogo</w:t>
      </w:r>
    </w:p>
    <w:p w14:paraId="3A9844AD" w14:textId="77777777" w:rsidR="002062B6" w:rsidRPr="00502D57" w:rsidRDefault="002062B6"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7E8F62B5" w14:textId="77777777" w:rsidR="002062B6" w:rsidRPr="00502D57" w:rsidRDefault="002062B6" w:rsidP="00502D57">
      <w:pPr>
        <w:jc w:val="both"/>
        <w:rPr>
          <w:rFonts w:cs="Lucida Grande"/>
          <w:color w:val="000000"/>
        </w:rPr>
      </w:pPr>
      <w:r w:rsidRPr="00502D57">
        <w:rPr>
          <w:rFonts w:cs="Lucida Grande"/>
          <w:color w:val="000000"/>
        </w:rPr>
        <w:t>Nota: para los nacimientos de los cinco años anteriores a cada encuesta.</w:t>
      </w:r>
    </w:p>
    <w:p w14:paraId="5DCAACFE" w14:textId="77777777" w:rsidR="002062B6" w:rsidRPr="00502D57" w:rsidRDefault="002062B6" w:rsidP="00502D57">
      <w:pPr>
        <w:jc w:val="both"/>
        <w:rPr>
          <w:rFonts w:cs="Lucida Grande"/>
          <w:color w:val="000000"/>
        </w:rPr>
      </w:pPr>
    </w:p>
    <w:p w14:paraId="435B7433" w14:textId="77777777" w:rsidR="002062B6" w:rsidRPr="00502D57" w:rsidRDefault="002062B6" w:rsidP="00502D57">
      <w:pPr>
        <w:jc w:val="both"/>
        <w:rPr>
          <w:color w:val="000000"/>
        </w:rPr>
      </w:pPr>
      <w:r w:rsidRPr="00502D57">
        <w:rPr>
          <w:color w:val="000000"/>
        </w:rPr>
        <w:t>Para 2014, más del 60% de los partos fueron atendidos por un médico o ginecólogo. En la gráfica se advierte que entre 2000 y 2014, hubo un aumento en los partos atendidos por personal de salud especializado, de 39.9% en el 2000 a 61.7% en el 2014. Esto significó un aumento de más del 50% en este período.</w:t>
      </w:r>
    </w:p>
    <w:p w14:paraId="26859FE5" w14:textId="77777777" w:rsidR="002062B6" w:rsidRPr="00502D57" w:rsidRDefault="002062B6" w:rsidP="00502D57">
      <w:pPr>
        <w:jc w:val="both"/>
        <w:rPr>
          <w:color w:val="000000"/>
        </w:rPr>
      </w:pPr>
    </w:p>
    <w:p w14:paraId="6F53E616" w14:textId="77777777" w:rsidR="002062B6" w:rsidRPr="00502D57" w:rsidRDefault="002062B6" w:rsidP="00502D57">
      <w:pPr>
        <w:jc w:val="both"/>
        <w:rPr>
          <w:color w:val="000000"/>
        </w:rPr>
      </w:pPr>
    </w:p>
    <w:p w14:paraId="00AEC84A" w14:textId="77777777" w:rsidR="002062B6" w:rsidRPr="00502D57" w:rsidRDefault="002062B6" w:rsidP="00502D57">
      <w:pPr>
        <w:jc w:val="both"/>
        <w:rPr>
          <w:rFonts w:cs="Lucida Grande"/>
          <w:b/>
          <w:color w:val="000000"/>
        </w:rPr>
      </w:pPr>
      <w:r w:rsidRPr="00502D57">
        <w:rPr>
          <w:b/>
          <w:color w:val="000000"/>
        </w:rPr>
        <w:t xml:space="preserve">33.20 </w:t>
      </w:r>
      <w:r w:rsidRPr="00502D57">
        <w:rPr>
          <w:rFonts w:cs="Lucida Grande"/>
          <w:b/>
          <w:color w:val="000000"/>
        </w:rPr>
        <w:t>Partos con asistencia de personal de salud por área de residencia</w:t>
      </w:r>
    </w:p>
    <w:p w14:paraId="4C4680BF" w14:textId="77777777" w:rsidR="002062B6" w:rsidRPr="00502D57" w:rsidRDefault="002062B6" w:rsidP="00502D57">
      <w:pPr>
        <w:jc w:val="both"/>
        <w:rPr>
          <w:rFonts w:cs="Lucida Grande"/>
          <w:color w:val="000000"/>
        </w:rPr>
      </w:pPr>
      <w:r w:rsidRPr="00502D57">
        <w:rPr>
          <w:rFonts w:cs="Lucida Grande"/>
          <w:color w:val="000000"/>
        </w:rPr>
        <w:t>Proporción de partos con asistencia de médico o ginecólogo por área de residencia</w:t>
      </w:r>
    </w:p>
    <w:p w14:paraId="47C5EC44"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0F05B995" w14:textId="77777777" w:rsidR="002062B6" w:rsidRPr="00502D57" w:rsidRDefault="002062B6" w:rsidP="00502D57">
      <w:pPr>
        <w:jc w:val="both"/>
        <w:rPr>
          <w:rFonts w:cs="Lucida Grande"/>
          <w:color w:val="000000"/>
        </w:rPr>
      </w:pPr>
      <w:r w:rsidRPr="00502D57">
        <w:rPr>
          <w:rFonts w:cs="Lucida Grande"/>
          <w:color w:val="000000"/>
        </w:rPr>
        <w:t>Nota: para los nacimientos de los cinco años anteriores a la encuesta.</w:t>
      </w:r>
    </w:p>
    <w:p w14:paraId="69AD4A8A" w14:textId="77777777" w:rsidR="002062B6" w:rsidRPr="00502D57" w:rsidRDefault="002062B6" w:rsidP="00502D57">
      <w:pPr>
        <w:jc w:val="both"/>
        <w:rPr>
          <w:rFonts w:cs="Lucida Grande"/>
          <w:color w:val="000000"/>
        </w:rPr>
      </w:pPr>
    </w:p>
    <w:p w14:paraId="38117FED" w14:textId="77777777" w:rsidR="002062B6" w:rsidRPr="00502D57" w:rsidRDefault="002062B6" w:rsidP="00502D57">
      <w:pPr>
        <w:jc w:val="both"/>
        <w:rPr>
          <w:color w:val="000000"/>
        </w:rPr>
      </w:pPr>
      <w:r w:rsidRPr="00502D57">
        <w:rPr>
          <w:color w:val="000000"/>
        </w:rPr>
        <w:t>Al desagregar la proporción de partos con asistencia de personal de salud especializado por área de residencia, se obtiene que tres de cada cuatro partos en el área urbana son atendidos por médico o ginecólogo, mientras que para el área rural, la relación es de  dos de cada cuatro partos.</w:t>
      </w:r>
    </w:p>
    <w:p w14:paraId="1265813D" w14:textId="77777777" w:rsidR="002062B6" w:rsidRPr="00502D57" w:rsidRDefault="002062B6" w:rsidP="00502D57">
      <w:pPr>
        <w:jc w:val="both"/>
        <w:rPr>
          <w:color w:val="000000"/>
        </w:rPr>
      </w:pPr>
    </w:p>
    <w:p w14:paraId="5B1BC857" w14:textId="77777777" w:rsidR="002062B6" w:rsidRPr="00502D57" w:rsidRDefault="002062B6" w:rsidP="00502D57">
      <w:pPr>
        <w:jc w:val="both"/>
        <w:rPr>
          <w:color w:val="000000"/>
        </w:rPr>
      </w:pPr>
    </w:p>
    <w:p w14:paraId="53E1A0E0" w14:textId="77777777" w:rsidR="002062B6" w:rsidRPr="00502D57" w:rsidRDefault="002062B6" w:rsidP="00502D57">
      <w:pPr>
        <w:jc w:val="both"/>
        <w:rPr>
          <w:rFonts w:cs="Lucida Grande"/>
          <w:b/>
          <w:color w:val="000000"/>
        </w:rPr>
      </w:pPr>
      <w:r w:rsidRPr="00502D57">
        <w:rPr>
          <w:b/>
          <w:color w:val="000000"/>
        </w:rPr>
        <w:t xml:space="preserve">33.21 </w:t>
      </w:r>
      <w:r w:rsidRPr="00502D57">
        <w:rPr>
          <w:rFonts w:cs="Lucida Grande"/>
          <w:b/>
          <w:color w:val="000000"/>
        </w:rPr>
        <w:t>Partos con asistencia de personal de salud en los departamentos</w:t>
      </w:r>
    </w:p>
    <w:p w14:paraId="11E5811A" w14:textId="77777777" w:rsidR="002062B6" w:rsidRPr="00502D57" w:rsidRDefault="002062B6" w:rsidP="00502D57">
      <w:pPr>
        <w:jc w:val="both"/>
        <w:rPr>
          <w:rFonts w:cs="Lucida Grande"/>
          <w:color w:val="000000"/>
        </w:rPr>
      </w:pPr>
      <w:r w:rsidRPr="00502D57">
        <w:rPr>
          <w:rFonts w:cs="Lucida Grande"/>
          <w:color w:val="000000"/>
        </w:rPr>
        <w:t>Proporción de partos con asistencia de médico o ginecólogo por departamento</w:t>
      </w:r>
    </w:p>
    <w:p w14:paraId="2C96801D"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24BD9ED2" w14:textId="77777777" w:rsidR="002062B6" w:rsidRPr="00502D57" w:rsidRDefault="002062B6" w:rsidP="00502D57">
      <w:pPr>
        <w:jc w:val="both"/>
        <w:rPr>
          <w:rFonts w:cs="Lucida Grande"/>
          <w:color w:val="000000"/>
        </w:rPr>
      </w:pPr>
      <w:r w:rsidRPr="00502D57">
        <w:rPr>
          <w:rFonts w:cs="Lucida Grande"/>
          <w:color w:val="000000"/>
        </w:rPr>
        <w:t>Nota: para los nacimientos de los cinco años anteriores a la encuesta.</w:t>
      </w:r>
    </w:p>
    <w:p w14:paraId="1982A04E" w14:textId="77777777" w:rsidR="002062B6" w:rsidRPr="00502D57" w:rsidRDefault="002062B6" w:rsidP="00502D57">
      <w:pPr>
        <w:jc w:val="both"/>
        <w:rPr>
          <w:rFonts w:cs="Lucida Grande"/>
          <w:color w:val="000000"/>
        </w:rPr>
      </w:pPr>
    </w:p>
    <w:p w14:paraId="434C84C9" w14:textId="77777777" w:rsidR="002062B6" w:rsidRPr="00502D57" w:rsidRDefault="002062B6" w:rsidP="00502D57">
      <w:pPr>
        <w:jc w:val="both"/>
        <w:rPr>
          <w:color w:val="000000"/>
        </w:rPr>
      </w:pPr>
      <w:r w:rsidRPr="00502D57">
        <w:rPr>
          <w:color w:val="000000"/>
        </w:rPr>
        <w:t>En el departamento de Guatemala, más del 90% de los partos son atendidos por médico o ginecólogo, mientras que en el departamento de Totonicapán, menos de la tercera parte de los partos son atendidos por un médico. Para el departamento de Quiché, uno de cada tres partos son atendidos por médico, mientras que en Huehuetenango y Alta Verapaz, poco más del 38%.</w:t>
      </w:r>
    </w:p>
    <w:p w14:paraId="698EF28D" w14:textId="77777777" w:rsidR="002062B6" w:rsidRPr="00502D57" w:rsidRDefault="002062B6" w:rsidP="00502D57">
      <w:pPr>
        <w:jc w:val="both"/>
        <w:rPr>
          <w:color w:val="000000"/>
        </w:rPr>
      </w:pPr>
    </w:p>
    <w:p w14:paraId="2BFBFBC4" w14:textId="77777777" w:rsidR="002062B6" w:rsidRPr="00502D57" w:rsidRDefault="002062B6" w:rsidP="00502D57">
      <w:pPr>
        <w:jc w:val="both"/>
        <w:rPr>
          <w:color w:val="000000"/>
        </w:rPr>
      </w:pPr>
    </w:p>
    <w:p w14:paraId="7CF6614C" w14:textId="77777777" w:rsidR="002062B6" w:rsidRPr="00502D57" w:rsidRDefault="002062B6" w:rsidP="00502D57">
      <w:pPr>
        <w:jc w:val="both"/>
        <w:rPr>
          <w:rFonts w:cs="Lucida Grande"/>
          <w:b/>
          <w:color w:val="000000"/>
        </w:rPr>
      </w:pPr>
      <w:r w:rsidRPr="00502D57">
        <w:rPr>
          <w:b/>
          <w:color w:val="000000"/>
        </w:rPr>
        <w:t xml:space="preserve">33.22 </w:t>
      </w:r>
      <w:r w:rsidRPr="00502D57">
        <w:rPr>
          <w:rFonts w:cs="Lucida Grande"/>
          <w:b/>
          <w:color w:val="000000"/>
        </w:rPr>
        <w:t>Atención del parto en centros públicos</w:t>
      </w:r>
    </w:p>
    <w:p w14:paraId="12FF8B4F" w14:textId="77777777" w:rsidR="002062B6" w:rsidRPr="00502D57" w:rsidRDefault="002062B6" w:rsidP="00502D57">
      <w:pPr>
        <w:jc w:val="both"/>
        <w:rPr>
          <w:rFonts w:cs="Lucida Grande"/>
          <w:color w:val="000000"/>
        </w:rPr>
      </w:pPr>
      <w:r w:rsidRPr="00502D57">
        <w:rPr>
          <w:rFonts w:cs="Lucida Grande"/>
          <w:color w:val="000000"/>
        </w:rPr>
        <w:t>Proporción de partos atendidos en hospital, centro o puesto de salud público</w:t>
      </w:r>
    </w:p>
    <w:p w14:paraId="70902259" w14:textId="77777777" w:rsidR="002062B6" w:rsidRPr="00502D57" w:rsidRDefault="002062B6"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6482A990" w14:textId="77777777" w:rsidR="002062B6" w:rsidRPr="00502D57" w:rsidRDefault="002062B6" w:rsidP="00502D57">
      <w:pPr>
        <w:jc w:val="both"/>
        <w:rPr>
          <w:rFonts w:cs="Lucida Grande"/>
          <w:color w:val="000000"/>
        </w:rPr>
      </w:pPr>
      <w:r w:rsidRPr="00502D57">
        <w:rPr>
          <w:rFonts w:cs="Lucida Grande"/>
          <w:color w:val="000000"/>
        </w:rPr>
        <w:t>Nota: para los nacimientos de los cinco años anteriores a cada encuesta.</w:t>
      </w:r>
    </w:p>
    <w:p w14:paraId="03AFF59F" w14:textId="77777777" w:rsidR="002062B6" w:rsidRPr="00502D57" w:rsidRDefault="002062B6" w:rsidP="00502D57">
      <w:pPr>
        <w:jc w:val="both"/>
        <w:rPr>
          <w:rFonts w:cs="Lucida Grande"/>
          <w:color w:val="000000"/>
        </w:rPr>
      </w:pPr>
    </w:p>
    <w:p w14:paraId="106E955A" w14:textId="77777777" w:rsidR="002062B6" w:rsidRPr="00502D57" w:rsidRDefault="002062B6" w:rsidP="00502D57">
      <w:pPr>
        <w:jc w:val="both"/>
        <w:rPr>
          <w:color w:val="000000"/>
        </w:rPr>
      </w:pPr>
      <w:r w:rsidRPr="00502D57">
        <w:rPr>
          <w:color w:val="000000"/>
        </w:rPr>
        <w:t>Para el año 2000, menos del 30% de los partos fueron atendidos en un centro público, 25.6% en un hospital, 3.0% en un centro de salud y .3% en un puesto de salud. Además, más de la mitad de los partos fueron atendidos en su casa. Para el 2014, la proporción de partos atendidos en un centro público aumentó a 53.1%, de los cuales el 47.0% fue en un hospital público, 5.5% en un centro de salud y .7% en un puesto de salud público. El 29.8% de los partos fueron atendidos en la casa.</w:t>
      </w:r>
    </w:p>
    <w:p w14:paraId="7D646732" w14:textId="77777777" w:rsidR="002062B6" w:rsidRPr="00502D57" w:rsidRDefault="002062B6" w:rsidP="00502D57">
      <w:pPr>
        <w:jc w:val="both"/>
        <w:rPr>
          <w:color w:val="000000"/>
        </w:rPr>
      </w:pPr>
    </w:p>
    <w:p w14:paraId="0FD7F0A3" w14:textId="77777777" w:rsidR="002062B6" w:rsidRPr="00502D57" w:rsidRDefault="002062B6" w:rsidP="00502D57">
      <w:pPr>
        <w:jc w:val="both"/>
        <w:rPr>
          <w:color w:val="000000"/>
        </w:rPr>
      </w:pPr>
    </w:p>
    <w:p w14:paraId="6A376046" w14:textId="77777777" w:rsidR="002062B6" w:rsidRPr="00502D57" w:rsidRDefault="002062B6" w:rsidP="00502D57">
      <w:pPr>
        <w:jc w:val="both"/>
        <w:rPr>
          <w:rFonts w:cs="Lucida Grande"/>
          <w:b/>
          <w:color w:val="000000"/>
        </w:rPr>
      </w:pPr>
      <w:r w:rsidRPr="00502D57">
        <w:rPr>
          <w:b/>
          <w:color w:val="000000"/>
        </w:rPr>
        <w:t xml:space="preserve">33.23 </w:t>
      </w:r>
      <w:r w:rsidRPr="00502D57">
        <w:rPr>
          <w:rFonts w:cs="Lucida Grande"/>
          <w:b/>
          <w:color w:val="000000"/>
        </w:rPr>
        <w:t>Atención del parto en centros públicos por área de residencia</w:t>
      </w:r>
    </w:p>
    <w:p w14:paraId="69754D12" w14:textId="77777777" w:rsidR="002062B6" w:rsidRPr="00502D57" w:rsidRDefault="002062B6" w:rsidP="00502D57">
      <w:pPr>
        <w:jc w:val="both"/>
        <w:rPr>
          <w:rFonts w:cs="Lucida Grande"/>
          <w:color w:val="000000"/>
        </w:rPr>
      </w:pPr>
      <w:r w:rsidRPr="00502D57">
        <w:rPr>
          <w:rFonts w:cs="Lucida Grande"/>
          <w:color w:val="000000"/>
        </w:rPr>
        <w:t>Proporción de partos atendidos en hospital, centro o puesto de salud público por área de residencia</w:t>
      </w:r>
    </w:p>
    <w:p w14:paraId="541A9E1B"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1C30413C" w14:textId="77777777" w:rsidR="002062B6" w:rsidRPr="00502D57" w:rsidRDefault="002062B6" w:rsidP="00502D57">
      <w:pPr>
        <w:jc w:val="both"/>
        <w:rPr>
          <w:rFonts w:cs="Lucida Grande"/>
          <w:color w:val="000000"/>
        </w:rPr>
      </w:pPr>
      <w:r w:rsidRPr="00502D57">
        <w:rPr>
          <w:rFonts w:cs="Lucida Grande"/>
          <w:color w:val="000000"/>
        </w:rPr>
        <w:t>Nota: para los nacimientos de los cinco años anteriores a la encuesta.</w:t>
      </w:r>
    </w:p>
    <w:p w14:paraId="024362F5" w14:textId="77777777" w:rsidR="002062B6" w:rsidRPr="00502D57" w:rsidRDefault="002062B6" w:rsidP="00502D57">
      <w:pPr>
        <w:jc w:val="both"/>
        <w:rPr>
          <w:rFonts w:cs="Lucida Grande"/>
          <w:color w:val="000000"/>
        </w:rPr>
      </w:pPr>
    </w:p>
    <w:p w14:paraId="6E380168" w14:textId="77777777" w:rsidR="002062B6" w:rsidRPr="00502D57" w:rsidRDefault="002062B6" w:rsidP="00502D57">
      <w:pPr>
        <w:jc w:val="both"/>
        <w:rPr>
          <w:color w:val="000000"/>
        </w:rPr>
      </w:pPr>
      <w:r w:rsidRPr="00502D57">
        <w:rPr>
          <w:color w:val="000000"/>
        </w:rPr>
        <w:t xml:space="preserve">Para 2014, el 57.3% de los partos atendidos en el área urbana fue en hospitales, centros y puestos de salud público, mientras que en el área rural, la </w:t>
      </w:r>
      <w:proofErr w:type="spellStart"/>
      <w:r w:rsidRPr="00502D57">
        <w:rPr>
          <w:color w:val="000000"/>
        </w:rPr>
        <w:t>relacion</w:t>
      </w:r>
      <w:proofErr w:type="spellEnd"/>
      <w:r w:rsidRPr="00502D57">
        <w:rPr>
          <w:color w:val="000000"/>
        </w:rPr>
        <w:t xml:space="preserve"> fue uno de cada dos partos fue atendido en hospitales, centros de salud y puestos de salud públicos. Tanto para el área urbana como para el área rural, la mayor proporción fue en hospitales públicos.</w:t>
      </w:r>
    </w:p>
    <w:p w14:paraId="759AD9A8" w14:textId="77777777" w:rsidR="002062B6" w:rsidRPr="00502D57" w:rsidRDefault="002062B6" w:rsidP="00502D57">
      <w:pPr>
        <w:jc w:val="both"/>
        <w:rPr>
          <w:color w:val="000000"/>
        </w:rPr>
      </w:pPr>
    </w:p>
    <w:p w14:paraId="509D01EF" w14:textId="77777777" w:rsidR="002062B6" w:rsidRPr="00502D57" w:rsidRDefault="002062B6" w:rsidP="00502D57">
      <w:pPr>
        <w:jc w:val="both"/>
        <w:rPr>
          <w:color w:val="000000"/>
        </w:rPr>
      </w:pPr>
    </w:p>
    <w:p w14:paraId="32600A10" w14:textId="77777777" w:rsidR="002062B6" w:rsidRPr="00502D57" w:rsidRDefault="002062B6" w:rsidP="00502D57">
      <w:pPr>
        <w:jc w:val="both"/>
        <w:rPr>
          <w:rFonts w:cs="Lucida Grande"/>
          <w:b/>
          <w:color w:val="000000"/>
        </w:rPr>
      </w:pPr>
      <w:r w:rsidRPr="00502D57">
        <w:rPr>
          <w:b/>
          <w:color w:val="000000"/>
        </w:rPr>
        <w:t xml:space="preserve">33.24 </w:t>
      </w:r>
      <w:r w:rsidRPr="00502D57">
        <w:rPr>
          <w:rFonts w:cs="Lucida Grande"/>
          <w:b/>
          <w:color w:val="000000"/>
        </w:rPr>
        <w:t>Atención del parto en centros públicos en los departamentos</w:t>
      </w:r>
    </w:p>
    <w:p w14:paraId="296ED24B" w14:textId="77777777" w:rsidR="002062B6" w:rsidRPr="00502D57" w:rsidRDefault="002062B6" w:rsidP="00502D57">
      <w:pPr>
        <w:jc w:val="both"/>
        <w:rPr>
          <w:rFonts w:cs="Lucida Grande"/>
          <w:color w:val="000000"/>
        </w:rPr>
      </w:pPr>
      <w:r w:rsidRPr="00502D57">
        <w:rPr>
          <w:rFonts w:cs="Lucida Grande"/>
          <w:color w:val="000000"/>
        </w:rPr>
        <w:t>Proporción de partos atendidos en hospital, centro o puesto de salud público por departamento</w:t>
      </w:r>
    </w:p>
    <w:p w14:paraId="1B864FDB" w14:textId="77777777" w:rsidR="002062B6" w:rsidRPr="00502D57" w:rsidRDefault="002062B6"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0AB2386A" w14:textId="77777777" w:rsidR="002062B6" w:rsidRPr="00502D57" w:rsidRDefault="002062B6" w:rsidP="00502D57">
      <w:pPr>
        <w:jc w:val="both"/>
        <w:rPr>
          <w:rFonts w:cs="Lucida Grande"/>
          <w:color w:val="000000"/>
        </w:rPr>
      </w:pPr>
      <w:r w:rsidRPr="00502D57">
        <w:rPr>
          <w:rFonts w:cs="Lucida Grande"/>
          <w:color w:val="000000"/>
        </w:rPr>
        <w:t>Nota: para los nacimientos de los cinco años anteriores a la encuesta.</w:t>
      </w:r>
    </w:p>
    <w:p w14:paraId="722AE24B" w14:textId="77777777" w:rsidR="002062B6" w:rsidRPr="00502D57" w:rsidRDefault="002062B6" w:rsidP="00502D57">
      <w:pPr>
        <w:jc w:val="both"/>
        <w:rPr>
          <w:color w:val="000000"/>
        </w:rPr>
      </w:pPr>
    </w:p>
    <w:p w14:paraId="72384264" w14:textId="77777777" w:rsidR="00095CE7" w:rsidRPr="00502D57" w:rsidRDefault="00502D57" w:rsidP="00502D57">
      <w:pPr>
        <w:jc w:val="both"/>
        <w:rPr>
          <w:color w:val="000000"/>
        </w:rPr>
      </w:pPr>
      <w:r w:rsidRPr="00502D57">
        <w:rPr>
          <w:color w:val="000000"/>
        </w:rPr>
        <w:t xml:space="preserve">En los departamentos de Totonicapán y Quiché, menos de la tercera parte de los partos son atendidos en centros de salud público, que incluye puestos, centros y hospitales, y en Sololá y Huehuetenango, poco más del 35%. Mientras que en los departamentos de Jutiapa, El Progreso y Sacatepéquez, más del 70% de los partos son atendidos en centros públicos.  </w:t>
      </w:r>
    </w:p>
    <w:p w14:paraId="7357ECF0" w14:textId="77777777" w:rsidR="00502D57" w:rsidRPr="00502D57" w:rsidRDefault="00502D57" w:rsidP="00502D57">
      <w:pPr>
        <w:jc w:val="both"/>
        <w:rPr>
          <w:color w:val="000000"/>
        </w:rPr>
      </w:pPr>
    </w:p>
    <w:p w14:paraId="0F29A1B6" w14:textId="77777777" w:rsidR="00502D57" w:rsidRPr="00502D57" w:rsidRDefault="00502D57" w:rsidP="00502D57">
      <w:pPr>
        <w:jc w:val="both"/>
        <w:rPr>
          <w:color w:val="000000"/>
        </w:rPr>
      </w:pPr>
    </w:p>
    <w:p w14:paraId="4B2D7398" w14:textId="77777777" w:rsidR="00502D57" w:rsidRPr="00502D57" w:rsidRDefault="00502D57" w:rsidP="00502D57">
      <w:pPr>
        <w:jc w:val="both"/>
        <w:rPr>
          <w:rFonts w:cs="Lucida Grande"/>
          <w:b/>
          <w:color w:val="000000"/>
        </w:rPr>
      </w:pPr>
      <w:r w:rsidRPr="00502D57">
        <w:rPr>
          <w:b/>
          <w:color w:val="000000"/>
        </w:rPr>
        <w:t xml:space="preserve">33.25 </w:t>
      </w:r>
      <w:r w:rsidRPr="00502D57">
        <w:rPr>
          <w:rFonts w:cs="Lucida Grande"/>
          <w:b/>
          <w:color w:val="000000"/>
        </w:rPr>
        <w:t>Acceso a agua mejorada</w:t>
      </w:r>
    </w:p>
    <w:p w14:paraId="29B87C11" w14:textId="77777777" w:rsidR="00502D57" w:rsidRPr="00502D57" w:rsidRDefault="00502D57" w:rsidP="00502D57">
      <w:pPr>
        <w:jc w:val="both"/>
        <w:rPr>
          <w:rFonts w:cs="Lucida Grande"/>
          <w:color w:val="000000"/>
        </w:rPr>
      </w:pPr>
      <w:r w:rsidRPr="00502D57">
        <w:rPr>
          <w:rFonts w:cs="Lucida Grande"/>
          <w:color w:val="000000"/>
        </w:rPr>
        <w:t>Proporción de la población con acceso a fuentes mejoradas de abastecimiento de agua potable</w:t>
      </w:r>
    </w:p>
    <w:p w14:paraId="257C5698" w14:textId="77777777" w:rsidR="00502D57" w:rsidRPr="00502D57" w:rsidRDefault="00502D57"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2E12C476" w14:textId="77777777" w:rsidR="00502D57" w:rsidRPr="00502D57" w:rsidRDefault="00502D57" w:rsidP="00502D57">
      <w:pPr>
        <w:jc w:val="both"/>
        <w:rPr>
          <w:rFonts w:cs="Lucida Grande"/>
          <w:color w:val="000000"/>
        </w:rPr>
      </w:pPr>
      <w:r w:rsidRPr="00502D57">
        <w:rPr>
          <w:rFonts w:cs="Lucida Grande"/>
          <w:color w:val="000000"/>
        </w:rPr>
        <w:t>Nota: incluye tubería dentro de la vivienda, tubería fuera de la vivienda pero en el terreno y chorro público.</w:t>
      </w:r>
    </w:p>
    <w:p w14:paraId="2107A209" w14:textId="77777777" w:rsidR="00502D57" w:rsidRPr="00502D57" w:rsidRDefault="00502D57" w:rsidP="00502D57">
      <w:pPr>
        <w:jc w:val="both"/>
        <w:rPr>
          <w:rFonts w:cs="Lucida Grande"/>
          <w:color w:val="000000"/>
        </w:rPr>
      </w:pPr>
    </w:p>
    <w:p w14:paraId="3CDFEB77" w14:textId="55B541C8" w:rsidR="00502D57" w:rsidRPr="00502D57" w:rsidRDefault="00502D57" w:rsidP="00502D57">
      <w:pPr>
        <w:jc w:val="both"/>
        <w:rPr>
          <w:color w:val="000000"/>
        </w:rPr>
      </w:pPr>
      <w:r w:rsidRPr="00502D57">
        <w:rPr>
          <w:color w:val="000000"/>
        </w:rPr>
        <w:t>Para el año 2000, el 72.6% de la población tenía acceso a mejores fuentes de aba</w:t>
      </w:r>
      <w:r w:rsidR="00F13083">
        <w:rPr>
          <w:color w:val="000000"/>
        </w:rPr>
        <w:t>s</w:t>
      </w:r>
      <w:r w:rsidRPr="00502D57">
        <w:rPr>
          <w:color w:val="000000"/>
        </w:rPr>
        <w:t>tecimiento de agua, que incluye acceso a agua por medio de tubería dentro y fuera de la vivienda y chorro público. De 2000 a 2006, el acceso a agua mejorada aumentó en más de seis puntos porcentuales, no obstante en 2011 se redujo a 75.3%. Para 2014, se observó que el 77.8% de los hogares tienen acceso a fuentes mejoradas de abastecimiento de agua.</w:t>
      </w:r>
    </w:p>
    <w:p w14:paraId="755916E8" w14:textId="77777777" w:rsidR="00502D57" w:rsidRPr="00502D57" w:rsidRDefault="00502D57" w:rsidP="00502D57">
      <w:pPr>
        <w:jc w:val="both"/>
        <w:rPr>
          <w:color w:val="000000"/>
        </w:rPr>
      </w:pPr>
    </w:p>
    <w:p w14:paraId="75D0CAF3" w14:textId="77777777" w:rsidR="00502D57" w:rsidRPr="00502D57" w:rsidRDefault="00502D57" w:rsidP="00502D57">
      <w:pPr>
        <w:jc w:val="both"/>
        <w:rPr>
          <w:rFonts w:cs="Lucida Grande"/>
          <w:color w:val="000000"/>
        </w:rPr>
      </w:pPr>
    </w:p>
    <w:p w14:paraId="6606B21A" w14:textId="77777777" w:rsidR="00502D57" w:rsidRPr="00502D57" w:rsidRDefault="00502D57" w:rsidP="00502D57">
      <w:pPr>
        <w:jc w:val="both"/>
        <w:rPr>
          <w:rFonts w:cs="Lucida Grande"/>
          <w:b/>
          <w:color w:val="000000"/>
        </w:rPr>
      </w:pPr>
      <w:r w:rsidRPr="00502D57">
        <w:rPr>
          <w:rFonts w:cs="Lucida Grande"/>
          <w:b/>
          <w:color w:val="000000"/>
        </w:rPr>
        <w:t>33.26 Acceso a agua mejorada por área de residencia</w:t>
      </w:r>
    </w:p>
    <w:p w14:paraId="29EB89F4" w14:textId="77777777" w:rsidR="00502D57" w:rsidRPr="00502D57" w:rsidRDefault="00502D57" w:rsidP="00502D57">
      <w:pPr>
        <w:jc w:val="both"/>
        <w:rPr>
          <w:rFonts w:cs="Lucida Grande"/>
          <w:color w:val="000000"/>
        </w:rPr>
      </w:pPr>
      <w:r w:rsidRPr="00502D57">
        <w:rPr>
          <w:rFonts w:cs="Lucida Grande"/>
          <w:color w:val="000000"/>
        </w:rPr>
        <w:t>Proporción de la población con acceso a fuentes mejoradas de abastecimiento de agua potable según área de residencia</w:t>
      </w:r>
    </w:p>
    <w:p w14:paraId="4C182ECE" w14:textId="77777777" w:rsidR="00502D57" w:rsidRPr="00502D57" w:rsidRDefault="00502D5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56C87485" w14:textId="77777777" w:rsidR="00502D57" w:rsidRPr="00502D57" w:rsidRDefault="00502D57" w:rsidP="00502D57">
      <w:pPr>
        <w:jc w:val="both"/>
        <w:rPr>
          <w:rFonts w:cs="Lucida Grande"/>
          <w:color w:val="000000"/>
        </w:rPr>
      </w:pPr>
      <w:r w:rsidRPr="00502D57">
        <w:rPr>
          <w:rFonts w:cs="Lucida Grande"/>
          <w:color w:val="000000"/>
        </w:rPr>
        <w:t>Nota: incluye tubería dentro de la vivienda, tubería fuera de la vivienda pero en el terreno y chorro público.</w:t>
      </w:r>
    </w:p>
    <w:p w14:paraId="632AEA6E" w14:textId="77777777" w:rsidR="00502D57" w:rsidRPr="00502D57" w:rsidRDefault="00502D57" w:rsidP="00502D57">
      <w:pPr>
        <w:jc w:val="both"/>
        <w:rPr>
          <w:rFonts w:cs="Lucida Grande"/>
          <w:color w:val="000000"/>
        </w:rPr>
      </w:pPr>
    </w:p>
    <w:p w14:paraId="00706F2F" w14:textId="77777777" w:rsidR="00502D57" w:rsidRPr="00502D57" w:rsidRDefault="00502D57" w:rsidP="00502D57">
      <w:pPr>
        <w:jc w:val="both"/>
        <w:rPr>
          <w:color w:val="000000"/>
        </w:rPr>
      </w:pPr>
      <w:r w:rsidRPr="00502D57">
        <w:rPr>
          <w:color w:val="000000"/>
        </w:rPr>
        <w:t>Al desagregar por área de residencia se observa que es mayor el acceso a agua mejorada en el área urbana, ya que el 89.1% tiene acceso a mejores fuentes de abastecimiento de agua, en comparación con el 64.4% de población que tiene acceso en el área rural.</w:t>
      </w:r>
    </w:p>
    <w:p w14:paraId="7465FCCB" w14:textId="77777777" w:rsidR="00502D57" w:rsidRPr="00502D57" w:rsidRDefault="00502D57" w:rsidP="00502D57">
      <w:pPr>
        <w:jc w:val="both"/>
        <w:rPr>
          <w:color w:val="000000"/>
        </w:rPr>
      </w:pPr>
    </w:p>
    <w:p w14:paraId="079FE3B9" w14:textId="77777777" w:rsidR="00502D57" w:rsidRPr="00502D57" w:rsidRDefault="00502D57" w:rsidP="00502D57">
      <w:pPr>
        <w:jc w:val="both"/>
        <w:rPr>
          <w:color w:val="000000"/>
        </w:rPr>
      </w:pPr>
    </w:p>
    <w:p w14:paraId="1BEFE57C" w14:textId="77777777" w:rsidR="00502D57" w:rsidRPr="00502D57" w:rsidRDefault="00502D57" w:rsidP="00502D57">
      <w:pPr>
        <w:jc w:val="both"/>
        <w:rPr>
          <w:rFonts w:cs="Lucida Grande"/>
          <w:b/>
          <w:color w:val="000000"/>
        </w:rPr>
      </w:pPr>
      <w:r w:rsidRPr="00502D57">
        <w:rPr>
          <w:b/>
          <w:color w:val="000000"/>
        </w:rPr>
        <w:t xml:space="preserve">33.27 </w:t>
      </w:r>
      <w:r w:rsidRPr="00502D57">
        <w:rPr>
          <w:rFonts w:cs="Lucida Grande"/>
          <w:b/>
          <w:color w:val="000000"/>
        </w:rPr>
        <w:t>Acceso a agua mejorada en los departamentos</w:t>
      </w:r>
    </w:p>
    <w:p w14:paraId="5D437F24" w14:textId="77777777" w:rsidR="00502D57" w:rsidRPr="00502D57" w:rsidRDefault="00502D57" w:rsidP="00502D57">
      <w:pPr>
        <w:jc w:val="both"/>
        <w:rPr>
          <w:rFonts w:cs="Lucida Grande"/>
          <w:color w:val="000000"/>
        </w:rPr>
      </w:pPr>
      <w:r w:rsidRPr="00502D57">
        <w:rPr>
          <w:rFonts w:cs="Lucida Grande"/>
          <w:color w:val="000000"/>
        </w:rPr>
        <w:t>Proporción de la población con acceso a fuentes mejoradas de abastecimiento de agua potable por departamento</w:t>
      </w:r>
    </w:p>
    <w:p w14:paraId="017171A8" w14:textId="77777777" w:rsidR="00502D57" w:rsidRPr="00502D57" w:rsidRDefault="00502D5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7821EAE2" w14:textId="77777777" w:rsidR="00502D57" w:rsidRPr="00502D57" w:rsidRDefault="00502D57" w:rsidP="00502D57">
      <w:pPr>
        <w:jc w:val="both"/>
        <w:rPr>
          <w:rFonts w:cs="Lucida Grande"/>
          <w:color w:val="000000"/>
        </w:rPr>
      </w:pPr>
      <w:r w:rsidRPr="00502D57">
        <w:rPr>
          <w:rFonts w:cs="Lucida Grande"/>
          <w:color w:val="000000"/>
        </w:rPr>
        <w:t>Nota: incluye tubería dentro de la vivienda, tubería fuera de la vivienda pero en el terreno y chorro público.</w:t>
      </w:r>
    </w:p>
    <w:p w14:paraId="483CCA6D" w14:textId="77777777" w:rsidR="00502D57" w:rsidRPr="00502D57" w:rsidRDefault="00502D57" w:rsidP="00502D57">
      <w:pPr>
        <w:jc w:val="both"/>
        <w:rPr>
          <w:rFonts w:cs="Lucida Grande"/>
          <w:color w:val="000000"/>
        </w:rPr>
      </w:pPr>
    </w:p>
    <w:p w14:paraId="5F2E9362" w14:textId="77777777" w:rsidR="00502D57" w:rsidRPr="00502D57" w:rsidRDefault="00502D57" w:rsidP="00502D57">
      <w:pPr>
        <w:jc w:val="both"/>
        <w:rPr>
          <w:color w:val="000000"/>
        </w:rPr>
      </w:pPr>
      <w:r w:rsidRPr="00502D57">
        <w:rPr>
          <w:color w:val="000000"/>
        </w:rPr>
        <w:t>Los departamentos con mayor acceso a mejores fuentes de abastecimiento de agua, son los departamentos de Guatemala, Sacatepéquez y Sololá, con más del 90% de acceso. Por otro lado, en el departamento de Alta Verapaz, menos de la mitad de la población tiene acceso a tubería dentro y fuera de la vivienda o  chorro público.</w:t>
      </w:r>
    </w:p>
    <w:p w14:paraId="18D90400" w14:textId="77777777" w:rsidR="00502D57" w:rsidRPr="00502D57" w:rsidRDefault="00502D57" w:rsidP="00502D57">
      <w:pPr>
        <w:jc w:val="both"/>
        <w:rPr>
          <w:color w:val="000000"/>
        </w:rPr>
      </w:pPr>
    </w:p>
    <w:p w14:paraId="587B2EF8" w14:textId="77777777" w:rsidR="00502D57" w:rsidRPr="00502D57" w:rsidRDefault="00502D57" w:rsidP="00502D57">
      <w:pPr>
        <w:jc w:val="both"/>
        <w:rPr>
          <w:color w:val="000000"/>
        </w:rPr>
      </w:pPr>
    </w:p>
    <w:p w14:paraId="08C5B810" w14:textId="77777777" w:rsidR="00502D57" w:rsidRPr="00502D57" w:rsidRDefault="00502D57" w:rsidP="00502D57">
      <w:pPr>
        <w:jc w:val="both"/>
        <w:rPr>
          <w:rFonts w:cs="Lucida Grande"/>
          <w:b/>
          <w:color w:val="000000"/>
        </w:rPr>
      </w:pPr>
      <w:r w:rsidRPr="00502D57">
        <w:rPr>
          <w:b/>
          <w:color w:val="000000"/>
        </w:rPr>
        <w:t xml:space="preserve">33.28 </w:t>
      </w:r>
      <w:r w:rsidRPr="00502D57">
        <w:rPr>
          <w:rFonts w:cs="Lucida Grande"/>
          <w:b/>
          <w:color w:val="000000"/>
        </w:rPr>
        <w:t>Acceso a saneamiento mejorado</w:t>
      </w:r>
    </w:p>
    <w:p w14:paraId="2432FABB" w14:textId="77777777" w:rsidR="00502D57" w:rsidRPr="00502D57" w:rsidRDefault="00502D57" w:rsidP="00502D57">
      <w:pPr>
        <w:jc w:val="both"/>
        <w:rPr>
          <w:rFonts w:cs="Lucida Grande"/>
          <w:color w:val="000000"/>
        </w:rPr>
      </w:pPr>
      <w:r w:rsidRPr="00502D57">
        <w:rPr>
          <w:rFonts w:cs="Lucida Grande"/>
          <w:color w:val="000000"/>
        </w:rPr>
        <w:t>Proporción de la población con acceso a servicios de saneamiento mejorados</w:t>
      </w:r>
    </w:p>
    <w:p w14:paraId="52C9A542" w14:textId="77777777" w:rsidR="00502D57" w:rsidRPr="00502D57" w:rsidRDefault="00502D57" w:rsidP="00502D57">
      <w:pPr>
        <w:jc w:val="both"/>
        <w:rPr>
          <w:rFonts w:cs="Lucida Grande"/>
          <w:color w:val="000000"/>
        </w:rPr>
      </w:pPr>
      <w:r w:rsidRPr="00502D57">
        <w:rPr>
          <w:rFonts w:cs="Lucida Grande"/>
          <w:color w:val="000000"/>
        </w:rPr>
        <w:t xml:space="preserve">Serie histórica por </w:t>
      </w:r>
      <w:proofErr w:type="spellStart"/>
      <w:r w:rsidRPr="00502D57">
        <w:rPr>
          <w:rFonts w:cs="Lucida Grande"/>
          <w:color w:val="000000"/>
        </w:rPr>
        <w:t>Encovi</w:t>
      </w:r>
      <w:proofErr w:type="spellEnd"/>
      <w:r w:rsidRPr="00502D57">
        <w:rPr>
          <w:rFonts w:cs="Lucida Grande"/>
          <w:color w:val="000000"/>
        </w:rPr>
        <w:t>, en porcentaje</w:t>
      </w:r>
    </w:p>
    <w:p w14:paraId="1CD5C034" w14:textId="77777777" w:rsidR="00502D57" w:rsidRPr="00502D57" w:rsidRDefault="00502D57" w:rsidP="00502D57">
      <w:pPr>
        <w:jc w:val="both"/>
        <w:rPr>
          <w:rFonts w:cs="Lucida Grande"/>
          <w:color w:val="000000"/>
        </w:rPr>
      </w:pPr>
      <w:r w:rsidRPr="00502D57">
        <w:rPr>
          <w:rFonts w:cs="Lucida Grande"/>
          <w:color w:val="000000"/>
        </w:rPr>
        <w:t>Nota: incluye inodoro conectado a red de drenaje, inodoro conectado a fosa séptica y excusado lavable.</w:t>
      </w:r>
    </w:p>
    <w:p w14:paraId="4F3B3B98" w14:textId="77777777" w:rsidR="00502D57" w:rsidRPr="00502D57" w:rsidRDefault="00502D57" w:rsidP="00502D57">
      <w:pPr>
        <w:jc w:val="both"/>
        <w:rPr>
          <w:rFonts w:cs="Lucida Grande"/>
          <w:color w:val="000000"/>
        </w:rPr>
      </w:pPr>
    </w:p>
    <w:p w14:paraId="2E6A129B" w14:textId="77777777" w:rsidR="00502D57" w:rsidRPr="00502D57" w:rsidRDefault="00502D57" w:rsidP="00502D57">
      <w:pPr>
        <w:jc w:val="both"/>
        <w:rPr>
          <w:color w:val="000000"/>
        </w:rPr>
      </w:pPr>
      <w:r w:rsidRPr="00502D57">
        <w:rPr>
          <w:color w:val="000000"/>
        </w:rPr>
        <w:t>Entre 2000 y 2014, el acceso a saneamiento mejorado que incluye inodoro conectado a red de drenaje, inodoro conectado a fosa séptica y excusado lavable, aumentó de 44.2% a 58.3%, esto significó un aumento de un 31.8% en el acceso a saneamiento mejorado en este período de tiempo.</w:t>
      </w:r>
    </w:p>
    <w:p w14:paraId="36589CBA" w14:textId="77777777" w:rsidR="00502D57" w:rsidRPr="00502D57" w:rsidRDefault="00502D57" w:rsidP="00502D57">
      <w:pPr>
        <w:jc w:val="both"/>
        <w:rPr>
          <w:color w:val="000000"/>
        </w:rPr>
      </w:pPr>
    </w:p>
    <w:p w14:paraId="00814BF0" w14:textId="77777777" w:rsidR="00502D57" w:rsidRPr="00502D57" w:rsidRDefault="00502D57" w:rsidP="00502D57">
      <w:pPr>
        <w:jc w:val="both"/>
        <w:rPr>
          <w:color w:val="000000"/>
        </w:rPr>
      </w:pPr>
    </w:p>
    <w:p w14:paraId="7B4AEAC9" w14:textId="77777777" w:rsidR="00502D57" w:rsidRPr="00502D57" w:rsidRDefault="00502D57" w:rsidP="00502D57">
      <w:pPr>
        <w:jc w:val="both"/>
        <w:rPr>
          <w:rFonts w:cs="Lucida Grande"/>
          <w:b/>
          <w:color w:val="000000"/>
        </w:rPr>
      </w:pPr>
      <w:r w:rsidRPr="00502D57">
        <w:rPr>
          <w:b/>
          <w:color w:val="000000"/>
        </w:rPr>
        <w:t xml:space="preserve">33.29 </w:t>
      </w:r>
      <w:r w:rsidRPr="00502D57">
        <w:rPr>
          <w:rFonts w:cs="Lucida Grande"/>
          <w:b/>
          <w:color w:val="000000"/>
        </w:rPr>
        <w:t>Acceso a saneamiento mejorado por área de residencia</w:t>
      </w:r>
    </w:p>
    <w:p w14:paraId="041E0E7F" w14:textId="77777777" w:rsidR="00502D57" w:rsidRPr="00502D57" w:rsidRDefault="00502D57" w:rsidP="00502D57">
      <w:pPr>
        <w:jc w:val="both"/>
        <w:rPr>
          <w:rFonts w:cs="Lucida Grande"/>
          <w:color w:val="000000"/>
        </w:rPr>
      </w:pPr>
      <w:r w:rsidRPr="00502D57">
        <w:rPr>
          <w:rFonts w:cs="Lucida Grande"/>
          <w:color w:val="000000"/>
        </w:rPr>
        <w:t>Proporción de la población con acceso a servicios de saneamiento mejorados por área de residencia</w:t>
      </w:r>
    </w:p>
    <w:p w14:paraId="101EC554" w14:textId="77777777" w:rsidR="00502D57" w:rsidRPr="00502D57" w:rsidRDefault="00502D5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0784DAEC" w14:textId="77777777" w:rsidR="00502D57" w:rsidRPr="00502D57" w:rsidRDefault="00502D57" w:rsidP="00502D57">
      <w:pPr>
        <w:jc w:val="both"/>
        <w:rPr>
          <w:rFonts w:cs="Lucida Grande"/>
          <w:color w:val="000000"/>
        </w:rPr>
      </w:pPr>
      <w:r w:rsidRPr="00502D57">
        <w:rPr>
          <w:rFonts w:cs="Lucida Grande"/>
          <w:color w:val="000000"/>
        </w:rPr>
        <w:t>Nota: incluye inodoro conectado a red de drenaje, inodoro conectado a fosa séptica y excusado lavable.</w:t>
      </w:r>
    </w:p>
    <w:p w14:paraId="0ECF3414" w14:textId="77777777" w:rsidR="00502D57" w:rsidRPr="00502D57" w:rsidRDefault="00502D57" w:rsidP="00502D57">
      <w:pPr>
        <w:jc w:val="both"/>
        <w:rPr>
          <w:rFonts w:cs="Lucida Grande"/>
          <w:color w:val="000000"/>
        </w:rPr>
      </w:pPr>
    </w:p>
    <w:p w14:paraId="3E0D9A6A" w14:textId="77777777" w:rsidR="00502D57" w:rsidRPr="00502D57" w:rsidRDefault="00502D57" w:rsidP="00502D57">
      <w:pPr>
        <w:jc w:val="both"/>
        <w:rPr>
          <w:color w:val="000000"/>
        </w:rPr>
      </w:pPr>
      <w:r w:rsidRPr="00502D57">
        <w:rPr>
          <w:color w:val="000000"/>
        </w:rPr>
        <w:t>Aunque en promedio casi el 60% de la población tiene acceso a saneamiento mejorado, al desagregar por área de residencia se observa que para el área rural, menos del 30% de los hogares tienen acceso en comparación con el 83.0% del área urbana que tiene acceso a saneamiento mejorado.</w:t>
      </w:r>
    </w:p>
    <w:p w14:paraId="2AE9A25C" w14:textId="77777777" w:rsidR="00502D57" w:rsidRPr="00502D57" w:rsidRDefault="00502D57" w:rsidP="00502D57">
      <w:pPr>
        <w:jc w:val="both"/>
        <w:rPr>
          <w:color w:val="000000"/>
        </w:rPr>
      </w:pPr>
    </w:p>
    <w:p w14:paraId="600672B2" w14:textId="77777777" w:rsidR="00502D57" w:rsidRPr="00502D57" w:rsidRDefault="00502D57" w:rsidP="00502D57">
      <w:pPr>
        <w:jc w:val="both"/>
        <w:rPr>
          <w:color w:val="000000"/>
        </w:rPr>
      </w:pPr>
    </w:p>
    <w:p w14:paraId="726AF73E" w14:textId="77777777" w:rsidR="00502D57" w:rsidRPr="00502D57" w:rsidRDefault="00502D57" w:rsidP="00502D57">
      <w:pPr>
        <w:jc w:val="both"/>
        <w:rPr>
          <w:rFonts w:cs="Lucida Grande"/>
          <w:b/>
          <w:color w:val="000000"/>
        </w:rPr>
      </w:pPr>
      <w:r w:rsidRPr="00502D57">
        <w:rPr>
          <w:b/>
          <w:color w:val="000000"/>
        </w:rPr>
        <w:t xml:space="preserve">33.30 </w:t>
      </w:r>
      <w:r w:rsidRPr="00502D57">
        <w:rPr>
          <w:rFonts w:cs="Lucida Grande"/>
          <w:b/>
          <w:color w:val="000000"/>
        </w:rPr>
        <w:t>Acceso a saneamiento mejorado en los departamentos</w:t>
      </w:r>
    </w:p>
    <w:p w14:paraId="0C9C0AE6" w14:textId="77777777" w:rsidR="00502D57" w:rsidRPr="00502D57" w:rsidRDefault="00502D57" w:rsidP="00502D57">
      <w:pPr>
        <w:jc w:val="both"/>
        <w:rPr>
          <w:rFonts w:cs="Lucida Grande"/>
          <w:color w:val="000000"/>
        </w:rPr>
      </w:pPr>
      <w:r w:rsidRPr="00502D57">
        <w:rPr>
          <w:rFonts w:cs="Lucida Grande"/>
          <w:color w:val="000000"/>
        </w:rPr>
        <w:t>Proporción de la población con acceso a servicios de saneamiento mejorados por departamento</w:t>
      </w:r>
    </w:p>
    <w:p w14:paraId="595AD951" w14:textId="77777777" w:rsidR="00502D57" w:rsidRPr="00502D57" w:rsidRDefault="00502D57" w:rsidP="00502D57">
      <w:pPr>
        <w:jc w:val="both"/>
        <w:rPr>
          <w:rFonts w:cs="Lucida Grande"/>
          <w:color w:val="000000"/>
        </w:rPr>
      </w:pPr>
      <w:proofErr w:type="spellStart"/>
      <w:r w:rsidRPr="00502D57">
        <w:rPr>
          <w:rFonts w:cs="Lucida Grande"/>
          <w:color w:val="000000"/>
        </w:rPr>
        <w:t>Encovi</w:t>
      </w:r>
      <w:proofErr w:type="spellEnd"/>
      <w:r w:rsidRPr="00502D57">
        <w:rPr>
          <w:rFonts w:cs="Lucida Grande"/>
          <w:color w:val="000000"/>
        </w:rPr>
        <w:t xml:space="preserve"> 2014, en porcentaje</w:t>
      </w:r>
    </w:p>
    <w:p w14:paraId="0D4FE85F" w14:textId="77777777" w:rsidR="00502D57" w:rsidRPr="00502D57" w:rsidRDefault="00502D57" w:rsidP="00502D57">
      <w:pPr>
        <w:jc w:val="both"/>
        <w:rPr>
          <w:rFonts w:cs="Lucida Grande"/>
          <w:color w:val="000000"/>
        </w:rPr>
      </w:pPr>
      <w:r w:rsidRPr="00502D57">
        <w:rPr>
          <w:rFonts w:cs="Lucida Grande"/>
          <w:color w:val="000000"/>
        </w:rPr>
        <w:t>Nota: incluye inodoro conectado a red de drenaje, inodoro conectado a fosa séptica y excusado lavable.</w:t>
      </w:r>
    </w:p>
    <w:p w14:paraId="4D924639" w14:textId="77777777" w:rsidR="00502D57" w:rsidRPr="00502D57" w:rsidRDefault="00502D57" w:rsidP="00502D57">
      <w:pPr>
        <w:jc w:val="both"/>
        <w:rPr>
          <w:rFonts w:cs="Lucida Grande"/>
          <w:color w:val="000000"/>
        </w:rPr>
      </w:pPr>
    </w:p>
    <w:p w14:paraId="7F9CDE02" w14:textId="77777777" w:rsidR="00502D57" w:rsidRPr="00502D57" w:rsidRDefault="00502D57" w:rsidP="00502D57">
      <w:pPr>
        <w:jc w:val="both"/>
        <w:rPr>
          <w:rFonts w:cs="Lucida Grande"/>
          <w:color w:val="000000"/>
        </w:rPr>
      </w:pPr>
      <w:r w:rsidRPr="00502D57">
        <w:rPr>
          <w:color w:val="000000"/>
        </w:rPr>
        <w:t>El 21.4% de los hogares en Alta Verapaz y el 30.1% en Totonicapán tiene acceso a saneamiento mejorado, mientras que en los departamentos de Guatemala y Sacatepéquez, casi el 90% de los hogares cuenta con servicios de saneamiento mejorados.</w:t>
      </w:r>
    </w:p>
    <w:p w14:paraId="3FFDE2BF" w14:textId="77777777" w:rsidR="00502D57" w:rsidRDefault="00502D57" w:rsidP="003039EB">
      <w:pPr>
        <w:jc w:val="both"/>
        <w:rPr>
          <w:rFonts w:ascii="Calibri" w:hAnsi="Calibri"/>
          <w:color w:val="000000"/>
        </w:rPr>
      </w:pPr>
    </w:p>
    <w:p w14:paraId="09F08225" w14:textId="77777777" w:rsidR="00502D57" w:rsidRDefault="00502D57" w:rsidP="003039EB">
      <w:pPr>
        <w:jc w:val="both"/>
        <w:rPr>
          <w:rFonts w:ascii="Calibri" w:hAnsi="Calibri"/>
          <w:color w:val="000000"/>
        </w:rPr>
      </w:pPr>
    </w:p>
    <w:p w14:paraId="6ABD873A" w14:textId="77777777" w:rsidR="00095CE7" w:rsidRPr="003039EB" w:rsidRDefault="00095CE7" w:rsidP="003039EB">
      <w:pPr>
        <w:jc w:val="both"/>
        <w:rPr>
          <w:b/>
        </w:rPr>
      </w:pPr>
    </w:p>
    <w:sectPr w:rsidR="00095CE7" w:rsidRPr="003039EB" w:rsidSect="009B44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EB"/>
    <w:rsid w:val="000245A3"/>
    <w:rsid w:val="00095CE7"/>
    <w:rsid w:val="00104109"/>
    <w:rsid w:val="002062B6"/>
    <w:rsid w:val="003039EB"/>
    <w:rsid w:val="00502D57"/>
    <w:rsid w:val="009B4468"/>
    <w:rsid w:val="00B75A9D"/>
    <w:rsid w:val="00DA5A73"/>
    <w:rsid w:val="00E60A4E"/>
    <w:rsid w:val="00F13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BFD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2795</Words>
  <Characters>15932</Characters>
  <Application>Microsoft Macintosh Word</Application>
  <DocSecurity>0</DocSecurity>
  <Lines>132</Lines>
  <Paragraphs>37</Paragraphs>
  <ScaleCrop>false</ScaleCrop>
  <Company/>
  <LinksUpToDate>false</LinksUpToDate>
  <CharactersWithSpaces>18690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Escobar</dc:creator>
  <cp:keywords/>
  <dc:description/>
  <cp:lastModifiedBy>Pamela Escobar</cp:lastModifiedBy>
  <cp:revision>5</cp:revision>
  <dcterms:created xsi:type="dcterms:W3CDTF">2015-11-18T02:31:00Z</dcterms:created>
  <dcterms:modified xsi:type="dcterms:W3CDTF">2015-11-24T22:36:00Z</dcterms:modified>
</cp:coreProperties>
</file>