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B9" w:rsidRDefault="002428B9" w:rsidP="002428B9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A521FE">
        <w:rPr>
          <w:rFonts w:ascii="Arial" w:hAnsi="Arial" w:cs="Arial"/>
          <w:b/>
          <w:sz w:val="24"/>
          <w:szCs w:val="24"/>
          <w:highlight w:val="cyan"/>
        </w:rPr>
        <w:t>Citas  Textuales</w:t>
      </w:r>
    </w:p>
    <w:p w:rsidR="002428B9" w:rsidRPr="009E4A90" w:rsidRDefault="002428B9" w:rsidP="002428B9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</w:t>
      </w:r>
      <w:r w:rsidRPr="009E4A90">
        <w:rPr>
          <w:rFonts w:ascii="Arial" w:hAnsi="Arial" w:cs="Arial"/>
          <w:sz w:val="24"/>
          <w:szCs w:val="24"/>
        </w:rPr>
        <w:t xml:space="preserve">Se entiende por citas los párrafos, proposiciones o ideas que se extraen de la obra de un autor para reafirmar o confrontar lo expresado en el trabajo. Cuando se trata de citas textuales, éstas pueden  ser breves o </w:t>
      </w:r>
      <w:r w:rsidRPr="00AA309A">
        <w:rPr>
          <w:rFonts w:ascii="Arial" w:hAnsi="Arial" w:cs="Arial"/>
          <w:sz w:val="24"/>
          <w:szCs w:val="24"/>
        </w:rPr>
        <w:t>extensas.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r w:rsidRPr="009E4A90">
        <w:rPr>
          <w:rFonts w:ascii="Arial" w:hAnsi="Arial" w:cs="Arial"/>
          <w:b/>
          <w:sz w:val="24"/>
          <w:szCs w:val="24"/>
        </w:rPr>
        <w:t xml:space="preserve">Citas textuales breves 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9E4A90">
        <w:rPr>
          <w:rFonts w:ascii="Arial" w:hAnsi="Arial" w:cs="Arial"/>
          <w:sz w:val="24"/>
          <w:szCs w:val="24"/>
        </w:rPr>
        <w:t>Cuando la cita textual tiene menos de cinco renglones,  se escribe dentro del texto entre comillas, colocando el número correspondiente al final, después de las comillas y antes del punto.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>Ejemplo: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 xml:space="preserve">“Aureliano  Buendía  y Remedios  </w:t>
      </w:r>
      <w:proofErr w:type="spellStart"/>
      <w:r w:rsidRPr="009E4A90">
        <w:rPr>
          <w:rFonts w:ascii="Arial" w:hAnsi="Arial" w:cs="Arial"/>
          <w:sz w:val="24"/>
          <w:szCs w:val="24"/>
        </w:rPr>
        <w:t>Moscote</w:t>
      </w:r>
      <w:proofErr w:type="spellEnd"/>
      <w:r w:rsidRPr="009E4A90">
        <w:rPr>
          <w:rFonts w:ascii="Arial" w:hAnsi="Arial" w:cs="Arial"/>
          <w:sz w:val="24"/>
          <w:szCs w:val="24"/>
        </w:rPr>
        <w:t xml:space="preserve">  se  casaron un domingo de marzo  ante  el altar que el padre  Nicanor  Reyna  hizo  construir  en la sala  de visitas.  Fue la culminación  de cuatro semanas de  sobresalto</w:t>
      </w:r>
      <w:r>
        <w:rPr>
          <w:rFonts w:ascii="Arial" w:hAnsi="Arial" w:cs="Arial"/>
          <w:sz w:val="24"/>
          <w:szCs w:val="24"/>
        </w:rPr>
        <w:t xml:space="preserve">s  en la casa  de los  </w:t>
      </w:r>
      <w:proofErr w:type="spellStart"/>
      <w:r>
        <w:rPr>
          <w:rFonts w:ascii="Arial" w:hAnsi="Arial" w:cs="Arial"/>
          <w:sz w:val="24"/>
          <w:szCs w:val="24"/>
        </w:rPr>
        <w:t>Moscote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Style w:val="FootnoteReference"/>
          <w:rFonts w:ascii="Arial" w:hAnsi="Arial" w:cs="Arial"/>
          <w:sz w:val="24"/>
          <w:szCs w:val="24"/>
        </w:rPr>
        <w:footnoteReference w:id="1"/>
      </w:r>
      <w:r w:rsidRPr="009E4A90">
        <w:rPr>
          <w:rFonts w:ascii="Arial" w:hAnsi="Arial" w:cs="Arial"/>
          <w:sz w:val="24"/>
          <w:szCs w:val="24"/>
        </w:rPr>
        <w:t>.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b/>
          <w:sz w:val="24"/>
          <w:szCs w:val="24"/>
          <w:highlight w:val="yellow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b/>
          <w:sz w:val="24"/>
          <w:szCs w:val="24"/>
          <w:highlight w:val="yellow"/>
        </w:rPr>
      </w:pPr>
    </w:p>
    <w:p w:rsidR="002428B9" w:rsidRPr="00823ABA" w:rsidRDefault="002428B9" w:rsidP="002428B9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r w:rsidRPr="00823ABA">
        <w:rPr>
          <w:rFonts w:ascii="Arial" w:hAnsi="Arial" w:cs="Arial"/>
          <w:b/>
          <w:sz w:val="24"/>
          <w:szCs w:val="24"/>
          <w:highlight w:val="yellow"/>
        </w:rPr>
        <w:t>Al pie  de página  se coloca: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Diferentes   ejemplos  de  fuentes   bibliográficas: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A90">
        <w:rPr>
          <w:rFonts w:ascii="Arial" w:hAnsi="Arial" w:cs="Arial"/>
          <w:sz w:val="24"/>
          <w:szCs w:val="24"/>
        </w:rPr>
        <w:t>Ibid</w:t>
      </w:r>
      <w:proofErr w:type="spellEnd"/>
      <w:r w:rsidRPr="009E4A90">
        <w:rPr>
          <w:rFonts w:ascii="Arial" w:hAnsi="Arial" w:cs="Arial"/>
          <w:sz w:val="24"/>
          <w:szCs w:val="24"/>
        </w:rPr>
        <w:t xml:space="preserve">.   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>(</w:t>
      </w:r>
      <w:r w:rsidRPr="006A4EEA">
        <w:rPr>
          <w:rFonts w:ascii="Arial" w:hAnsi="Arial" w:cs="Arial"/>
          <w:sz w:val="24"/>
          <w:szCs w:val="24"/>
          <w:highlight w:val="yellow"/>
        </w:rPr>
        <w:t xml:space="preserve">SE UTILIZA   CUANDO LA  SEGUNDA  CITA  TEXTUAL  TAMBIÉN PERTENECE AL MISMO  LIBRO Y  AL  MISMO NÚMERO  DE PÁGINA,  DENTRO DE UNA  </w:t>
      </w:r>
      <w:r w:rsidRPr="002428B9">
        <w:rPr>
          <w:rFonts w:ascii="Arial" w:hAnsi="Arial" w:cs="Arial"/>
          <w:sz w:val="24"/>
          <w:szCs w:val="24"/>
          <w:highlight w:val="yellow"/>
        </w:rPr>
        <w:t>CUARTILLA</w:t>
      </w:r>
      <w:r w:rsidRPr="002428B9">
        <w:rPr>
          <w:rFonts w:ascii="Arial" w:hAnsi="Arial" w:cs="Arial"/>
          <w:sz w:val="24"/>
          <w:szCs w:val="24"/>
          <w:highlight w:val="yellow"/>
        </w:rPr>
        <w:t xml:space="preserve"> O PÁGINA</w:t>
      </w:r>
      <w:r w:rsidRPr="009E4A90">
        <w:rPr>
          <w:rFonts w:ascii="Arial" w:hAnsi="Arial" w:cs="Arial"/>
          <w:sz w:val="24"/>
          <w:szCs w:val="24"/>
        </w:rPr>
        <w:t xml:space="preserve"> ).</w:t>
      </w: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 </w:t>
      </w:r>
      <w:proofErr w:type="spellStart"/>
      <w:r>
        <w:rPr>
          <w:rFonts w:ascii="Arial" w:hAnsi="Arial" w:cs="Arial"/>
          <w:sz w:val="24"/>
          <w:szCs w:val="24"/>
        </w:rPr>
        <w:t>Op</w:t>
      </w:r>
      <w:proofErr w:type="spellEnd"/>
      <w:r>
        <w:rPr>
          <w:rFonts w:ascii="Arial" w:hAnsi="Arial" w:cs="Arial"/>
          <w:sz w:val="24"/>
          <w:szCs w:val="24"/>
        </w:rPr>
        <w:t xml:space="preserve">. Cit.  p. 12   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2428B9">
        <w:rPr>
          <w:rFonts w:ascii="Arial" w:hAnsi="Arial" w:cs="Arial"/>
          <w:sz w:val="24"/>
          <w:szCs w:val="24"/>
          <w:highlight w:val="yellow"/>
        </w:rPr>
        <w:t>(MISMO   LIBRO O FUENTE,  SOLAMENTE  CAMBIA  EL NÚMERO DE PÁGINA,  DENTRO DE UNA  CUARTILLA O PÁGINA)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9E4A90">
        <w:rPr>
          <w:rFonts w:ascii="Arial" w:hAnsi="Arial" w:cs="Arial"/>
          <w:sz w:val="24"/>
          <w:szCs w:val="24"/>
        </w:rPr>
        <w:t xml:space="preserve">  LÓPEZ, Mario; MARROQUIN, Laura.  </w:t>
      </w:r>
      <w:r w:rsidRPr="002B7488">
        <w:rPr>
          <w:rFonts w:ascii="Arial" w:hAnsi="Arial" w:cs="Arial"/>
          <w:i/>
          <w:sz w:val="24"/>
          <w:szCs w:val="24"/>
        </w:rPr>
        <w:t>Condiciones  climáticas</w:t>
      </w:r>
      <w:r w:rsidRPr="009E4A90">
        <w:rPr>
          <w:rFonts w:ascii="Arial" w:hAnsi="Arial" w:cs="Arial"/>
          <w:sz w:val="24"/>
          <w:szCs w:val="24"/>
        </w:rPr>
        <w:t xml:space="preserve">.  p.  44.   </w:t>
      </w:r>
    </w:p>
    <w:p w:rsidR="002428B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A4EEA">
        <w:rPr>
          <w:rFonts w:ascii="Arial" w:hAnsi="Arial" w:cs="Arial"/>
          <w:sz w:val="24"/>
          <w:szCs w:val="24"/>
          <w:highlight w:val="yellow"/>
        </w:rPr>
        <w:t>(CON   DOS AUTORES).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9E4A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9E4A90">
        <w:rPr>
          <w:rFonts w:ascii="Arial" w:hAnsi="Arial" w:cs="Arial"/>
          <w:sz w:val="24"/>
          <w:szCs w:val="24"/>
        </w:rPr>
        <w:t xml:space="preserve">GONZÁLEZ,   Eduardo;   et  al.  </w:t>
      </w:r>
      <w:r w:rsidRPr="002B7488">
        <w:rPr>
          <w:rFonts w:ascii="Arial" w:hAnsi="Arial" w:cs="Arial"/>
          <w:i/>
          <w:sz w:val="24"/>
          <w:szCs w:val="24"/>
        </w:rPr>
        <w:t>Nuevos  materiales  de construcción</w:t>
      </w:r>
      <w:r w:rsidRPr="009E4A90">
        <w:rPr>
          <w:rFonts w:ascii="Arial" w:hAnsi="Arial" w:cs="Arial"/>
          <w:sz w:val="24"/>
          <w:szCs w:val="24"/>
        </w:rPr>
        <w:t xml:space="preserve">.   p. 105.  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A4EEA">
        <w:rPr>
          <w:rFonts w:ascii="Arial" w:hAnsi="Arial" w:cs="Arial"/>
          <w:sz w:val="24"/>
          <w:szCs w:val="24"/>
          <w:highlight w:val="yellow"/>
        </w:rPr>
        <w:t>(CON  MÁS  DE DOS  AUTORES).</w:t>
      </w: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9E4A90">
        <w:rPr>
          <w:rFonts w:ascii="Arial" w:hAnsi="Arial" w:cs="Arial"/>
          <w:sz w:val="24"/>
          <w:szCs w:val="24"/>
        </w:rPr>
        <w:t xml:space="preserve"> Municipalidad  de  Mixco. Oficina de Planificación  Municipal.  </w:t>
      </w:r>
      <w:r w:rsidRPr="002B7488">
        <w:rPr>
          <w:rFonts w:ascii="Arial" w:hAnsi="Arial" w:cs="Arial"/>
          <w:i/>
          <w:sz w:val="24"/>
          <w:szCs w:val="24"/>
        </w:rPr>
        <w:t>Alcantarillas  en los barrios</w:t>
      </w:r>
      <w:r w:rsidRPr="009E4A90">
        <w:rPr>
          <w:rFonts w:ascii="Arial" w:hAnsi="Arial" w:cs="Arial"/>
          <w:sz w:val="24"/>
          <w:szCs w:val="24"/>
        </w:rPr>
        <w:t xml:space="preserve">.  p. 15. </w:t>
      </w: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 xml:space="preserve"> </w:t>
      </w:r>
      <w:r w:rsidRPr="006A4EEA">
        <w:rPr>
          <w:rFonts w:ascii="Arial" w:hAnsi="Arial" w:cs="Arial"/>
          <w:sz w:val="24"/>
          <w:szCs w:val="24"/>
          <w:highlight w:val="yellow"/>
        </w:rPr>
        <w:t>(INSTITUCIÓN PÚBLICA).</w:t>
      </w: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E4A9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Pr="009E4A90">
        <w:rPr>
          <w:rFonts w:ascii="Arial" w:hAnsi="Arial" w:cs="Arial"/>
          <w:sz w:val="24"/>
          <w:szCs w:val="24"/>
        </w:rPr>
        <w:t xml:space="preserve">Decreto 93-96.  </w:t>
      </w:r>
      <w:r w:rsidRPr="002B7488">
        <w:rPr>
          <w:rFonts w:ascii="Arial" w:hAnsi="Arial" w:cs="Arial"/>
          <w:i/>
          <w:sz w:val="24"/>
          <w:szCs w:val="24"/>
        </w:rPr>
        <w:t>Ley  General de Electricidad</w:t>
      </w:r>
      <w:r w:rsidRPr="009E4A90">
        <w:rPr>
          <w:rFonts w:ascii="Arial" w:hAnsi="Arial" w:cs="Arial"/>
          <w:sz w:val="24"/>
          <w:szCs w:val="24"/>
        </w:rPr>
        <w:t>.  p.  5.</w:t>
      </w:r>
    </w:p>
    <w:p w:rsidR="002428B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434039">
        <w:rPr>
          <w:rFonts w:ascii="Arial" w:hAnsi="Arial" w:cs="Arial"/>
          <w:sz w:val="24"/>
          <w:szCs w:val="24"/>
          <w:highlight w:val="yellow"/>
        </w:rPr>
        <w:t>(LEYES)</w:t>
      </w: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B7488" w:rsidRDefault="002B7488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  REYES  MARQUEZ,  José Antonio.  </w:t>
      </w:r>
      <w:r w:rsidRPr="002B7488">
        <w:rPr>
          <w:rFonts w:ascii="Arial" w:hAnsi="Arial" w:cs="Arial"/>
          <w:i/>
          <w:sz w:val="24"/>
          <w:szCs w:val="24"/>
        </w:rPr>
        <w:t>La vida  en  las montañas</w:t>
      </w:r>
      <w:r>
        <w:rPr>
          <w:rFonts w:ascii="Arial" w:hAnsi="Arial" w:cs="Arial"/>
          <w:sz w:val="24"/>
          <w:szCs w:val="24"/>
        </w:rPr>
        <w:t xml:space="preserve">. </w:t>
      </w:r>
      <w:hyperlink r:id="rId8" w:history="1">
        <w:r w:rsidR="002B7488" w:rsidRPr="002B748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www.monografía.com</w:t>
        </w:r>
      </w:hyperlink>
      <w:r w:rsidR="002B7488" w:rsidRPr="002B7488">
        <w:rPr>
          <w:rFonts w:ascii="Arial" w:hAnsi="Arial" w:cs="Arial"/>
          <w:sz w:val="24"/>
          <w:szCs w:val="24"/>
        </w:rPr>
        <w:t xml:space="preserve">.  </w:t>
      </w:r>
      <w:r w:rsidR="002B7488">
        <w:rPr>
          <w:rFonts w:ascii="Arial" w:hAnsi="Arial" w:cs="Arial"/>
          <w:sz w:val="24"/>
          <w:szCs w:val="24"/>
        </w:rPr>
        <w:t>Consulta: marzo de 1995.</w:t>
      </w:r>
    </w:p>
    <w:p w:rsidR="002B7488" w:rsidRDefault="002B7488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2B7488">
        <w:rPr>
          <w:rFonts w:ascii="Arial" w:hAnsi="Arial" w:cs="Arial"/>
          <w:sz w:val="24"/>
          <w:szCs w:val="24"/>
          <w:highlight w:val="yellow"/>
        </w:rPr>
        <w:t>(INFORMACIÓN DE PÁGINA ELECTRÓNICA).</w:t>
      </w:r>
    </w:p>
    <w:p w:rsidR="0043403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428B9" w:rsidRPr="009E4A90" w:rsidRDefault="002B7488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428B9" w:rsidRPr="009E4A90">
        <w:rPr>
          <w:rFonts w:ascii="Arial" w:hAnsi="Arial" w:cs="Arial"/>
          <w:sz w:val="24"/>
          <w:szCs w:val="24"/>
        </w:rPr>
        <w:t xml:space="preserve">  </w:t>
      </w:r>
      <w:hyperlink r:id="rId9" w:history="1">
        <w:r w:rsidR="002428B9" w:rsidRPr="0043403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www.wikipedia.com</w:t>
        </w:r>
      </w:hyperlink>
      <w:r w:rsidR="002428B9" w:rsidRPr="009E4A90">
        <w:rPr>
          <w:rFonts w:ascii="Arial" w:hAnsi="Arial" w:cs="Arial"/>
          <w:sz w:val="24"/>
          <w:szCs w:val="24"/>
        </w:rPr>
        <w:t>.  Consulta   8 de octubre de  2011.</w:t>
      </w:r>
    </w:p>
    <w:p w:rsidR="002428B9" w:rsidRDefault="0043403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B7488">
        <w:rPr>
          <w:rFonts w:ascii="Arial" w:hAnsi="Arial" w:cs="Arial"/>
          <w:sz w:val="24"/>
          <w:szCs w:val="24"/>
          <w:highlight w:val="yellow"/>
        </w:rPr>
        <w:t>(DIRECCIÓN ELECTRÓNICA  SIN  AUTOR Y  NOMBRE  DE  LIBRO)</w:t>
      </w:r>
    </w:p>
    <w:p w:rsidR="002428B9" w:rsidRDefault="002428B9" w:rsidP="002428B9">
      <w:pPr>
        <w:rPr>
          <w:rFonts w:ascii="Arial" w:hAnsi="Arial" w:cs="Arial"/>
          <w:sz w:val="24"/>
          <w:szCs w:val="24"/>
        </w:rPr>
      </w:pPr>
    </w:p>
    <w:p w:rsidR="002B7488" w:rsidRDefault="002B7488" w:rsidP="00242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 Embotelladora Salvavidas.  Gerencia Administrativa. </w:t>
      </w:r>
    </w:p>
    <w:p w:rsidR="002B7488" w:rsidRDefault="002B7488" w:rsidP="002428B9">
      <w:pPr>
        <w:rPr>
          <w:rFonts w:ascii="Arial" w:hAnsi="Arial" w:cs="Arial"/>
          <w:sz w:val="24"/>
          <w:szCs w:val="24"/>
        </w:rPr>
      </w:pPr>
      <w:r w:rsidRPr="002B7488">
        <w:rPr>
          <w:rFonts w:ascii="Arial" w:hAnsi="Arial" w:cs="Arial"/>
          <w:sz w:val="24"/>
          <w:szCs w:val="24"/>
          <w:highlight w:val="yellow"/>
        </w:rPr>
        <w:t>(INFORMACIÓN  EMITIDA POR UNA EMPRESA)</w:t>
      </w:r>
    </w:p>
    <w:p w:rsidR="002B7488" w:rsidRDefault="002B7488" w:rsidP="002428B9">
      <w:pPr>
        <w:rPr>
          <w:rFonts w:ascii="Arial" w:hAnsi="Arial" w:cs="Arial"/>
          <w:sz w:val="24"/>
          <w:szCs w:val="24"/>
        </w:rPr>
      </w:pPr>
    </w:p>
    <w:p w:rsidR="002B7488" w:rsidRDefault="002B7488" w:rsidP="00242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 Cervecería  Gallo.  </w:t>
      </w:r>
      <w:r w:rsidRPr="002B7488">
        <w:rPr>
          <w:rFonts w:ascii="Arial" w:hAnsi="Arial" w:cs="Arial"/>
          <w:i/>
          <w:sz w:val="24"/>
          <w:szCs w:val="24"/>
        </w:rPr>
        <w:t>Manual de  procedimientos</w:t>
      </w:r>
      <w:r>
        <w:rPr>
          <w:rFonts w:ascii="Arial" w:hAnsi="Arial" w:cs="Arial"/>
          <w:sz w:val="24"/>
          <w:szCs w:val="24"/>
        </w:rPr>
        <w:t>.  p.  34.</w:t>
      </w:r>
    </w:p>
    <w:p w:rsidR="002B7488" w:rsidRDefault="002B7488" w:rsidP="002428B9">
      <w:pPr>
        <w:rPr>
          <w:rFonts w:ascii="Arial" w:hAnsi="Arial" w:cs="Arial"/>
          <w:sz w:val="24"/>
          <w:szCs w:val="24"/>
        </w:rPr>
      </w:pPr>
      <w:r w:rsidRPr="002B7488">
        <w:rPr>
          <w:rFonts w:ascii="Arial" w:hAnsi="Arial" w:cs="Arial"/>
          <w:sz w:val="24"/>
          <w:szCs w:val="24"/>
          <w:highlight w:val="yellow"/>
        </w:rPr>
        <w:t>(DOCUMENTOS  DE LA EMPRESA  EN ESTUDIO)</w:t>
      </w:r>
    </w:p>
    <w:p w:rsidR="002B7488" w:rsidRDefault="002B7488" w:rsidP="002428B9">
      <w:pPr>
        <w:rPr>
          <w:rFonts w:ascii="Arial" w:hAnsi="Arial" w:cs="Arial"/>
          <w:b/>
          <w:sz w:val="24"/>
          <w:szCs w:val="24"/>
        </w:rPr>
      </w:pPr>
    </w:p>
    <w:p w:rsidR="002428B9" w:rsidRPr="009E4A90" w:rsidRDefault="002428B9" w:rsidP="002428B9">
      <w:pPr>
        <w:rPr>
          <w:rFonts w:ascii="Arial" w:hAnsi="Arial" w:cs="Arial"/>
          <w:b/>
          <w:sz w:val="24"/>
          <w:szCs w:val="24"/>
        </w:rPr>
      </w:pPr>
      <w:r w:rsidRPr="009E4A90">
        <w:rPr>
          <w:rFonts w:ascii="Arial" w:hAnsi="Arial" w:cs="Arial"/>
          <w:b/>
          <w:sz w:val="24"/>
          <w:szCs w:val="24"/>
        </w:rPr>
        <w:t xml:space="preserve"> 3.2.     Citas textuales extensas</w:t>
      </w:r>
    </w:p>
    <w:p w:rsidR="002428B9" w:rsidRPr="009E4A90" w:rsidRDefault="002428B9" w:rsidP="002428B9">
      <w:pPr>
        <w:jc w:val="both"/>
        <w:rPr>
          <w:rFonts w:ascii="Arial" w:hAnsi="Arial" w:cs="Arial"/>
          <w:sz w:val="24"/>
          <w:szCs w:val="24"/>
        </w:rPr>
      </w:pPr>
      <w:r w:rsidRPr="009E4A90">
        <w:rPr>
          <w:rFonts w:ascii="Arial" w:hAnsi="Arial" w:cs="Arial"/>
          <w:sz w:val="24"/>
          <w:szCs w:val="24"/>
        </w:rPr>
        <w:t>Cuando la cita textual ocupa más de cinco renglones, se presenta separada del texto a dos renglones, en un tamaño de letra más  pequeño que la del texto del trabajo, sin comillas, y se incluye como un aparte dejando una sangría de cuatro espacios a cada lado. Al final del texto se coloca el número de llamada,  antes del punto.  Ejemplo:</w:t>
      </w:r>
    </w:p>
    <w:p w:rsidR="002428B9" w:rsidRPr="00FC2E3A" w:rsidRDefault="002428B9" w:rsidP="002428B9">
      <w:pPr>
        <w:ind w:left="567" w:right="474"/>
        <w:jc w:val="both"/>
      </w:pPr>
    </w:p>
    <w:p w:rsidR="009F17BE" w:rsidRDefault="002428B9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  <w:r w:rsidRPr="007C1DCC">
        <w:rPr>
          <w:rFonts w:ascii="Arial" w:hAnsi="Arial" w:cs="Arial"/>
          <w:sz w:val="20"/>
          <w:szCs w:val="20"/>
        </w:rPr>
        <w:t xml:space="preserve">Las conclusiones son la parte final de cualquier proceso de investigación que se convierte en una tesis, pues allí el investigador o </w:t>
      </w:r>
      <w:proofErr w:type="spellStart"/>
      <w:r w:rsidRPr="007C1DCC">
        <w:rPr>
          <w:rFonts w:ascii="Arial" w:hAnsi="Arial" w:cs="Arial"/>
          <w:sz w:val="20"/>
          <w:szCs w:val="20"/>
        </w:rPr>
        <w:t>tesista</w:t>
      </w:r>
      <w:proofErr w:type="spellEnd"/>
      <w:r w:rsidRPr="007C1DCC">
        <w:rPr>
          <w:rFonts w:ascii="Arial" w:hAnsi="Arial" w:cs="Arial"/>
          <w:sz w:val="20"/>
          <w:szCs w:val="20"/>
        </w:rPr>
        <w:t xml:space="preserve"> debe de señalar lo más importante que encontró en el desarrollo de su investigación, en concreto debe indicar la demostración o negación de la hipótesis investigada o la comprobación del objetivo señalado</w:t>
      </w:r>
      <w:r w:rsidRPr="007C1DCC">
        <w:rPr>
          <w:rFonts w:ascii="Arial" w:hAnsi="Arial" w:cs="Arial"/>
          <w:sz w:val="28"/>
          <w:szCs w:val="28"/>
        </w:rPr>
        <w:t xml:space="preserve"> </w:t>
      </w:r>
      <w:r w:rsidRPr="007C1DCC">
        <w:rPr>
          <w:rFonts w:ascii="Arial" w:hAnsi="Arial" w:cs="Arial"/>
          <w:sz w:val="20"/>
          <w:szCs w:val="20"/>
        </w:rPr>
        <w:t>Las conclusiones de la tesis o trabajo de investigación debe estar contenida en no más de tres páginas y se debe</w:t>
      </w:r>
      <w:r w:rsidRPr="008B4063">
        <w:rPr>
          <w:sz w:val="20"/>
          <w:szCs w:val="20"/>
        </w:rPr>
        <w:t xml:space="preserve"> </w:t>
      </w:r>
      <w:r w:rsidRPr="007C1DCC">
        <w:rPr>
          <w:rFonts w:ascii="Arial" w:hAnsi="Arial" w:cs="Arial"/>
          <w:sz w:val="20"/>
          <w:szCs w:val="20"/>
        </w:rPr>
        <w:t xml:space="preserve">tener cuidado en su redacción, ortografía y </w:t>
      </w:r>
      <w:r w:rsidRPr="007C1DCC">
        <w:rPr>
          <w:rFonts w:ascii="Arial" w:hAnsi="Arial" w:cs="Arial"/>
          <w:sz w:val="20"/>
          <w:szCs w:val="20"/>
        </w:rPr>
        <w:lastRenderedPageBreak/>
        <w:t>presentación. Es recomendable que las conclusiones sean sistematizadas en forma de lista ide</w:t>
      </w:r>
      <w:r>
        <w:rPr>
          <w:rFonts w:ascii="Arial" w:hAnsi="Arial" w:cs="Arial"/>
          <w:sz w:val="20"/>
          <w:szCs w:val="20"/>
        </w:rPr>
        <w:t>ntificadas por números o viñeta</w:t>
      </w:r>
      <w:r w:rsidRPr="007C1DCC">
        <w:rPr>
          <w:rFonts w:ascii="Arial" w:hAnsi="Arial" w:cs="Arial"/>
          <w:sz w:val="20"/>
          <w:szCs w:val="20"/>
        </w:rPr>
        <w:t>.</w:t>
      </w:r>
      <w:r w:rsidR="009F17BE">
        <w:rPr>
          <w:rStyle w:val="FootnoteReference"/>
          <w:rFonts w:ascii="Arial" w:hAnsi="Arial" w:cs="Arial"/>
          <w:sz w:val="20"/>
          <w:szCs w:val="20"/>
        </w:rPr>
        <w:footnoteReference w:id="2"/>
      </w: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</w:p>
    <w:p w:rsidR="009F17BE" w:rsidRDefault="009F17BE" w:rsidP="009F17BE">
      <w:pPr>
        <w:pBdr>
          <w:bottom w:val="single" w:sz="6" w:space="1" w:color="auto"/>
        </w:pBdr>
        <w:spacing w:line="480" w:lineRule="auto"/>
        <w:ind w:left="567" w:right="47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F1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D2C" w:rsidRDefault="00357D2C" w:rsidP="002428B9">
      <w:pPr>
        <w:spacing w:after="0" w:line="240" w:lineRule="auto"/>
      </w:pPr>
      <w:r>
        <w:separator/>
      </w:r>
    </w:p>
  </w:endnote>
  <w:endnote w:type="continuationSeparator" w:id="0">
    <w:p w:rsidR="00357D2C" w:rsidRDefault="00357D2C" w:rsidP="0024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D2C" w:rsidRDefault="00357D2C" w:rsidP="002428B9">
      <w:pPr>
        <w:spacing w:after="0" w:line="240" w:lineRule="auto"/>
      </w:pPr>
      <w:r>
        <w:separator/>
      </w:r>
    </w:p>
  </w:footnote>
  <w:footnote w:type="continuationSeparator" w:id="0">
    <w:p w:rsidR="00357D2C" w:rsidRDefault="00357D2C" w:rsidP="002428B9">
      <w:pPr>
        <w:spacing w:after="0" w:line="240" w:lineRule="auto"/>
      </w:pPr>
      <w:r>
        <w:continuationSeparator/>
      </w:r>
    </w:p>
  </w:footnote>
  <w:footnote w:id="1">
    <w:p w:rsidR="002428B9" w:rsidRPr="009E4A90" w:rsidRDefault="002428B9" w:rsidP="002428B9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428B9">
        <w:rPr>
          <w:rFonts w:ascii="Arial" w:hAnsi="Arial" w:cs="Arial"/>
          <w:sz w:val="20"/>
          <w:szCs w:val="20"/>
        </w:rPr>
        <w:t>GARCÍA MARQUEZ, Gabriel.   Cien años  de  soledad.  p. 70.</w:t>
      </w:r>
    </w:p>
    <w:p w:rsidR="002428B9" w:rsidRDefault="002428B9">
      <w:pPr>
        <w:pStyle w:val="FootnoteText"/>
      </w:pPr>
    </w:p>
  </w:footnote>
  <w:footnote w:id="2">
    <w:p w:rsidR="009F17BE" w:rsidRDefault="009F17BE">
      <w:pPr>
        <w:pStyle w:val="FootnoteText"/>
      </w:pPr>
      <w:r>
        <w:rPr>
          <w:rStyle w:val="FootnoteReference"/>
        </w:rPr>
        <w:footnoteRef/>
      </w:r>
      <w:r>
        <w:t xml:space="preserve">  Conclusiones. </w:t>
      </w:r>
      <w:r w:rsidRPr="009F17BE">
        <w:t>www.monografíade</w:t>
      </w:r>
      <w:r>
        <w:t>concluisiones.com. Consulta</w:t>
      </w:r>
      <w:proofErr w:type="gramStart"/>
      <w:r>
        <w:t>:  7</w:t>
      </w:r>
      <w:proofErr w:type="gramEnd"/>
      <w:r>
        <w:t xml:space="preserve"> de julio de 2000.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B9"/>
    <w:rsid w:val="002428B9"/>
    <w:rsid w:val="002B7488"/>
    <w:rsid w:val="00357D2C"/>
    <w:rsid w:val="00434039"/>
    <w:rsid w:val="005147ED"/>
    <w:rsid w:val="007E7762"/>
    <w:rsid w:val="009F17BE"/>
    <w:rsid w:val="00A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B9"/>
  </w:style>
  <w:style w:type="paragraph" w:styleId="Footer">
    <w:name w:val="footer"/>
    <w:basedOn w:val="Normal"/>
    <w:link w:val="FooterChar"/>
    <w:uiPriority w:val="99"/>
    <w:unhideWhenUsed/>
    <w:rsid w:val="0024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B9"/>
  </w:style>
  <w:style w:type="paragraph" w:styleId="EndnoteText">
    <w:name w:val="endnote text"/>
    <w:basedOn w:val="Normal"/>
    <w:link w:val="EndnoteTextChar"/>
    <w:uiPriority w:val="99"/>
    <w:semiHidden/>
    <w:unhideWhenUsed/>
    <w:rsid w:val="002428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28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28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8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8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B9"/>
  </w:style>
  <w:style w:type="paragraph" w:styleId="Footer">
    <w:name w:val="footer"/>
    <w:basedOn w:val="Normal"/>
    <w:link w:val="FooterChar"/>
    <w:uiPriority w:val="99"/>
    <w:unhideWhenUsed/>
    <w:rsid w:val="0024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B9"/>
  </w:style>
  <w:style w:type="paragraph" w:styleId="EndnoteText">
    <w:name w:val="endnote text"/>
    <w:basedOn w:val="Normal"/>
    <w:link w:val="EndnoteTextChar"/>
    <w:uiPriority w:val="99"/>
    <w:semiHidden/>
    <w:unhideWhenUsed/>
    <w:rsid w:val="002428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28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28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8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8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&#237;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94F00-F067-4885-8A7B-CB64AF7C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2013-04-09T21:47:00Z</dcterms:created>
  <dcterms:modified xsi:type="dcterms:W3CDTF">2013-04-09T22:59:00Z</dcterms:modified>
</cp:coreProperties>
</file>