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6963" w14:textId="77777777" w:rsidR="00660188" w:rsidRDefault="00660188" w:rsidP="00660188">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0A5FCC6A" w14:textId="77777777" w:rsidR="00660188" w:rsidRDefault="00660188" w:rsidP="0066018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QUINTA REUNIÃO PLENÁRIA ORDINÁRIA DA QUARTA SESSÃO LEGISLATIVA ORDINÁRIA DA DÉCIMA NONA LEGISLATURA, REALIZADA EM 08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1831C2FF" w14:textId="77777777" w:rsidR="00660188" w:rsidRDefault="00660188" w:rsidP="00660188">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481264DD" w14:textId="77777777" w:rsidR="00660188" w:rsidRDefault="00660188" w:rsidP="0066018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ERIBERTO MEDEIROS E ROMÁRIO DIAS</w:t>
      </w:r>
    </w:p>
    <w:p w14:paraId="04B43CEB" w14:textId="77777777" w:rsidR="00660188" w:rsidRDefault="00660188" w:rsidP="00660188">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191B38E" w14:textId="77777777" w:rsidR="00660188" w:rsidRDefault="00660188" w:rsidP="0066018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08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ALESSANDRA VIEIRA, ALUÍSIO LESSA, ÁLVARO PORTO, ANTONIO COELHO, ANTONIO FERNANDO, ANTONIO MORAES, CLARISSA TÉRCIO, CLODOALDO MAGALHÃES, CLOVIS PAIVA, CORONEL ALBERTO FEITOSA, DELEGADA GLEIDE ÂNGELO, DIOGO MORAES, DULCI AMORIM, ERIBERTO MEDEIROS, ERICK LESSA, FABÍOLA CABRAL, FABRIZIO FERRAZ, GUILHERME UCHOA, GUSTAVO GOUVEIA, HENRIQUE QUEIROZ FILHO, ISALTINO NASCIMENTO, JOÃO PAULO, JOÃO PAULO COSTA, JOAQUIM LIRA, JOSÉ QUEIROZ, LUCAS RAMOS, MANOEL FERREIRA, PASTOR CLEITON COLLINS, PRISCILA KRAUSE, ROBERTA ARRAES, ROGÉRIO LEÃO, ROMÁRIO DIAS, ROMERO SALES FILHO, SIMONE SANTANA, TERESA LEITÃO, TONY GEL, WALDEMAR BORGES, WANDERSON FLORÊNCIO E WILLIAM BRIGIDO </w:t>
      </w:r>
      <w:r>
        <w:rPr>
          <w:rFonts w:ascii="Verdana" w:hAnsi="Verdana"/>
          <w:color w:val="808080"/>
          <w:sz w:val="21"/>
          <w:szCs w:val="21"/>
          <w:bdr w:val="none" w:sz="0" w:space="0" w:color="auto" w:frame="1"/>
        </w:rPr>
        <w:t>(40 PRESENTES). </w:t>
      </w:r>
      <w:r>
        <w:rPr>
          <w:rFonts w:ascii="inherit" w:hAnsi="inherit"/>
          <w:color w:val="000000"/>
          <w:sz w:val="21"/>
          <w:szCs w:val="21"/>
          <w:bdr w:val="none" w:sz="0" w:space="0" w:color="auto" w:frame="1"/>
        </w:rPr>
        <w:t xml:space="preserve">AUSENTE O DEPUTADO ROMERO ALBUQUERQUE. JUSTIFICADAS AS AUSÊNCIAS DOS DEPUTADOS AGLAILSON VICTOR, CLAUDIANO MARTINS FILHO, DORIEL BARROS, FRANCISMAR PONTES, JOEL DA HARPA, JUNTAS, MARCO AURELIO MEU AMIGO E RODRIGO NOVAES. O DEPUTADO ERIBERTO MEDEIROS ABRE A REUNIÃO E DESIGNA OS DEPUTADOS JOÃO PAULO E TONY GEL PARA PRIMEIRA E SEGUNDA SECRETARIAS, RESPECTIVAMENTE. A ATA DA REUNIÃO PLENÁRIA DO DIA 07 DE JUNHO DO CORRENTE ANO É LIDA, SUBMETIDA À DISCUSSÃO E À VOTAÇÃO, APROVADA E ENVIADA À PUBLICAÇÃO. O EXPEDIENTE É LIDO E ENVIADO À PUBLICAÇÃO. INICIA O PEQUENO EXPEDIENTE. O PRESIDENTE CONCEDE A PALAVRA AO DEPUTADO JOSÉ QUEIROZ, QUE CRITICA POSTURA DO PRESIDENTE JAIR BOLSONARO EM RELAÇÃO À DECISÃO DO SUPREMO TRIBUNAL FEDERAL QUE MANTEVE A CASSAÇÃO DO MANDATO DO DEPUTADO FERNANDO FRANCISCHINI PELA DIVULGAÇÃO DE FAKE NEWS NAS ELEIÇÕES DE 2018. EM SEGUIDA, É CONCEDIDA A PALAVRA À DEPUTADA TERESA LEITÃO, QUE COMENTA SOBRE O CONGELAMENTO SALARIAL DOS SERVIDORES DA AGÊNCIA ESTADUAL DE TECNOLOGIA DA INFORMAÇÃO (ATI) E A CONSEQUENTE EVASÃO PARA A INICIATIVA PRIVADA. A DEPUTADA REGISTRA QUE O SINDICATO DA CATEGORIA APONTA A EXISTÊNCIA DE UMA LACUNA NO QUADRO DE SERVIDORES E FAZ UM APELO AO GOVERNO DO ESTADO PARA A REALIZAÇÃO DE UM CONCURSO PÚBLICO PARA SUPRI-LA. POR FIM, REGISTRA QUE SE TRATA DE UMA ÁREA ESTRATÉGICA, DESTACANDO A IMPORTÂNCIA DAS ATIVIDADES DESENVOLVIDAS POR ESSES PROFISSIONAIS NA PROTEÇÃO DE DADOS PESSOAIS COLETADOS PELO PODER PÚBLICO. INICIA O GRANDE EXPEDIENTE. O PRESIDENTE CONCEDE A PALAVRA AO </w:t>
      </w:r>
      <w:r>
        <w:rPr>
          <w:rFonts w:ascii="inherit" w:hAnsi="inherit"/>
          <w:color w:val="000000"/>
          <w:sz w:val="21"/>
          <w:szCs w:val="21"/>
          <w:bdr w:val="none" w:sz="0" w:space="0" w:color="auto" w:frame="1"/>
        </w:rPr>
        <w:lastRenderedPageBreak/>
        <w:t xml:space="preserve">DEPUTADO JOÃO PAULO, QUE REGISTRA O ANIVERSÁRIO DE 60 ANOS DA ELETROBRÁS, NO PRÓXIMO DIA 11, E DESTACA A AMEAÇA DE SUA PRIVATIZAÇÃO PELO GOVERNO BOLSONARO. O DEPUTADO RESSALTA A IMPORTÂNCIA DA EMPRESA E O SEU FATURAMENTO NOS ÚLTIMOS QUATRO ANOS, ALERTANDO PARA OS POSSÍVEIS EFEITOS DA PRIVATIZAÇÃO, DENTRE OS QUAIS: O AUMENTO NAS TARIFAS DE ENERGIA; O ABANDONO DO SERVIÇO EM REGIÕES MENOS LUCRATIVAS; A ENTREGA DA GESTÃO DA ÁGUA; ALÉM DO RISCO DE UM APAGÃO APÓS DEMISSÕES E CORTES DE INVESTIMENTOS. É APARTEADO PELOS DEPUTADOS ANTÔNIO FERNANDO E TERESA LEITÃO. INICIA A ORDEM DO DIA. SÃO APROVADOS EM SEGUNDA DISCUSSÃO O SUBSTITUTIVO Nº 01 AO PROJETO Nº 3125;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3456; 3457 E 3458/2022. SÃO APROVADAS EM DISCUSSÃO ÚNICA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10919 A 10927/2022. </w:t>
      </w:r>
      <w:r>
        <w:rPr>
          <w:rFonts w:ascii="Verdana" w:hAnsi="Verdana"/>
          <w:color w:val="808080"/>
          <w:sz w:val="21"/>
          <w:szCs w:val="21"/>
          <w:bdr w:val="none" w:sz="0" w:space="0" w:color="auto" w:frame="1"/>
        </w:rPr>
        <w:t>O PRESIDENTE REGISTRA A PRESENÇA DO PRESIDENTE DO TRIBUNAL DE JUSTIÇA DE PERNAMBUCO, O SENHOR DESEMBARGADOR LUIS CARLOS DE BARROS FIGUEIREDO, E DA COORDENADORA DA INFÂNCIA E JUVENTUDE DE PERNAMBUCO, A JUÍZA HÉLIA VIEGAS DA SILVA, E ANUNCIA A ASSINATURA DO TERMO ADITIVO DO CONVÊNIO DE COOPERAÇÃO TÉCNICA ENTRE A ASSEMBLEIA LEGISLATIVA E O TRIBUNAL DE JUSTIÇA DE PERNAMBUCO PARA O PROJETO ALEPE ACOLHE. EM ATO CONTÍNUO, CONCEDE A PALAVRA AO DEPUTADO CLODOALDO MAGALHÃES, PRIMEIRO-SECRETÁRIO DESTA CASA, PARA FAZER UMA SAUDAÇÃO. O DEPUTADO RESSALTA A RELEVÂNCIA DO PROJETO ALEPE ACOLHE PARA OPORTUNIZAR A CAPACITAÇÃO PROFISSIONAL AOS JOVENS EM SITUAÇÃO DE VULNERABILIDADE. EM SEGUIDA, É CONCEDIDA A PALAVRA AO PRESIDENTE DO TRIBUNAL DE JUSTIÇA, O SENHOR DESEMBARGADOR LUIS CARLOS DE BARROS FIGUEIREDO, QUE PROFERE SUA SAUDAÇÃO, DESTACANDO QUE O SUCESSO DESSE PROJETO SERVIRÁ DE MODELO PARA OUTROS ÓRGÃOS PÚBLICOS. POR FIM, O PRESIDENTE REAFIRMA O COMPROMISSO DESTE PODER LEGISLATIVO PARA O DESENVOLVIMENTO DO ESTADO DE PERNAMBUCO. </w:t>
      </w:r>
      <w:r>
        <w:rPr>
          <w:rFonts w:ascii="inherit" w:hAnsi="inherit"/>
          <w:color w:val="000000"/>
          <w:sz w:val="21"/>
          <w:szCs w:val="21"/>
          <w:bdr w:val="none" w:sz="0" w:space="0" w:color="auto" w:frame="1"/>
        </w:rPr>
        <w:t xml:space="preserve">INICIA A COMUNICAÇÃO DE LIDERANÇAS. O DEPUTADO ROMÁRIO DIAS ASSUME A PRESIDÊNCIA DOS TRABALHOS E CONCEDE A PALAVRA AO DEPUTADO JOÃO PAULO, QUE REGISTRA INDIGNAÇÃO COM O LEVANTAMENTO DIVULGADO HOJE PELA REDE BRASILEIRA DE PESQUISA EM SOBERANIA E SEGURANÇA ALIMENTAR E NUTRICIONAL, QUE REVELOU O AUMENTO DO NÚMERO DE PESSOAS EM SITUAÇÃO DE FOME NO BRASIL. O DEPUTADO CRITICA A POLÍTICA DO GOVERNO BOLSONARO E RESSALTA A IMPORTÂNCIA DA ELEIÇÃO DO EX-PRESIDENTE LULA PARA REVERTER ESSA GRAVE SITUAÇÃO. O PRESIDENTE CONCEDE A PALAVRA AO DEPUTADO JOÃO PAULO COSTA, QUE REGISTRA A APROVAÇÃO DO AUXÍLIO PERNAMBUCO, PROJETO DE LEI Nº 3457/2022, QUE GARANTIRÁ AUXÍLIO FINANCEIRO EMERGENCIAL PARA AS PESSOAS QUE FICARAM DESABRIGADAS EM VIRTUDE DAS FORTES CHUVAS QUE ATINGIRAM O ESTADO, BEM COMO A APROVAÇÃO DO PROJETO DE LEI Nº 3458/2022, QUE DISPÕE SOBRE O BENFÍCIO CONTINUADO AOS FAMILIARES DAS VÍTIMAS DA TRAGÉDIA. POR FIM, REAFIRMA O COMPROMISSO DO SEU MANDATO COM O POVO PERNAMBUCANO. É ENVIADO ÀS COMISSÕES O PROJETO Nº 3469/2022. ESTA PROPOSIÇÃO É ENVIADA À PUBLICAÇÃO, JUNTAMENTE COM </w:t>
      </w:r>
      <w:r>
        <w:rPr>
          <w:rFonts w:ascii="inherit" w:hAnsi="inherit"/>
          <w:color w:val="000000"/>
          <w:sz w:val="21"/>
          <w:szCs w:val="21"/>
          <w:bdr w:val="none" w:sz="0" w:space="0" w:color="auto" w:frame="1"/>
        </w:rPr>
        <w:lastRenderedPageBreak/>
        <w:t xml:space="preserve">O PROJETO Nº 3470/2022,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10954 E 10955/2022 E O REQUERIMENTO Nº 4505/2022. O PRESIDENTE TECE CONSIDERAÇÕES FINAIS, ENCERRA A PRESENTE REUNIÃO E CONVOCA A SEGUINTE, EM CARÁTER ORDINÁRIO, PARA TERÇA-FEIRA, DIA 14 DE JUNHO, ÀS 14:30,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1DA1FA32" w14:textId="77777777" w:rsidR="00660188" w:rsidRDefault="00660188" w:rsidP="00660188">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6A081F10" w14:textId="77777777" w:rsidR="00660188" w:rsidRDefault="00660188" w:rsidP="0066018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Presidente</w:t>
      </w:r>
    </w:p>
    <w:p w14:paraId="549C8CEA" w14:textId="77777777" w:rsidR="00660188" w:rsidRDefault="00660188" w:rsidP="0066018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1º Secretário</w:t>
      </w:r>
    </w:p>
    <w:p w14:paraId="14D6E0A0" w14:textId="77777777" w:rsidR="00660188" w:rsidRDefault="00660188" w:rsidP="0066018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João Paulo</w:t>
      </w:r>
      <w:r>
        <w:rPr>
          <w:rFonts w:ascii="inherit" w:hAnsi="inherit"/>
          <w:color w:val="808080"/>
          <w:sz w:val="21"/>
          <w:szCs w:val="21"/>
        </w:rPr>
        <w:br/>
        <w:t>2º Secretário</w:t>
      </w:r>
    </w:p>
    <w:p w14:paraId="6C6C1D3D" w14:textId="77777777" w:rsidR="00233DB1" w:rsidRPr="00660188" w:rsidRDefault="00233DB1" w:rsidP="00660188"/>
    <w:sectPr w:rsidR="00233DB1" w:rsidRPr="00660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374417"/>
    <w:rsid w:val="0053105F"/>
    <w:rsid w:val="00590E4E"/>
    <w:rsid w:val="00660188"/>
    <w:rsid w:val="006E5536"/>
    <w:rsid w:val="00755D40"/>
    <w:rsid w:val="009A0BC0"/>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4969</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2022-08-16T00:27:00Z</dcterms:created>
  <dcterms:modified xsi:type="dcterms:W3CDTF">2022-08-16T00:27:00Z</dcterms:modified>
</cp:coreProperties>
</file>