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25" w:rsidRDefault="006B6325" w:rsidP="006B6325"/>
    <w:p w:rsidR="006B6325" w:rsidRDefault="006B6325" w:rsidP="006B6325"/>
    <w:p w:rsidR="006B6325" w:rsidRDefault="006B6325" w:rsidP="006B6325"/>
    <w:p w:rsidR="006B6325" w:rsidRDefault="006B6325" w:rsidP="006B6325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6B6325" w:rsidRPr="00450B04" w:rsidRDefault="006B6325" w:rsidP="006B6325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6B6325" w:rsidRDefault="006B6325" w:rsidP="006B6325">
      <w:pPr>
        <w:tabs>
          <w:tab w:val="left" w:pos="4937"/>
        </w:tabs>
        <w:rPr>
          <w:noProof/>
          <w:lang w:eastAsia="es-PE"/>
        </w:rPr>
      </w:pPr>
    </w:p>
    <w:p w:rsidR="006B6325" w:rsidRDefault="006B6325" w:rsidP="006B6325">
      <w:pPr>
        <w:tabs>
          <w:tab w:val="left" w:pos="4937"/>
        </w:tabs>
      </w:pPr>
    </w:p>
    <w:p w:rsidR="006B6325" w:rsidRDefault="006B6325" w:rsidP="006B6325">
      <w:pPr>
        <w:rPr>
          <w:b/>
          <w:lang w:val="en-US"/>
        </w:rPr>
      </w:pPr>
      <w:r>
        <w:rPr>
          <w:rFonts w:ascii="Arial Black" w:hAnsi="Arial Black"/>
          <w:spacing w:val="-50"/>
          <w:sz w:val="52"/>
          <w:lang w:val="en-US"/>
        </w:rPr>
        <w:t>MANUAL</w:t>
      </w:r>
      <w:r w:rsidRPr="00FA23F7">
        <w:rPr>
          <w:rFonts w:ascii="Arial Black" w:hAnsi="Arial Black"/>
          <w:spacing w:val="-50"/>
          <w:sz w:val="52"/>
          <w:lang w:val="en-US"/>
        </w:rPr>
        <w:t xml:space="preserve"> </w:t>
      </w:r>
      <w:r w:rsidRPr="00FA23F7">
        <w:rPr>
          <w:rFonts w:ascii="Arial Black" w:hAnsi="Arial Black"/>
          <w:spacing w:val="-50"/>
          <w:sz w:val="52"/>
          <w:lang w:val="en-US"/>
        </w:rPr>
        <w:br/>
        <w:t>DE</w:t>
      </w:r>
      <w:r w:rsidRPr="00FA23F7">
        <w:rPr>
          <w:rFonts w:ascii="Arial Black" w:hAnsi="Arial Black"/>
          <w:b/>
          <w:spacing w:val="-50"/>
          <w:sz w:val="52"/>
          <w:lang w:val="en-US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  <w:lang w:val="en-US"/>
        </w:rPr>
        <w:t>DESARROLLO</w:t>
      </w:r>
      <w:r w:rsidRPr="00FA23F7">
        <w:rPr>
          <w:rFonts w:ascii="Arial Black" w:hAnsi="Arial Black"/>
          <w:b/>
          <w:color w:val="FF0000"/>
          <w:spacing w:val="-50"/>
          <w:sz w:val="72"/>
          <w:lang w:val="en-US"/>
        </w:rPr>
        <w:t xml:space="preserve"> </w:t>
      </w:r>
      <w:r w:rsidRPr="00FA23F7">
        <w:rPr>
          <w:b/>
          <w:lang w:val="en-US"/>
        </w:rPr>
        <w:t>V1.00</w:t>
      </w: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p w:rsidR="006B6325" w:rsidRDefault="006B6325" w:rsidP="006B6325">
      <w:pPr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9405499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:rsidR="006B6325" w:rsidRDefault="006B6325" w:rsidP="006B6325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8E05C2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6B6325" w:rsidRPr="008E05C2" w:rsidRDefault="006B6325" w:rsidP="006B6325">
          <w:pPr>
            <w:rPr>
              <w:lang w:val="en-US"/>
            </w:rPr>
          </w:pPr>
        </w:p>
        <w:p w:rsidR="006B6325" w:rsidRPr="008E05C2" w:rsidRDefault="006B6325" w:rsidP="006B6325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r w:rsidRPr="008E05C2">
            <w:rPr>
              <w:color w:val="000000" w:themeColor="text1"/>
              <w:sz w:val="32"/>
            </w:rPr>
            <w:fldChar w:fldCharType="begin"/>
          </w:r>
          <w:r w:rsidRPr="008E05C2">
            <w:rPr>
              <w:color w:val="000000" w:themeColor="text1"/>
              <w:sz w:val="32"/>
            </w:rPr>
            <w:instrText xml:space="preserve"> TOC \o "1-3" \h \z \u </w:instrText>
          </w:r>
          <w:r w:rsidRPr="008E05C2">
            <w:rPr>
              <w:color w:val="000000" w:themeColor="text1"/>
              <w:sz w:val="32"/>
            </w:rPr>
            <w:fldChar w:fldCharType="separate"/>
          </w:r>
          <w:hyperlink w:anchor="_Toc483253201" w:history="1"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1.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>
              <w:rPr>
                <w:rStyle w:val="Hipervnculo"/>
                <w:noProof/>
                <w:color w:val="000000" w:themeColor="text1"/>
                <w:sz w:val="32"/>
              </w:rPr>
              <w:t xml:space="preserve">Manual de </w:t>
            </w:r>
            <w:r>
              <w:rPr>
                <w:rStyle w:val="Hipervnculo"/>
                <w:noProof/>
                <w:color w:val="000000" w:themeColor="text1"/>
                <w:sz w:val="32"/>
              </w:rPr>
              <w:t>Desarrollo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_Toc483253201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6B6325" w:rsidRDefault="006B6325" w:rsidP="006B6325">
          <w:pPr>
            <w:rPr>
              <w:b/>
              <w:bCs/>
              <w:noProof/>
              <w:color w:val="000000" w:themeColor="text1"/>
            </w:rPr>
          </w:pPr>
          <w:r w:rsidRPr="008E05C2">
            <w:rPr>
              <w:b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6B6325" w:rsidRDefault="006B6325">
      <w:r>
        <w:tab/>
      </w:r>
    </w:p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Pr="006B6325" w:rsidRDefault="006B6325" w:rsidP="006B6325"/>
    <w:p w:rsidR="006B6325" w:rsidRDefault="006B6325" w:rsidP="006B6325"/>
    <w:p w:rsidR="00593A9B" w:rsidRDefault="00B75426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ind w:firstLine="708"/>
      </w:pPr>
    </w:p>
    <w:p w:rsidR="006B6325" w:rsidRDefault="006B6325" w:rsidP="006B632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Manual de Desarrollo</w:t>
      </w:r>
    </w:p>
    <w:p w:rsidR="006B6325" w:rsidRDefault="006B6325" w:rsidP="006B6325">
      <w:pPr>
        <w:ind w:left="720"/>
        <w:jc w:val="both"/>
      </w:pPr>
      <w:r>
        <w:t>El proyecto puede ser encontrado en el siguiente repositorio:</w:t>
      </w:r>
    </w:p>
    <w:p w:rsidR="006B6325" w:rsidRDefault="006B6325" w:rsidP="006B6325">
      <w:pPr>
        <w:ind w:left="720"/>
        <w:jc w:val="both"/>
        <w:rPr>
          <w:color w:val="0070C0"/>
        </w:rPr>
      </w:pPr>
      <w:hyperlink r:id="rId7" w:history="1">
        <w:r w:rsidRPr="0066509A">
          <w:rPr>
            <w:rStyle w:val="Hipervnculo"/>
          </w:rPr>
          <w:t>https://github.com/hugobullont/201701_WV61_Arch_Maven</w:t>
        </w:r>
      </w:hyperlink>
    </w:p>
    <w:p w:rsidR="006B6325" w:rsidRDefault="006B6325" w:rsidP="006B6325">
      <w:pPr>
        <w:ind w:left="720"/>
        <w:jc w:val="both"/>
      </w:pPr>
      <w:r>
        <w:t xml:space="preserve">Antes de iniciar a editar el proyecto, es recomendable ejecutar el script de la base de datos (que se encuentra en la carpeta data del repositorio) en un servidor </w:t>
      </w:r>
      <w:proofErr w:type="spellStart"/>
      <w:r>
        <w:t>MySQL</w:t>
      </w:r>
      <w:proofErr w:type="spellEnd"/>
      <w:r>
        <w:t>, para no tener problemas en el desarrollo futuro.</w:t>
      </w:r>
    </w:p>
    <w:p w:rsidR="00E701FF" w:rsidRDefault="00E701FF" w:rsidP="006B6325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3382D407" wp14:editId="3D0CDAF3">
            <wp:extent cx="5612130" cy="1288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F" w:rsidRDefault="00E701FF" w:rsidP="006B6325">
      <w:pPr>
        <w:ind w:left="720"/>
        <w:jc w:val="both"/>
      </w:pPr>
      <w:r>
        <w:t xml:space="preserve">Al momento de abrir el proyecto en el IDE (estaremos utilizando </w:t>
      </w:r>
      <w:proofErr w:type="spellStart"/>
      <w:r>
        <w:t>NetBeans</w:t>
      </w:r>
      <w:proofErr w:type="spellEnd"/>
      <w:r>
        <w:t xml:space="preserve"> en este ejemplo), tenemos que buscar el archivo hibernate.cfg.xml.</w:t>
      </w:r>
    </w:p>
    <w:p w:rsidR="00E701FF" w:rsidRDefault="00E701FF" w:rsidP="006B6325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BB06A13" wp14:editId="391F80A5">
            <wp:extent cx="229552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F" w:rsidRDefault="00E701FF" w:rsidP="006B6325">
      <w:pPr>
        <w:ind w:left="720"/>
        <w:jc w:val="both"/>
      </w:pPr>
      <w:r>
        <w:t xml:space="preserve">Dentro de este, procederemos a hacer los cambios correspondientes para hacer efectiva la conexión al servidor </w:t>
      </w:r>
      <w:proofErr w:type="spellStart"/>
      <w:r>
        <w:t>MySQL</w:t>
      </w:r>
      <w:proofErr w:type="spellEnd"/>
      <w:r>
        <w:t>.</w:t>
      </w:r>
    </w:p>
    <w:p w:rsidR="00E701FF" w:rsidRDefault="00E701FF">
      <w:r>
        <w:br w:type="page"/>
      </w:r>
    </w:p>
    <w:p w:rsidR="00E701FF" w:rsidRDefault="00E701FF" w:rsidP="006B6325">
      <w:pPr>
        <w:ind w:left="72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41487859" wp14:editId="263FCD6C">
            <wp:extent cx="5612130" cy="1468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F" w:rsidRPr="006B6325" w:rsidRDefault="00E701FF" w:rsidP="006B6325">
      <w:pPr>
        <w:ind w:left="720"/>
        <w:jc w:val="both"/>
      </w:pPr>
      <w:r>
        <w:t>Luego de seguir estos pasos, el proyecto ya debería compilar en su computador y debe estar listo para seguir con el desarrollo de la aplicación.</w:t>
      </w:r>
      <w:bookmarkStart w:id="0" w:name="_GoBack"/>
      <w:bookmarkEnd w:id="0"/>
    </w:p>
    <w:sectPr w:rsidR="00E701FF" w:rsidRPr="006B632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26" w:rsidRDefault="00B75426" w:rsidP="006B6325">
      <w:pPr>
        <w:spacing w:after="0" w:line="240" w:lineRule="auto"/>
      </w:pPr>
      <w:r>
        <w:separator/>
      </w:r>
    </w:p>
  </w:endnote>
  <w:endnote w:type="continuationSeparator" w:id="0">
    <w:p w:rsidR="00B75426" w:rsidRDefault="00B75426" w:rsidP="006B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6B6325" w:rsidRPr="006B6325" w:rsidRDefault="006B6325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0684C3A" wp14:editId="5C411227">
                  <wp:simplePos x="0" y="0"/>
                  <wp:positionH relativeFrom="page">
                    <wp:posOffset>6270625</wp:posOffset>
                  </wp:positionH>
                  <wp:positionV relativeFrom="page">
                    <wp:posOffset>8785225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325" w:rsidRDefault="006B6325" w:rsidP="006B632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701FF" w:rsidRPr="00E701F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0684C3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93.75pt;margin-top:691.75pt;width:117.6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" adj="21600" fillcolor="#d2eaf1" stroked="f">
                  <v:textbox>
                    <w:txbxContent>
                      <w:p w:rsidR="006B6325" w:rsidRDefault="006B6325" w:rsidP="006B632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701FF" w:rsidRPr="00E701F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26" w:rsidRDefault="00B75426" w:rsidP="006B6325">
      <w:pPr>
        <w:spacing w:after="0" w:line="240" w:lineRule="auto"/>
      </w:pPr>
      <w:r>
        <w:separator/>
      </w:r>
    </w:p>
  </w:footnote>
  <w:footnote w:type="continuationSeparator" w:id="0">
    <w:p w:rsidR="00B75426" w:rsidRDefault="00B75426" w:rsidP="006B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25" w:rsidRDefault="006B6325" w:rsidP="006B6325">
    <w:pPr>
      <w:pBdr>
        <w:bottom w:val="single" w:sz="36" w:space="1" w:color="66C5D8"/>
      </w:pBdr>
    </w:pPr>
  </w:p>
  <w:p w:rsidR="006B6325" w:rsidRPr="00061F20" w:rsidRDefault="006B6325" w:rsidP="006B6325">
    <w:pPr>
      <w:rPr>
        <w:b/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5E45B" wp14:editId="55D64642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B6325" w:rsidRPr="00061F20" w:rsidRDefault="006B6325" w:rsidP="006B6325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C5E45B" id="Rectangle 2" o:spid="_x0000_s1026" style="position:absolute;margin-left:353.6pt;margin-top:.75pt;width:7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6B6325" w:rsidRPr="00061F20" w:rsidRDefault="006B6325" w:rsidP="006B6325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>FASE: MANUALES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MANUAL DE </w:t>
    </w:r>
    <w:r>
      <w:rPr>
        <w:sz w:val="20"/>
        <w:szCs w:val="20"/>
      </w:rPr>
      <w:t>DESARROLLO</w:t>
    </w:r>
  </w:p>
  <w:p w:rsidR="006B6325" w:rsidRDefault="006B6325" w:rsidP="006B6325">
    <w:pPr>
      <w:pStyle w:val="Encabezado"/>
    </w:pPr>
  </w:p>
  <w:p w:rsidR="006B6325" w:rsidRDefault="006B63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1215C"/>
    <w:multiLevelType w:val="hybridMultilevel"/>
    <w:tmpl w:val="C5ECA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E2"/>
    <w:rsid w:val="001C054E"/>
    <w:rsid w:val="004B0E74"/>
    <w:rsid w:val="006B6325"/>
    <w:rsid w:val="00B75426"/>
    <w:rsid w:val="00C80D55"/>
    <w:rsid w:val="00E701FF"/>
    <w:rsid w:val="00F17AE2"/>
    <w:rsid w:val="00F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A538"/>
  <w15:chartTrackingRefBased/>
  <w15:docId w15:val="{8651DECB-ECAF-4042-B850-93289057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6325"/>
  </w:style>
  <w:style w:type="paragraph" w:styleId="Ttulo1">
    <w:name w:val="heading 1"/>
    <w:basedOn w:val="Normal"/>
    <w:next w:val="Normal"/>
    <w:link w:val="Ttulo1Car"/>
    <w:uiPriority w:val="9"/>
    <w:qFormat/>
    <w:rsid w:val="006B6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325"/>
  </w:style>
  <w:style w:type="paragraph" w:styleId="Piedepgina">
    <w:name w:val="footer"/>
    <w:basedOn w:val="Normal"/>
    <w:link w:val="PiedepginaCar"/>
    <w:uiPriority w:val="99"/>
    <w:unhideWhenUsed/>
    <w:rsid w:val="006B6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325"/>
  </w:style>
  <w:style w:type="character" w:customStyle="1" w:styleId="Ttulo1Car">
    <w:name w:val="Título 1 Car"/>
    <w:basedOn w:val="Fuentedeprrafopredeter"/>
    <w:link w:val="Ttulo1"/>
    <w:uiPriority w:val="9"/>
    <w:rsid w:val="006B6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632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B63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63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6325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6B63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obullont/201701_WV61_Arch_Mav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u201410268 (Bullon Timoteo, Hugo Alejandro)</dc:creator>
  <cp:keywords/>
  <dc:description/>
  <cp:lastModifiedBy>u201410268 (Bullon Timoteo, Hugo Alejandro)</cp:lastModifiedBy>
  <cp:revision>2</cp:revision>
  <dcterms:created xsi:type="dcterms:W3CDTF">2017-07-09T00:11:00Z</dcterms:created>
  <dcterms:modified xsi:type="dcterms:W3CDTF">2017-07-09T00:34:00Z</dcterms:modified>
</cp:coreProperties>
</file>