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lastRenderedPageBreak/>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lastRenderedPageBreak/>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1C9FBF62" w14:textId="1FB35736" w:rsidR="000D7FA3" w:rsidRPr="004C7670" w:rsidRDefault="000D7FA3"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Lista de matriales</w:t>
      </w:r>
    </w:p>
    <w:p w14:paraId="128C38DA" w14:textId="77777777" w:rsidR="000D7FA3" w:rsidRPr="00297D85" w:rsidRDefault="000D7FA3" w:rsidP="000D7FA3">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286DB134" w14:textId="77777777" w:rsidR="000D7FA3" w:rsidRPr="00297D85" w:rsidRDefault="000D7FA3" w:rsidP="000D7FA3">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lastRenderedPageBreak/>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1333DF9A" w14:textId="77777777" w:rsidR="000D7FA3" w:rsidRPr="00297D85" w:rsidRDefault="000D7FA3" w:rsidP="000D7FA3">
      <w:pPr>
        <w:pStyle w:val="ListParagraph"/>
        <w:ind w:left="1134"/>
        <w:rPr>
          <w:rFonts w:ascii="Times New Roman" w:hAnsi="Times New Roman" w:cs="Times New Roman"/>
          <w:b/>
          <w:bCs/>
          <w:color w:val="FF0000"/>
          <w:sz w:val="24"/>
          <w:szCs w:val="24"/>
        </w:rPr>
      </w:pPr>
    </w:p>
    <w:p w14:paraId="4815C3E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06094E29"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2E083B2F"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0CD34E13" w14:textId="77777777" w:rsidR="000D7FA3" w:rsidRPr="00297D85" w:rsidRDefault="000D7FA3" w:rsidP="000D7FA3">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2166D3C5" w14:textId="77777777" w:rsidR="000D7FA3" w:rsidRPr="00297D85" w:rsidRDefault="000D7FA3" w:rsidP="000D7FA3">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06569350" wp14:editId="425E107F">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00D6EE22" w14:textId="77777777" w:rsidR="000D7FA3" w:rsidRPr="00297D85" w:rsidRDefault="000D7FA3" w:rsidP="000D7FA3">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07A3F5B"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7CDD57F4"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52842566"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329B9A57"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2DABA6F6" wp14:editId="2D31088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167CBEBE"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4AAE4F45"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de control sobre 8 rejillas + 2 unidades de aire acondicionado.</w:t>
      </w:r>
    </w:p>
    <w:p w14:paraId="1C23F883"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2B01896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750085F6" w14:textId="77777777" w:rsidR="000D7FA3" w:rsidRPr="00297D85" w:rsidRDefault="000D7FA3" w:rsidP="000D7FA3">
      <w:pPr>
        <w:pStyle w:val="ListParagraph"/>
        <w:ind w:left="1440"/>
        <w:rPr>
          <w:rFonts w:ascii="Times New Roman" w:hAnsi="Times New Roman" w:cs="Times New Roman"/>
          <w:noProof/>
          <w:color w:val="FF0000"/>
          <w:lang w:eastAsia="es-ES"/>
        </w:rPr>
      </w:pPr>
    </w:p>
    <w:p w14:paraId="302016E5" w14:textId="77777777" w:rsidR="000D7FA3" w:rsidRPr="00297D85" w:rsidRDefault="000D7FA3" w:rsidP="000D7FA3">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4D200E3C" wp14:editId="61CEF7AD">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A1B11A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5B8111E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01999E4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7D59897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6EFC8B1A" w14:textId="4523A09D" w:rsidR="000D7FA3" w:rsidRPr="00297D85" w:rsidRDefault="000D7FA3" w:rsidP="0069022E">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lastRenderedPageBreak/>
        <w:t xml:space="preserve"> </w:t>
      </w:r>
      <w:r w:rsidRPr="00297D85">
        <w:rPr>
          <w:rFonts w:ascii="Times New Roman" w:hAnsi="Times New Roman" w:cs="Times New Roman"/>
          <w:noProof/>
          <w:color w:val="FF0000"/>
          <w:lang w:eastAsia="es-ES"/>
        </w:rPr>
        <w:drawing>
          <wp:inline distT="0" distB="0" distL="0" distR="0" wp14:anchorId="5C00868E" wp14:editId="1B36E635">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sidR="0069022E">
        <w:rPr>
          <w:rFonts w:ascii="Times New Roman" w:hAnsi="Times New Roman" w:cs="Times New Roman"/>
          <w:b/>
          <w:bCs/>
          <w:color w:val="FF0000"/>
          <w:sz w:val="24"/>
          <w:szCs w:val="24"/>
        </w:rPr>
        <w:tab/>
      </w:r>
    </w:p>
    <w:p w14:paraId="69715237" w14:textId="77777777" w:rsidR="000D7FA3" w:rsidRPr="004C7670" w:rsidRDefault="000D7FA3" w:rsidP="000D7FA3">
      <w:pPr>
        <w:pStyle w:val="ListParagraph"/>
        <w:ind w:left="1440"/>
        <w:rPr>
          <w:rFonts w:ascii="Times New Roman" w:hAnsi="Times New Roman" w:cs="Times New Roman"/>
          <w:b/>
          <w:bCs/>
          <w:sz w:val="24"/>
          <w:szCs w:val="24"/>
        </w:rPr>
      </w:pPr>
    </w:p>
    <w:p w14:paraId="3B6BE5DE"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355E3FFA"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7BC93AD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71E39FA6"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44709738" w14:textId="77777777" w:rsidR="000D7FA3" w:rsidRPr="00FA417A" w:rsidRDefault="000D7FA3" w:rsidP="000D7FA3">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42A32F5" wp14:editId="01F1A139">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E66192F" w14:textId="0F431032"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sidR="000725BC">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1DE0F1C0" w14:textId="4BF84A31"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59A705C6" w14:textId="61B405AB"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7795718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3B30C712"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noProof/>
          <w:color w:val="FF0000"/>
          <w:lang w:eastAsia="es-ES"/>
        </w:rPr>
        <w:lastRenderedPageBreak/>
        <w:drawing>
          <wp:inline distT="0" distB="0" distL="0" distR="0" wp14:anchorId="2DC2AE5F" wp14:editId="20A841DE">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5951C997" w14:textId="77777777" w:rsidR="000D7FA3" w:rsidRPr="004C7670" w:rsidRDefault="000D7FA3" w:rsidP="000D7FA3">
      <w:pPr>
        <w:pStyle w:val="ListParagraph"/>
        <w:ind w:left="2127"/>
        <w:rPr>
          <w:rFonts w:ascii="Times New Roman" w:hAnsi="Times New Roman" w:cs="Times New Roman"/>
          <w:sz w:val="24"/>
          <w:szCs w:val="24"/>
        </w:rPr>
      </w:pPr>
    </w:p>
    <w:p w14:paraId="31AF8DB5"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36DC292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37239330" w14:textId="77777777" w:rsidR="000D7FA3" w:rsidRPr="00297D85" w:rsidRDefault="000D7FA3" w:rsidP="000D7FA3">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6AD25FF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23B97F06" w14:textId="77777777" w:rsidR="000D7FA3" w:rsidRPr="00297D85" w:rsidRDefault="000D7FA3" w:rsidP="000D7FA3">
      <w:pPr>
        <w:pStyle w:val="ListParagraph"/>
        <w:ind w:left="2127"/>
        <w:rPr>
          <w:color w:val="FF0000"/>
        </w:rPr>
      </w:pPr>
      <w:r w:rsidRPr="00297D85">
        <w:rPr>
          <w:noProof/>
          <w:color w:val="FF0000"/>
          <w:lang w:eastAsia="es-ES"/>
        </w:rPr>
        <w:drawing>
          <wp:inline distT="0" distB="0" distL="0" distR="0" wp14:anchorId="71F39379" wp14:editId="286D8125">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1E4AC473" w14:textId="77777777" w:rsidR="000D7FA3" w:rsidRDefault="000D7FA3" w:rsidP="000D7FA3">
      <w:pPr>
        <w:pStyle w:val="ListParagraph"/>
        <w:ind w:left="2127"/>
      </w:pPr>
    </w:p>
    <w:p w14:paraId="355F3D41"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21BDB96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067EBFF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47976A3B"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w:t>
      </w:r>
      <w:r w:rsidRPr="00297D85">
        <w:rPr>
          <w:rFonts w:ascii="Times New Roman" w:hAnsi="Times New Roman" w:cs="Times New Roman"/>
          <w:color w:val="FF0000"/>
          <w:sz w:val="24"/>
          <w:szCs w:val="24"/>
        </w:rPr>
        <w:lastRenderedPageBreak/>
        <w:t>iluminación exterior, aplicándole un valor de sensibilidad determinado para realizar el ON a partir de la detección de cierta cantidad de luxes.</w:t>
      </w:r>
    </w:p>
    <w:p w14:paraId="16D32ACF" w14:textId="77777777" w:rsidR="000D7FA3" w:rsidRPr="00297D85" w:rsidRDefault="000D7FA3" w:rsidP="000D7FA3">
      <w:pPr>
        <w:rPr>
          <w:color w:val="FF0000"/>
        </w:rPr>
      </w:pPr>
      <w:r w:rsidRPr="00297D85">
        <w:rPr>
          <w:noProof/>
          <w:color w:val="FF0000"/>
          <w:lang w:eastAsia="es-ES"/>
        </w:rPr>
        <w:drawing>
          <wp:inline distT="0" distB="0" distL="0" distR="0" wp14:anchorId="0C002968" wp14:editId="7D4140C3">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3E1E04B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20A7BF31"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5E5E850E"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6B23442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42FA4C62" w14:textId="77777777" w:rsidR="000D7FA3" w:rsidRDefault="000D7FA3" w:rsidP="000D7FA3">
      <w:pPr>
        <w:ind w:left="-993"/>
      </w:pPr>
      <w:r>
        <w:rPr>
          <w:noProof/>
          <w:lang w:eastAsia="es-ES"/>
        </w:rPr>
        <w:drawing>
          <wp:inline distT="0" distB="0" distL="0" distR="0" wp14:anchorId="4B5E6BB4" wp14:editId="0056C3C4">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1BA0F4D9" wp14:editId="08DDD69E">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417F2C96" wp14:editId="46DE5161">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362075"/>
                    </a:xfrm>
                    <a:prstGeom prst="rect">
                      <a:avLst/>
                    </a:prstGeom>
                  </pic:spPr>
                </pic:pic>
              </a:graphicData>
            </a:graphic>
          </wp:inline>
        </w:drawing>
      </w:r>
    </w:p>
    <w:p w14:paraId="175118B5" w14:textId="77777777" w:rsidR="000D7FA3" w:rsidRDefault="000D7FA3" w:rsidP="000D7FA3">
      <w:pPr>
        <w:ind w:left="1407"/>
      </w:pPr>
    </w:p>
    <w:p w14:paraId="1D2D87B6"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76BC0E2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2778FC5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6775525F"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1AE5EC44" w14:textId="77777777" w:rsidR="000D7FA3" w:rsidRDefault="000D7FA3" w:rsidP="000D7FA3">
      <w:r>
        <w:rPr>
          <w:noProof/>
          <w:lang w:eastAsia="es-ES"/>
        </w:rPr>
        <w:lastRenderedPageBreak/>
        <w:drawing>
          <wp:inline distT="0" distB="0" distL="0" distR="0" wp14:anchorId="59E4DCBD" wp14:editId="3BF52B15">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01A5B9CF" w14:textId="77777777" w:rsidR="000D7FA3" w:rsidRPr="00D156D1" w:rsidRDefault="000D7FA3" w:rsidP="000D7FA3">
      <w:pPr>
        <w:rPr>
          <w:color w:val="FF0000"/>
        </w:rPr>
      </w:pPr>
    </w:p>
    <w:p w14:paraId="4DD5EA27"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2284BD9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596A7D4F"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65561AA9"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3349B2DE" w14:textId="77777777" w:rsidR="000D7FA3" w:rsidRDefault="000D7FA3" w:rsidP="000D7FA3">
      <w:pPr>
        <w:pStyle w:val="ListParagraph"/>
        <w:ind w:left="2127"/>
        <w:rPr>
          <w:rFonts w:ascii="Times New Roman" w:hAnsi="Times New Roman" w:cs="Times New Roman"/>
          <w:sz w:val="24"/>
          <w:szCs w:val="24"/>
          <w:u w:val="single"/>
        </w:rPr>
      </w:pPr>
    </w:p>
    <w:p w14:paraId="2D5FB096" w14:textId="77777777" w:rsidR="000D7FA3" w:rsidRDefault="000D7FA3" w:rsidP="000D7FA3">
      <w:r w:rsidRPr="0041571E">
        <w:rPr>
          <w:rFonts w:ascii="Times New Roman" w:hAnsi="Times New Roman" w:cs="Times New Roman"/>
          <w:noProof/>
          <w:sz w:val="24"/>
          <w:szCs w:val="24"/>
          <w:lang w:eastAsia="es-ES"/>
        </w:rPr>
        <w:drawing>
          <wp:inline distT="0" distB="0" distL="0" distR="0" wp14:anchorId="47829819" wp14:editId="7811DE41">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4B063E56" w14:textId="77777777" w:rsidR="000D7FA3" w:rsidRDefault="000D7FA3" w:rsidP="000D7FA3"/>
    <w:p w14:paraId="49924CE6" w14:textId="77777777" w:rsidR="000D7FA3" w:rsidRPr="00125A37" w:rsidRDefault="000D7FA3" w:rsidP="000D7FA3">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0C9CDD5D"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78E4E909"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00CCFD94"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5328BB41" w14:textId="77777777" w:rsidR="000D7FA3" w:rsidRDefault="000D7FA3" w:rsidP="000D7FA3">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60886862" wp14:editId="6C1972B5">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5CA4980F" w14:textId="77777777" w:rsidR="000D7FA3" w:rsidRDefault="000D7FA3" w:rsidP="000D7FA3">
      <w:pPr>
        <w:pStyle w:val="ListParagraph"/>
        <w:ind w:left="2127"/>
        <w:rPr>
          <w:rFonts w:ascii="Times New Roman" w:hAnsi="Times New Roman" w:cs="Times New Roman"/>
          <w:sz w:val="24"/>
          <w:szCs w:val="24"/>
        </w:rPr>
      </w:pPr>
    </w:p>
    <w:p w14:paraId="316A6EE3" w14:textId="77777777" w:rsidR="000D7FA3" w:rsidRPr="004C7670" w:rsidRDefault="000D7FA3" w:rsidP="000D7FA3">
      <w:pPr>
        <w:pStyle w:val="ListParagraph"/>
        <w:ind w:left="2127"/>
        <w:rPr>
          <w:rFonts w:ascii="Times New Roman" w:hAnsi="Times New Roman" w:cs="Times New Roman"/>
          <w:sz w:val="24"/>
          <w:szCs w:val="24"/>
        </w:rPr>
      </w:pPr>
    </w:p>
    <w:p w14:paraId="5B2CC278"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Termostatos</w:t>
      </w:r>
    </w:p>
    <w:p w14:paraId="5F2D64C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B806223"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3741C0DE"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7090CAB4"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7DBD553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637B530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0D2D4655" w14:textId="77777777" w:rsidR="000D7FA3" w:rsidRPr="004C7670" w:rsidRDefault="000D7FA3" w:rsidP="000D7FA3">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2752744E" wp14:editId="2144933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1CEFD7FD" w14:textId="77777777" w:rsidR="000D7FA3" w:rsidRPr="004C7670" w:rsidRDefault="000D7FA3" w:rsidP="000D7FA3">
      <w:pPr>
        <w:pStyle w:val="ListParagraph"/>
        <w:ind w:left="2127"/>
        <w:rPr>
          <w:rFonts w:ascii="Times New Roman" w:hAnsi="Times New Roman" w:cs="Times New Roman"/>
          <w:sz w:val="24"/>
          <w:szCs w:val="24"/>
        </w:rPr>
      </w:pPr>
    </w:p>
    <w:p w14:paraId="383DC5B9" w14:textId="77777777" w:rsidR="000D7FA3" w:rsidRPr="004C7670" w:rsidRDefault="000D7FA3" w:rsidP="000D7FA3">
      <w:pPr>
        <w:pStyle w:val="ListParagraph"/>
        <w:ind w:left="2127"/>
        <w:rPr>
          <w:rFonts w:ascii="Times New Roman" w:hAnsi="Times New Roman" w:cs="Times New Roman"/>
          <w:sz w:val="24"/>
          <w:szCs w:val="24"/>
        </w:rPr>
      </w:pPr>
    </w:p>
    <w:p w14:paraId="34D7289E" w14:textId="77777777" w:rsidR="000D7FA3" w:rsidRPr="00844AC7" w:rsidRDefault="000D7FA3" w:rsidP="000D7FA3">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3D3E0A2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1017F1A1"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activa y reactiva, el factor de potencia y otra información relacionada con el uso de la energía en la vivienda.</w:t>
      </w:r>
    </w:p>
    <w:p w14:paraId="019D6C3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F4CE202" w14:textId="77777777" w:rsidR="000D7FA3" w:rsidRPr="00844AC7" w:rsidRDefault="000D7FA3" w:rsidP="000D7FA3">
      <w:pPr>
        <w:pStyle w:val="ListParagraph"/>
        <w:ind w:left="-993"/>
        <w:rPr>
          <w:color w:val="FF0000"/>
        </w:rPr>
      </w:pPr>
      <w:r w:rsidRPr="00844AC7">
        <w:rPr>
          <w:noProof/>
          <w:color w:val="FF0000"/>
          <w:lang w:eastAsia="es-ES"/>
        </w:rPr>
        <w:lastRenderedPageBreak/>
        <w:drawing>
          <wp:inline distT="0" distB="0" distL="0" distR="0" wp14:anchorId="5ECFF493" wp14:editId="6AE69E91">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3">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2C5E017C" wp14:editId="2D6BBF99">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19A22A59" wp14:editId="7D3F6308">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647950"/>
                    </a:xfrm>
                    <a:prstGeom prst="rect">
                      <a:avLst/>
                    </a:prstGeom>
                  </pic:spPr>
                </pic:pic>
              </a:graphicData>
            </a:graphic>
          </wp:inline>
        </w:drawing>
      </w:r>
    </w:p>
    <w:p w14:paraId="13871569" w14:textId="77777777" w:rsidR="000D7FA3" w:rsidRPr="004C7670" w:rsidRDefault="000D7FA3" w:rsidP="000D7FA3">
      <w:pPr>
        <w:pStyle w:val="ListParagraph"/>
        <w:ind w:left="2127"/>
        <w:rPr>
          <w:rFonts w:ascii="Times New Roman" w:hAnsi="Times New Roman" w:cs="Times New Roman"/>
          <w:sz w:val="24"/>
          <w:szCs w:val="24"/>
        </w:rPr>
      </w:pPr>
    </w:p>
    <w:p w14:paraId="404D2257" w14:textId="77777777" w:rsidR="000D7FA3" w:rsidRPr="00C95473" w:rsidRDefault="000D7FA3" w:rsidP="000D7FA3">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6A2B46D9" w14:textId="77777777" w:rsidR="000D7FA3" w:rsidRPr="00C95473" w:rsidRDefault="000D7FA3" w:rsidP="000D7FA3">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1949CFE5" w14:textId="77777777" w:rsidR="000D7FA3" w:rsidRPr="00C95473" w:rsidRDefault="000D7FA3" w:rsidP="000D7FA3">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FB94E98" w14:textId="77777777" w:rsidR="000D7FA3" w:rsidRPr="00C95473" w:rsidRDefault="000D7FA3" w:rsidP="000D7FA3">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43090538" w14:textId="77777777" w:rsidR="000D7FA3" w:rsidRPr="00C95473" w:rsidRDefault="000D7FA3" w:rsidP="000D7FA3">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03C72DC9" wp14:editId="0B341F83">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C1A13AE" w14:textId="77777777" w:rsidR="000D7FA3" w:rsidRPr="004C7670" w:rsidRDefault="000D7FA3" w:rsidP="000D7FA3">
      <w:pPr>
        <w:pStyle w:val="ListParagraph"/>
        <w:ind w:left="2127"/>
        <w:rPr>
          <w:rFonts w:ascii="Times New Roman" w:hAnsi="Times New Roman" w:cs="Times New Roman"/>
          <w:sz w:val="24"/>
          <w:szCs w:val="24"/>
        </w:rPr>
      </w:pPr>
    </w:p>
    <w:p w14:paraId="1F71C7FD"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6B11FD37" w14:textId="77777777" w:rsidR="000D7FA3" w:rsidRPr="00D44C92" w:rsidRDefault="000D7FA3" w:rsidP="000D7FA3">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2C2C0BB0" w14:textId="77777777" w:rsidR="000D7FA3" w:rsidRPr="00D44C92" w:rsidRDefault="000D7FA3" w:rsidP="000D7FA3">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0C91736"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2D8C35E7" w14:textId="77777777" w:rsidR="000D7FA3" w:rsidRDefault="000D7FA3" w:rsidP="000D7FA3">
      <w:pPr>
        <w:ind w:left="1407"/>
      </w:pPr>
      <w:r>
        <w:rPr>
          <w:noProof/>
          <w:lang w:eastAsia="es-ES"/>
        </w:rPr>
        <w:drawing>
          <wp:inline distT="0" distB="0" distL="0" distR="0" wp14:anchorId="69A98D80" wp14:editId="28A64816">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76FCBD1A"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58EF74A5" w14:textId="77777777" w:rsidR="000D7FA3" w:rsidRPr="00D156D1" w:rsidRDefault="000D7FA3" w:rsidP="000D7FA3">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755AD4D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8A49327" w14:textId="77777777" w:rsidR="000D7FA3" w:rsidRPr="00D156D1" w:rsidRDefault="000D7FA3" w:rsidP="000D7FA3">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1CADFEA2" w14:textId="77777777" w:rsidR="000D7FA3" w:rsidRDefault="000D7FA3" w:rsidP="000D7FA3">
      <w:pPr>
        <w:ind w:left="1407"/>
      </w:pPr>
      <w:r>
        <w:rPr>
          <w:noProof/>
          <w:lang w:eastAsia="es-ES"/>
        </w:rPr>
        <w:drawing>
          <wp:inline distT="0" distB="0" distL="0" distR="0" wp14:anchorId="0E282CA4" wp14:editId="36454F58">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A0E60EB"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74A90FEE" w14:textId="77777777" w:rsidR="000D7FA3" w:rsidRPr="00D44C92" w:rsidRDefault="000D7FA3" w:rsidP="000D7FA3">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14D50145"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4A9E6572"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39A694CA" w14:textId="77777777" w:rsidR="000D7FA3" w:rsidRPr="004C7670" w:rsidRDefault="000D7FA3" w:rsidP="000D7FA3">
      <w:pPr>
        <w:pStyle w:val="ListParagraph"/>
        <w:ind w:left="1134"/>
      </w:pPr>
      <w:r>
        <w:rPr>
          <w:noProof/>
          <w:lang w:eastAsia="es-ES"/>
        </w:rPr>
        <w:lastRenderedPageBreak/>
        <w:drawing>
          <wp:inline distT="0" distB="0" distL="0" distR="0" wp14:anchorId="1C01AC8D" wp14:editId="07455EF0">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46A6E312" w14:textId="77777777" w:rsidR="000D7FA3" w:rsidRDefault="000D7FA3" w:rsidP="000D7FA3">
      <w:pPr>
        <w:pStyle w:val="ListParagraph"/>
        <w:ind w:left="1134"/>
      </w:pPr>
    </w:p>
    <w:p w14:paraId="0B6213A4" w14:textId="77777777" w:rsidR="000D7FA3" w:rsidRPr="00D44C92" w:rsidRDefault="000D7FA3" w:rsidP="000D7FA3">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4C9835D9" w14:textId="77777777" w:rsidR="000D7FA3" w:rsidRDefault="000D7FA3" w:rsidP="000D7FA3">
      <w:pPr>
        <w:spacing w:after="0"/>
      </w:pPr>
      <w:r>
        <w:rPr>
          <w:noProof/>
          <w:lang w:eastAsia="es-ES"/>
        </w:rPr>
        <w:drawing>
          <wp:inline distT="0" distB="0" distL="0" distR="0" wp14:anchorId="0B57DC21" wp14:editId="44A4A7A5">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537AFDF6" w14:textId="40F7B671" w:rsidR="00923970" w:rsidRPr="004C7670" w:rsidRDefault="00923970" w:rsidP="00923970">
      <w:pPr>
        <w:ind w:left="720"/>
        <w:rPr>
          <w:rFonts w:ascii="Times New Roman" w:hAnsi="Times New Roman" w:cs="Times New Roman"/>
          <w:sz w:val="24"/>
          <w:szCs w:val="24"/>
        </w:rPr>
      </w:pP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890F2B" w:rsidP="7890BCE1">
      <w:pPr>
        <w:ind w:left="720"/>
        <w:rPr>
          <w:rFonts w:ascii="Times New Roman" w:hAnsi="Times New Roman" w:cs="Times New Roman"/>
          <w:sz w:val="24"/>
          <w:szCs w:val="24"/>
        </w:rPr>
      </w:pPr>
      <w:hyperlink r:id="rId31" w:history="1">
        <w:r w:rsidR="00917EEE" w:rsidRPr="00192E74">
          <w:rPr>
            <w:rStyle w:val="Hyperlink"/>
            <w:rFonts w:ascii="Times New Roman" w:hAnsi="Times New Roman" w:cs="Times New Roman"/>
            <w:sz w:val="24"/>
            <w:szCs w:val="24"/>
          </w:rPr>
          <w:t>http://bibing.us.es/proyectos/abreproy/11607/ficher</w:t>
        </w:r>
        <w:r w:rsidR="00917EEE" w:rsidRPr="00192E74">
          <w:rPr>
            <w:rStyle w:val="Hyperlink"/>
            <w:rFonts w:ascii="Times New Roman" w:hAnsi="Times New Roman" w:cs="Times New Roman"/>
            <w:sz w:val="24"/>
            <w:szCs w:val="24"/>
          </w:rPr>
          <w:t>o</w:t>
        </w:r>
        <w:r w:rsidR="00917EEE" w:rsidRPr="00192E74">
          <w:rPr>
            <w:rStyle w:val="Hyperlink"/>
            <w:rFonts w:ascii="Times New Roman" w:hAnsi="Times New Roman" w:cs="Times New Roman"/>
            <w:sz w:val="24"/>
            <w:szCs w:val="24"/>
          </w:rPr>
          <w:t>/Vo</w:t>
        </w:r>
        <w:r w:rsidR="00917EEE" w:rsidRPr="00192E74">
          <w:rPr>
            <w:rStyle w:val="Hyperlink"/>
            <w:rFonts w:ascii="Times New Roman" w:hAnsi="Times New Roman" w:cs="Times New Roman"/>
            <w:sz w:val="24"/>
            <w:szCs w:val="24"/>
          </w:rPr>
          <w:t>l</w:t>
        </w:r>
        <w:r w:rsidR="00917EEE" w:rsidRPr="00192E74">
          <w:rPr>
            <w:rStyle w:val="Hyperlink"/>
            <w:rFonts w:ascii="Times New Roman" w:hAnsi="Times New Roman" w:cs="Times New Roman"/>
            <w:sz w:val="24"/>
            <w:szCs w:val="24"/>
          </w:rPr>
          <w:t>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lastRenderedPageBreak/>
        <w:t xml:space="preserve">Diseño </w:t>
      </w:r>
      <w:r w:rsidR="00917EEE">
        <w:rPr>
          <w:rFonts w:ascii="Times New Roman" w:hAnsi="Times New Roman" w:cs="Times New Roman"/>
          <w:b/>
          <w:bCs/>
          <w:sz w:val="32"/>
          <w:szCs w:val="32"/>
        </w:rPr>
        <w:t>del proyecto</w:t>
      </w:r>
    </w:p>
    <w:p w14:paraId="1FAA488E" w14:textId="60CA0917" w:rsidR="005E5B0E" w:rsidRPr="004C7670" w:rsidRDefault="64F53E94" w:rsidP="005E5B0E">
      <w:pPr>
        <w:ind w:left="720"/>
        <w:rPr>
          <w:rFonts w:ascii="Times New Roman" w:hAnsi="Times New Roman" w:cs="Times New Roman"/>
          <w:sz w:val="24"/>
          <w:szCs w:val="24"/>
        </w:rPr>
      </w:pPr>
      <w:r w:rsidRPr="00401E9E">
        <w:rPr>
          <w:rFonts w:ascii="Times New Roman" w:hAnsi="Times New Roman" w:cs="Times New Roman"/>
          <w:color w:val="FF0000"/>
          <w:sz w:val="24"/>
          <w:szCs w:val="24"/>
        </w:rPr>
        <w:t xml:space="preserve">Consumo dispositivos, tamaño usado, </w:t>
      </w:r>
      <w:r w:rsidRPr="64F53E94">
        <w:rPr>
          <w:rFonts w:ascii="Times New Roman" w:hAnsi="Times New Roman" w:cs="Times New Roman"/>
          <w:sz w:val="24"/>
          <w:szCs w:val="24"/>
        </w:rPr>
        <w:t>distribución elementos por la casa (planos), esquemas conexionado, explicación conexiones (rollo persianas necesitan 2 salidas)</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15708D86" w14:textId="0C57B8E1" w:rsidR="002758BA" w:rsidRPr="006E1404" w:rsidRDefault="002758BA"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5CF4FCD5" w14:textId="519222FE" w:rsidR="228DB82A" w:rsidRDefault="228DB82A" w:rsidP="228DB82A">
      <w:pPr>
        <w:ind w:left="720"/>
        <w:rPr>
          <w:rFonts w:ascii="Times New Roman" w:hAnsi="Times New Roman" w:cs="Times New Roman"/>
          <w:sz w:val="24"/>
          <w:szCs w:val="24"/>
        </w:rPr>
      </w:pPr>
    </w:p>
    <w:p w14:paraId="025E0084" w14:textId="77777777" w:rsidR="00051124" w:rsidRDefault="00917EEE" w:rsidP="0005112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xml:space="preserve">)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w:t>
      </w:r>
      <w:r w:rsidR="008466FA" w:rsidRPr="003F5239">
        <w:rPr>
          <w:rFonts w:ascii="Times New Roman" w:hAnsi="Times New Roman" w:cs="Times New Roman"/>
          <w:color w:val="FF0000"/>
          <w:sz w:val="24"/>
          <w:szCs w:val="24"/>
        </w:rPr>
        <w:lastRenderedPageBreak/>
        <w:t>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449C8FB8"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Secciones</w:t>
      </w:r>
    </w:p>
    <w:p w14:paraId="0A711CD6" w14:textId="77777777" w:rsidR="00917EEE" w:rsidRPr="00616D53"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Funcionalidad</w:t>
      </w:r>
    </w:p>
    <w:p w14:paraId="39A98B18" w14:textId="3001C815" w:rsidR="00D7695C" w:rsidRPr="00D7695C" w:rsidRDefault="00D7695C" w:rsidP="00616D53">
      <w:pPr>
        <w:pStyle w:val="ListParagraph"/>
        <w:numPr>
          <w:ilvl w:val="0"/>
          <w:numId w:val="12"/>
        </w:numPr>
        <w:rPr>
          <w:rFonts w:ascii="Times New Roman" w:hAnsi="Times New Roman" w:cs="Times New Roman"/>
        </w:rPr>
      </w:pPr>
      <w:r>
        <w:rPr>
          <w:rFonts w:ascii="Times New Roman" w:hAnsi="Times New Roman" w:cs="Times New Roman"/>
        </w:rPr>
        <w:t xml:space="preserve">Ventanas y proyector </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 xml:space="preserve">harán las veces de interfaz con </w:t>
      </w:r>
      <w:r w:rsidR="00262426" w:rsidRPr="00FB0AF5">
        <w:rPr>
          <w:rFonts w:ascii="Times New Roman" w:hAnsi="Times New Roman" w:cs="Times New Roman"/>
          <w:color w:val="FF0000"/>
        </w:rPr>
        <w:lastRenderedPageBreak/>
        <w:t>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932457" w:rsidP="00FD07B8">
      <w:pPr>
        <w:pStyle w:val="ListParagraph"/>
        <w:ind w:left="1080"/>
        <w:rPr>
          <w:rFonts w:ascii="Times New Roman" w:hAnsi="Times New Roman" w:cs="Times New Roman"/>
          <w:color w:val="FF0000"/>
        </w:rPr>
      </w:pPr>
      <w:r>
        <w:rPr>
          <w:rFonts w:ascii="Times New Roman" w:hAnsi="Times New Roman" w:cs="Times New Roman"/>
          <w:color w:val="FF0000"/>
        </w:rPr>
        <w:lastRenderedPageBreak/>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62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El control de los sistemas de fancoil normalmente se ejecuta a través de comunicaciones vía infrarrojos, protocolo que no entra dentro del alcance de la tecnología KNX, por lo que ha sido 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1DE574CA"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lastRenderedPageBreak/>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932457"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79.25pt;height:196.5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los sensores de movimiento, al colocarse en una posición más elevada, se obtiene una mayor distancia de detección, siempre teniendo en cuenta el tipo de movimiento que se desee detectar:</w:t>
      </w:r>
    </w:p>
    <w:p w14:paraId="375BB946" w14:textId="48D82B3F" w:rsidR="00BC4B03" w:rsidRDefault="00932457" w:rsidP="00582342">
      <w:pPr>
        <w:ind w:left="360"/>
        <w:rPr>
          <w:rFonts w:ascii="Times New Roman" w:hAnsi="Times New Roman" w:cs="Times New Roman"/>
        </w:rPr>
      </w:pPr>
      <w:r>
        <w:rPr>
          <w:rFonts w:ascii="Times New Roman" w:hAnsi="Times New Roman" w:cs="Times New Roman"/>
        </w:rPr>
        <w:lastRenderedPageBreak/>
        <w:pict w14:anchorId="064499A7">
          <v:shape id="_x0000_i1027" type="#_x0000_t75" style="width:481.5pt;height:207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bookmarkStart w:id="0" w:name="_GoBack"/>
        <w:bookmarkEnd w:id="0"/>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w:t>
      </w:r>
      <w:r w:rsidRPr="006C6381">
        <w:rPr>
          <w:rFonts w:ascii="Times New Roman" w:hAnsi="Times New Roman" w:cs="Times New Roman"/>
          <w:color w:val="FF0000"/>
        </w:rPr>
        <w:lastRenderedPageBreak/>
        <w:t>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w:t>
      </w:r>
      <w:r w:rsidR="002A04D0" w:rsidRPr="006C6381">
        <w:rPr>
          <w:rFonts w:ascii="Times New Roman" w:hAnsi="Times New Roman" w:cs="Times New Roman"/>
          <w:color w:val="FF0000"/>
        </w:rPr>
        <w:lastRenderedPageBreak/>
        <w:t>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69B3885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46BD6D9D" w:rsidR="00790D07" w:rsidRPr="00790D07" w:rsidRDefault="00790D07" w:rsidP="00790D07">
      <w:pPr>
        <w:pStyle w:val="ListParagraph"/>
        <w:numPr>
          <w:ilvl w:val="0"/>
          <w:numId w:val="3"/>
        </w:numPr>
        <w:ind w:left="284"/>
        <w:rPr>
          <w:rFonts w:ascii="Times New Roman" w:hAnsi="Times New Roman" w:cs="Times New Roman"/>
          <w:b/>
          <w:sz w:val="24"/>
        </w:rPr>
      </w:pPr>
      <w:r w:rsidRPr="00790D07">
        <w:rPr>
          <w:rFonts w:ascii="Times New Roman" w:hAnsi="Times New Roman" w:cs="Times New Roman"/>
          <w:b/>
          <w:sz w:val="24"/>
        </w:rPr>
        <w:t>Actuadores de regulación de válvulas y rejillas</w:t>
      </w:r>
    </w:p>
    <w:p w14:paraId="556B0EF1" w14:textId="5CD578F9" w:rsidR="00790D07" w:rsidRPr="00790D07" w:rsidRDefault="00790D07" w:rsidP="00790D07">
      <w:pPr>
        <w:ind w:left="360"/>
        <w:rPr>
          <w:rFonts w:ascii="Times New Roman" w:hAnsi="Times New Roman" w:cs="Times New Roman"/>
        </w:rPr>
      </w:pPr>
      <w:r>
        <w:rPr>
          <w:rFonts w:ascii="Times New Roman" w:hAnsi="Times New Roman" w:cs="Times New Roman"/>
        </w:rPr>
        <w:t xml:space="preserve">Las conexiones que se dan para los </w:t>
      </w:r>
      <w:r w:rsidR="00D77134">
        <w:rPr>
          <w:rFonts w:ascii="Times New Roman" w:hAnsi="Times New Roman" w:cs="Times New Roman"/>
        </w:rPr>
        <w:t>módulos</w:t>
      </w:r>
      <w:r>
        <w:rPr>
          <w:rFonts w:ascii="Times New Roman" w:hAnsi="Times New Roman" w:cs="Times New Roman"/>
        </w:rPr>
        <w:t xml:space="preserve"> encargados de la sección de climatización se dividen en bloques diferenciados por los efectores que actúan en cada uno de ellos. En primer lugar encontramos el conexionado existente para regular la apertura de las válvulas </w:t>
      </w:r>
      <w:r w:rsidR="00D77134">
        <w:rPr>
          <w:rFonts w:ascii="Times New Roman" w:hAnsi="Times New Roman" w:cs="Times New Roman"/>
        </w:rPr>
        <w:t>reguladoras</w:t>
      </w:r>
      <w:r>
        <w:rPr>
          <w:rFonts w:ascii="Times New Roman" w:hAnsi="Times New Roman" w:cs="Times New Roman"/>
        </w:rPr>
        <w:t xml:space="preserve"> de caudal del agua caliente que fluye a </w:t>
      </w:r>
      <w:r w:rsidR="006D1698">
        <w:rPr>
          <w:rFonts w:ascii="Times New Roman" w:hAnsi="Times New Roman" w:cs="Times New Roman"/>
        </w:rPr>
        <w:t>través</w:t>
      </w:r>
      <w:r>
        <w:rPr>
          <w:rFonts w:ascii="Times New Roman" w:hAnsi="Times New Roman" w:cs="Times New Roman"/>
        </w:rPr>
        <w:t xml:space="preserve"> del suelo radiante. El modulo regulador </w:t>
      </w:r>
      <w:r w:rsidR="006D1698">
        <w:rPr>
          <w:rFonts w:ascii="Times New Roman" w:hAnsi="Times New Roman" w:cs="Times New Roman"/>
        </w:rPr>
        <w:t xml:space="preserve">que lo controla </w:t>
      </w:r>
      <w:r>
        <w:rPr>
          <w:rFonts w:ascii="Times New Roman" w:hAnsi="Times New Roman" w:cs="Times New Roman"/>
        </w:rPr>
        <w:t>vendrá alimentado, fase y neutro, desde la</w:t>
      </w:r>
      <w:r w:rsidR="00AB4D3A">
        <w:rPr>
          <w:rFonts w:ascii="Times New Roman" w:hAnsi="Times New Roman" w:cs="Times New Roman"/>
        </w:rPr>
        <w:t>s</w:t>
      </w:r>
      <w:r>
        <w:rPr>
          <w:rFonts w:ascii="Times New Roman" w:hAnsi="Times New Roman" w:cs="Times New Roman"/>
        </w:rPr>
        <w:t xml:space="preserve"> borna</w:t>
      </w:r>
      <w:r w:rsidR="00AB4D3A">
        <w:rPr>
          <w:rFonts w:ascii="Times New Roman" w:hAnsi="Times New Roman" w:cs="Times New Roman"/>
        </w:rPr>
        <w:t>s</w:t>
      </w:r>
      <w:r>
        <w:rPr>
          <w:rFonts w:ascii="Times New Roman" w:hAnsi="Times New Roman" w:cs="Times New Roman"/>
        </w:rPr>
        <w:t xml:space="preserve"> de distribución </w:t>
      </w:r>
      <w:r w:rsidR="006D1698">
        <w:rPr>
          <w:rFonts w:ascii="Times New Roman" w:hAnsi="Times New Roman" w:cs="Times New Roman"/>
        </w:rPr>
        <w:t>conectada</w:t>
      </w:r>
      <w:r w:rsidR="00AB4D3A">
        <w:rPr>
          <w:rFonts w:ascii="Times New Roman" w:hAnsi="Times New Roman" w:cs="Times New Roman"/>
        </w:rPr>
        <w:t>s</w:t>
      </w:r>
      <w:r w:rsidR="006D1698">
        <w:rPr>
          <w:rFonts w:ascii="Times New Roman" w:hAnsi="Times New Roman" w:cs="Times New Roman"/>
        </w:rPr>
        <w:t xml:space="preserve"> al automático correspondientes. </w:t>
      </w:r>
      <w:r w:rsidR="00AB4D3A">
        <w:rPr>
          <w:rFonts w:ascii="Times New Roman" w:hAnsi="Times New Roman" w:cs="Times New Roman"/>
        </w:rPr>
        <w:t>En cuanto a las seis salidas que tiene disponibles este mecanismo, cada una de ella dispondrá de una toma de línea y otra de neutro, que irán conectadas a una borna de paso, a la cual también se encontrará conectada en sus otros dos puntos de línea y fase la válvula. Por último, se conectará el tercer hilo de la válvula a la toma de tierra de la válvula de paso.</w:t>
      </w: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con la salvedad de que este objeto no espera a ser </w:t>
      </w:r>
      <w:r w:rsidR="003614A7" w:rsidRPr="004D4359">
        <w:rPr>
          <w:rFonts w:ascii="Times New Roman" w:hAnsi="Times New Roman" w:cs="Times New Roman"/>
          <w:color w:val="FF0000"/>
        </w:rPr>
        <w:lastRenderedPageBreak/>
        <w:t>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932457"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8" type="#_x0000_t75" style="width:483.75pt;height:354pt">
            <v:imagedata r:id="rId42"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E3773B" w:rsidRDefault="64F53E94" w:rsidP="00346027">
      <w:pPr>
        <w:ind w:left="360"/>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Programación mecanismos</w:t>
      </w:r>
      <w:r w:rsidR="007E0857" w:rsidRPr="00E3773B">
        <w:rPr>
          <w:rFonts w:ascii="Times New Roman" w:hAnsi="Times New Roman" w:cs="Times New Roman"/>
          <w:b/>
          <w:bCs/>
          <w:color w:val="FF0000"/>
          <w:sz w:val="32"/>
          <w:szCs w:val="32"/>
        </w:rPr>
        <w:t xml:space="preserve"> y </w:t>
      </w:r>
      <w:r w:rsidR="00AA14B7" w:rsidRPr="00E3773B">
        <w:rPr>
          <w:rFonts w:ascii="Times New Roman" w:hAnsi="Times New Roman" w:cs="Times New Roman"/>
          <w:b/>
          <w:bCs/>
          <w:color w:val="FF0000"/>
          <w:sz w:val="32"/>
          <w:szCs w:val="32"/>
        </w:rPr>
        <w:t>módulos</w:t>
      </w:r>
      <w:r w:rsidR="007E0857" w:rsidRPr="00E3773B">
        <w:rPr>
          <w:rFonts w:ascii="Times New Roman" w:hAnsi="Times New Roman" w:cs="Times New Roman"/>
          <w:b/>
          <w:bCs/>
          <w:color w:val="FF0000"/>
          <w:sz w:val="32"/>
          <w:szCs w:val="32"/>
        </w:rPr>
        <w:t xml:space="preserve"> </w:t>
      </w:r>
      <w:r w:rsidR="00AA14B7" w:rsidRPr="00E3773B">
        <w:rPr>
          <w:rFonts w:ascii="Times New Roman" w:hAnsi="Times New Roman" w:cs="Times New Roman"/>
          <w:b/>
          <w:bCs/>
          <w:color w:val="FF0000"/>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F15FBB">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451F3894" w:rsidR="00DA5F97" w:rsidRPr="00D7695C" w:rsidRDefault="00D7695C" w:rsidP="00DA5F97">
      <w:pPr>
        <w:ind w:left="1418"/>
        <w:rPr>
          <w:color w:val="7030A0"/>
          <w:sz w:val="36"/>
        </w:rPr>
      </w:pPr>
      <w:r w:rsidRPr="00D7695C">
        <w:rPr>
          <w:color w:val="7030A0"/>
          <w:sz w:val="36"/>
        </w:rPr>
        <w:t>DIAGRAMA COMPLETO</w:t>
      </w:r>
      <w:r w:rsidR="00932457">
        <w:rPr>
          <w:color w:val="7030A0"/>
          <w:sz w:val="36"/>
        </w:rPr>
        <w:t xml:space="preserve"> – HAY QUE HACER FOTO MEJOR, EL TEXTO SIGUIENTE YA ESTA METIDO</w:t>
      </w:r>
    </w:p>
    <w:p w14:paraId="5E637D7B" w14:textId="6E5A5EEA" w:rsidR="00BE7147" w:rsidRDefault="00DA5F97" w:rsidP="00DA5F97">
      <w:pPr>
        <w:ind w:left="1418"/>
      </w:pPr>
      <w:r>
        <w:t xml:space="preserve">En él podemos encontrar dos entradas de datos: la señal de ON/OFF de la luminaria y la orden de </w:t>
      </w:r>
      <w:r w:rsidR="00C82AD6">
        <w:t>DIMMER</w:t>
      </w:r>
      <w:r>
        <w:t xml:space="preserve">. </w:t>
      </w:r>
      <w:r w:rsidR="00BE7147">
        <w:t>\\\\</w:t>
      </w:r>
    </w:p>
    <w:p w14:paraId="6A89C7CD" w14:textId="734878F9" w:rsidR="00DA5F97" w:rsidRDefault="00DA5F97" w:rsidP="00DA5F97">
      <w:pPr>
        <w:ind w:left="1418"/>
      </w:pPr>
      <w:r>
        <w:t xml:space="preserve">Por un lado, la señal de ON/OFF se envía a un bloque lógico capaz de diferir entre una pulsación larga de una corta, preestableciendo el valor que las diferencia durante su programación, </w:t>
      </w:r>
      <w:r w:rsidR="00327149">
        <w:t>en este caso, de un segundo. E</w:t>
      </w:r>
      <w:r>
        <w:t>ste bloque</w:t>
      </w:r>
      <w:r w:rsidR="00327149">
        <w:t xml:space="preserve"> ha sido programado para que</w:t>
      </w:r>
      <w:r>
        <w:t xml:space="preserve"> únicamente </w:t>
      </w:r>
      <w:r w:rsidR="00327149">
        <w:t>se obtenga</w:t>
      </w:r>
      <w:r>
        <w:t xml:space="preserve"> una señal de salida </w:t>
      </w:r>
      <w:r w:rsidR="000F1631">
        <w:t xml:space="preserve">de valor “1” </w:t>
      </w:r>
      <w:r>
        <w:t>cuando la pulsación que es detectada es breve, y es enviada al disparador de</w:t>
      </w:r>
      <w:r w:rsidR="00D67437">
        <w:t xml:space="preserve"> un bloque G</w:t>
      </w:r>
      <w:r>
        <w:t>enerador de valores. Este bloque tiene la función de</w:t>
      </w:r>
      <w:r w:rsidR="001E0C39">
        <w:t xml:space="preserve"> que</w:t>
      </w:r>
      <w:r>
        <w:t xml:space="preserve"> </w:t>
      </w:r>
      <w:r w:rsidR="000F1631">
        <w:t xml:space="preserve">en el momento que recibe un “1” por su puerto “Disparador”, </w:t>
      </w:r>
      <w:r w:rsidR="001E0C39">
        <w:t>envía</w:t>
      </w:r>
      <w:r>
        <w:t xml:space="preserve"> el valor recibido por su puerto “Valor”</w:t>
      </w:r>
      <w:r w:rsidR="000F1631">
        <w:t>, que en este caso, es la propia señal de ON/OFF de la e</w:t>
      </w:r>
      <w:r w:rsidR="00BE7147">
        <w:t>ntrada. Este valor será recibido</w:t>
      </w:r>
      <w:r w:rsidR="000F1631">
        <w:t xml:space="preserve"> por un bloque de salida, que </w:t>
      </w:r>
      <w:r w:rsidR="00BE7147">
        <w:t>es</w:t>
      </w:r>
      <w:r w:rsidR="000F1631">
        <w:t xml:space="preserve"> el encargado de modificar el valor de la propia dirección de grupo ON/OFF de la lámpar</w:t>
      </w:r>
      <w:r w:rsidR="00E3773B">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 xml:space="preserve">te telegrama será mayor de 0, respectivamente y en valores binarios, 101 y 001. En estos dos  casos, la salida del comparador será un “1”, que irá direccionado al puerto “Disparador” de otro bloque </w:t>
      </w:r>
      <w:r w:rsidR="00D67437" w:rsidRPr="002852AA">
        <w:rPr>
          <w:color w:val="FF0000"/>
        </w:rPr>
        <w:lastRenderedPageBreak/>
        <w:t>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932457" w:rsidP="00DA5F97">
      <w:pPr>
        <w:ind w:left="1418"/>
        <w:rPr>
          <w:color w:val="FF0000"/>
          <w:sz w:val="36"/>
        </w:rPr>
      </w:pPr>
      <w:r>
        <w:rPr>
          <w:color w:val="FF0000"/>
          <w:sz w:val="36"/>
        </w:rPr>
        <w:pict w14:anchorId="78F1665F">
          <v:shape id="_x0000_i1029" type="#_x0000_t75" style="width:483pt;height:141.75pt">
            <v:imagedata r:id="rId44"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932457">
        <w:rPr>
          <w:color w:val="FF0000"/>
          <w:sz w:val="36"/>
        </w:rPr>
        <w:pict w14:anchorId="45236124">
          <v:shape id="_x0000_i1030" type="#_x0000_t75" style="width:481.5pt;height:63.75pt">
            <v:imagedata r:id="rId45"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932457">
        <w:rPr>
          <w:color w:val="FF0000"/>
          <w:sz w:val="36"/>
        </w:rPr>
        <w:pict w14:anchorId="48B4F4BC">
          <v:shape id="_x0000_i1031" type="#_x0000_t75" style="width:436.5pt;height:204pt">
            <v:imagedata r:id="rId47"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932457" w:rsidP="00224A46">
      <w:pPr>
        <w:ind w:left="1418"/>
      </w:pPr>
      <w:r>
        <w:pict w14:anchorId="3E4D547E">
          <v:shape id="_x0000_i1032" type="#_x0000_t75" style="width:481.5pt;height:127.5pt">
            <v:imagedata r:id="rId48" o:title="prog_luz"/>
          </v:shape>
        </w:pict>
      </w:r>
    </w:p>
    <w:p w14:paraId="19B1485B" w14:textId="77777777" w:rsidR="00224A46" w:rsidRPr="00224A46" w:rsidRDefault="00224A46" w:rsidP="00224A46">
      <w:pPr>
        <w:ind w:left="1418"/>
        <w:rPr>
          <w:color w:val="7030A0"/>
          <w:sz w:val="36"/>
        </w:rPr>
      </w:pPr>
    </w:p>
    <w:p w14:paraId="2226AE8B" w14:textId="477EF3D0" w:rsidR="00BF0650" w:rsidRDefault="00BF0650" w:rsidP="00AF39CF">
      <w:pPr>
        <w:pStyle w:val="ListParagraph"/>
        <w:numPr>
          <w:ilvl w:val="0"/>
          <w:numId w:val="11"/>
        </w:numPr>
      </w:pPr>
      <w:r w:rsidRPr="00C82AD6">
        <w:rPr>
          <w:rFonts w:ascii="Times New Roman" w:hAnsi="Times New Roman" w:cs="Times New Roman"/>
          <w:b/>
          <w:bCs/>
          <w:sz w:val="32"/>
          <w:szCs w:val="32"/>
        </w:rPr>
        <w:t>Persianas</w:t>
      </w:r>
      <w:r w:rsidR="00041C7F">
        <w:rPr>
          <w:rFonts w:ascii="Times New Roman" w:hAnsi="Times New Roman" w:cs="Times New Roman"/>
          <w:b/>
          <w:bCs/>
          <w:sz w:val="32"/>
          <w:szCs w:val="32"/>
        </w:rPr>
        <w:t>/ventanas</w:t>
      </w:r>
      <w:r w:rsidR="00AF39CF">
        <w:rPr>
          <w:rFonts w:ascii="Times New Roman" w:hAnsi="Times New Roman" w:cs="Times New Roman"/>
          <w:b/>
          <w:bCs/>
          <w:sz w:val="32"/>
          <w:szCs w:val="32"/>
        </w:rPr>
        <w:t xml:space="preserve">: </w:t>
      </w:r>
      <w:r w:rsidR="00D7695C" w:rsidRPr="00D7695C">
        <w:t>como ya se comentó en la</w:t>
      </w:r>
      <w:r w:rsidR="00243725">
        <w:t xml:space="preserve"> sección \ref{sec:dir_grup}</w:t>
      </w:r>
      <w:r w:rsidR="00D7695C" w:rsidRPr="00D7695C">
        <w:t xml:space="preserve">, las persianas </w:t>
      </w:r>
      <w:r w:rsidR="00041C7F">
        <w:t xml:space="preserve">y ventanas </w:t>
      </w:r>
      <w:r w:rsidR="00D7695C" w:rsidRPr="00D7695C">
        <w:t>harán uso de 4 direcciones de grupo</w:t>
      </w:r>
      <w:r w:rsidR="00D7695C">
        <w:t xml:space="preserve">: UP/DOWN, STEP/STOP, VALOR y </w:t>
      </w:r>
      <w:r w:rsidR="00041C7F">
        <w:t>STD VALOR</w:t>
      </w:r>
      <w:r w:rsidR="00C03CB8">
        <w:t>,</w:t>
      </w:r>
      <w:r w:rsidR="00041C7F">
        <w:t xml:space="preserve"> que se encuentran linkadas entre los pulsadores y el actuador a través del bus</w:t>
      </w:r>
      <w:r w:rsidR="00F86534">
        <w:t>. Las salidas del actuador destinadas a realizar esta función de regulación, ha</w:t>
      </w:r>
      <w:r w:rsidR="00C03CB8">
        <w:t>n sido</w:t>
      </w:r>
      <w:r w:rsidR="00F86534">
        <w:t xml:space="preserve"> </w:t>
      </w:r>
      <w:r w:rsidR="00C03CB8">
        <w:t>configuradas</w:t>
      </w:r>
      <w:r w:rsidR="00F86534">
        <w:t xml:space="preserve"> con el modo persiana, del tipo persiana enrollable o toldo</w:t>
      </w:r>
      <w:r w:rsidR="00911438">
        <w:t xml:space="preserve">. Una vez aplicado este modo de funcionamiento a las salidas del actuador, se permite el ajuste de varios de </w:t>
      </w:r>
      <w:r w:rsidR="00911438">
        <w:lastRenderedPageBreak/>
        <w:t>los parámetros, como es el caso de los tiempos de actuación de cada persiana</w:t>
      </w:r>
      <w:r w:rsidR="006E7B52">
        <w:t xml:space="preserve">: se deberá cronometrar los tiempos de bajada y subida de estas, para </w:t>
      </w:r>
      <w:r w:rsidR="00C03CB8">
        <w:t xml:space="preserve">que así, el sistema sea capaz de enviar </w:t>
      </w:r>
      <w:r w:rsidR="006E7B52">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t>,</w:t>
      </w:r>
      <w:r w:rsidR="006E7B52">
        <w:t xml:space="preserve"> para</w:t>
      </w:r>
      <w:r w:rsidR="00C03CB8">
        <w:t xml:space="preserve"> así</w:t>
      </w:r>
      <w:r w:rsidR="006E7B52">
        <w:t xml:space="preserve"> compensar las diferencias de tiempo de recorrido que pueden encontrarse debido al elevado peso de las lamas</w:t>
      </w:r>
      <w:r w:rsidR="00C03CB8">
        <w:t xml:space="preserve"> que componen las persianas</w:t>
      </w:r>
      <w:r w:rsidR="006E7B52">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t xml:space="preserve"> en el caso de que los finales de carrera no se encuentren operativos o bien ajustados</w:t>
      </w:r>
      <w:r w:rsidR="006E7B52">
        <w:t>.</w:t>
      </w:r>
      <w:r w:rsidR="00224A46">
        <w:t>\\\\</w:t>
      </w:r>
    </w:p>
    <w:p w14:paraId="795EDE31" w14:textId="5BD88D2E" w:rsidR="00224A46" w:rsidRDefault="00224A46" w:rsidP="00224A46">
      <w:pPr>
        <w:ind w:left="1418"/>
      </w:pPr>
      <w:r w:rsidRPr="00224A46">
        <w:t>Finalmente, la programación de una ventana o persiana controlada domótica</w:t>
      </w:r>
      <w:r w:rsidR="00BB66AE">
        <w:t>mente</w:t>
      </w:r>
      <w:r w:rsidRPr="00224A46">
        <w:t xml:space="preserve"> se vería tal y como se muestra en la siguiente imagen, donde se </w:t>
      </w:r>
      <w:r w:rsidR="00BB66AE">
        <w:t>aprecia</w:t>
      </w:r>
      <w:r>
        <w:t xml:space="preserve"> una captura de pantalla de la programación en el</w:t>
      </w:r>
      <w:r w:rsidRPr="00224A46">
        <w:t xml:space="preserve"> software ETS5:</w:t>
      </w:r>
    </w:p>
    <w:p w14:paraId="1F26FBC7" w14:textId="2C3241B5" w:rsidR="00C03CB8" w:rsidRDefault="00932457" w:rsidP="00C03CB8">
      <w:pPr>
        <w:pStyle w:val="ListParagraph"/>
        <w:ind w:left="1440"/>
      </w:pPr>
      <w:r>
        <w:pict w14:anchorId="7D69878F">
          <v:shape id="_x0000_i1033" type="#_x0000_t75" style="width:481.5pt;height:124.5pt">
            <v:imagedata r:id="rId49"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3CB6F4D9" w14:textId="32F358DA"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13DEFA1E" w14:textId="7377A2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p>
    <w:p w14:paraId="2502A90B" w14:textId="7657B2D2" w:rsidR="00BF0650" w:rsidRPr="00F86534" w:rsidRDefault="00BF0650" w:rsidP="00917EEE">
      <w:pPr>
        <w:pStyle w:val="ListParagraph"/>
        <w:numPr>
          <w:ilvl w:val="0"/>
          <w:numId w:val="11"/>
        </w:numPr>
      </w:pPr>
      <w:r w:rsidRPr="004C7670">
        <w:rPr>
          <w:rFonts w:ascii="Times New Roman" w:hAnsi="Times New Roman" w:cs="Times New Roman"/>
          <w:b/>
          <w:bCs/>
          <w:sz w:val="32"/>
          <w:szCs w:val="32"/>
        </w:rPr>
        <w:t>Sistemas de visualización</w:t>
      </w:r>
      <w:r w:rsidR="00F86534">
        <w:rPr>
          <w:rFonts w:ascii="Times New Roman" w:hAnsi="Times New Roman" w:cs="Times New Roman"/>
          <w:b/>
          <w:bCs/>
          <w:sz w:val="32"/>
          <w:szCs w:val="32"/>
        </w:rPr>
        <w:t xml:space="preserve">: </w:t>
      </w:r>
      <w:r w:rsidR="00F86534" w:rsidRPr="00F86534">
        <w:t>hablar que sse controla todo desde aqui</w:t>
      </w:r>
    </w:p>
    <w:p w14:paraId="3DCB4656" w14:textId="0F2F10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1BA6721C" w14:textId="53CC4DFC"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p>
    <w:p w14:paraId="5FD8ADB0" w14:textId="6C770076"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Módulos lógicos </w:t>
      </w:r>
    </w:p>
    <w:p w14:paraId="324CFB58" w14:textId="3714D7E0"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Protocolo de comunicación</w:t>
      </w:r>
    </w:p>
    <w:p w14:paraId="5FC3A6A8"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C924D49"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35AA737C" w14:textId="07055992" w:rsidR="0044414F" w:rsidRDefault="0044414F"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sidR="008C1BAF">
        <w:rPr>
          <w:rFonts w:ascii="Times New Roman" w:hAnsi="Times New Roman" w:cs="Times New Roman"/>
          <w:color w:val="303030"/>
          <w:sz w:val="27"/>
          <w:szCs w:val="27"/>
          <w:shd w:val="clear" w:color="auto" w:fill="FFFFFF"/>
        </w:rPr>
        <w:t xml:space="preserve"> </w:t>
      </w:r>
    </w:p>
    <w:p w14:paraId="1588E6E3" w14:textId="4B81F0E5" w:rsidR="00B979FD" w:rsidRPr="00B979FD" w:rsidRDefault="00B979FD" w:rsidP="0044414F">
      <w:pPr>
        <w:ind w:left="360"/>
        <w:rPr>
          <w:rFonts w:ascii="Times New Roman" w:hAnsi="Times New Roman" w:cs="Times New Roman"/>
        </w:rPr>
      </w:pPr>
      <w:r w:rsidRPr="00B979FD">
        <w:rPr>
          <w:rFonts w:ascii="Times New Roman" w:hAnsi="Times New Roman" w:cs="Times New Roman"/>
        </w:rPr>
        <w:t>https://support.knx.org/hc/es/articles/115003188109-Direcciones-de-grupo#:~:text=Una%20direcci%C3%B3n%20de%20grupo%20tiene,alta%20siempre%20se%20env%C3%ADa%20primero.</w:t>
      </w:r>
    </w:p>
    <w:p w14:paraId="7226AEA5" w14:textId="05AF984B" w:rsidR="002F1962" w:rsidRPr="004C7670" w:rsidRDefault="002F1962" w:rsidP="5412AACF">
      <w:pPr>
        <w:ind w:left="3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w:t>
      </w:r>
      <w:r w:rsidR="00176500" w:rsidRPr="004C7670">
        <w:rPr>
          <w:rFonts w:ascii="Times New Roman" w:hAnsi="Times New Roman" w:cs="Times New Roman"/>
        </w:rPr>
        <w:t>a través</w:t>
      </w:r>
      <w:r w:rsidRPr="004C7670">
        <w:rPr>
          <w:rFonts w:ascii="Times New Roman" w:hAnsi="Times New Roman" w:cs="Times New Roman"/>
        </w:rPr>
        <w:t xml:space="preserve"> de la línea eléctrica</w:t>
      </w:r>
      <w:r w:rsidR="001910F3" w:rsidRPr="004C7670">
        <w:rPr>
          <w:rFonts w:ascii="Times New Roman" w:hAnsi="Times New Roman" w:cs="Times New Roman"/>
        </w:rPr>
        <w:t xml:space="preserve"> </w:t>
      </w:r>
      <w:hyperlink r:id="rId50">
        <w:r w:rsidR="5412AACF" w:rsidRPr="5412AACF">
          <w:rPr>
            <w:rStyle w:val="Hyperlink"/>
            <w:rFonts w:ascii="Times New Roman" w:hAnsi="Times New Roman" w:cs="Times New Roman"/>
          </w:rPr>
          <w:t>https://es.wikipedia.org/wiki/X10</w:t>
        </w:r>
      </w:hyperlink>
    </w:p>
    <w:p w14:paraId="3B12D8D9" w14:textId="631E070F" w:rsidR="002F1962" w:rsidRPr="004C7670" w:rsidRDefault="00890F2B" w:rsidP="5412AACF">
      <w:pPr>
        <w:ind w:left="360"/>
        <w:rPr>
          <w:rFonts w:ascii="Times New Roman" w:hAnsi="Times New Roman" w:cs="Times New Roman"/>
          <w:color w:val="FF0000"/>
        </w:rPr>
      </w:pPr>
      <w:hyperlink r:id="rId51">
        <w:r w:rsidR="228DB82A" w:rsidRPr="228DB82A">
          <w:rPr>
            <w:rStyle w:val="Hyperlink"/>
            <w:rFonts w:ascii="Times New Roman" w:hAnsi="Times New Roman" w:cs="Times New Roman"/>
          </w:rPr>
          <w:t>https://www4.gira.com/es_ES/gebaeudetechnik/systeme/knx-eib_system/knx-produkte/systemgeraete/x1/systemgrafik.html</w:t>
        </w:r>
      </w:hyperlink>
    </w:p>
    <w:p w14:paraId="4A6AAACD" w14:textId="5C95F11B" w:rsidR="228DB82A" w:rsidRDefault="228DB82A" w:rsidP="228DB82A">
      <w:pPr>
        <w:ind w:left="360"/>
        <w:rPr>
          <w:rFonts w:ascii="Times New Roman" w:hAnsi="Times New Roman" w:cs="Times New Roman"/>
          <w:color w:val="FF0000"/>
        </w:rPr>
      </w:pPr>
      <w:r w:rsidRPr="228DB82A">
        <w:rPr>
          <w:rFonts w:ascii="Times New Roman" w:hAnsi="Times New Roman" w:cs="Times New Roman"/>
          <w:color w:val="FF0000"/>
        </w:rPr>
        <w:lastRenderedPageBreak/>
        <w:t>https://www.knx.org/wAssets/docs/downloads/Marketing/Flyers/KNX-Basics/KNX-Basics_es.pdf</w:t>
      </w:r>
    </w:p>
    <w:p w14:paraId="2A9A5C2C"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Servidor</w:t>
      </w:r>
    </w:p>
    <w:p w14:paraId="46CF7AAD" w14:textId="55F91E7E" w:rsidR="00BA7A22" w:rsidRDefault="00BA7A22"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Metodología</w:t>
      </w:r>
    </w:p>
    <w:p w14:paraId="174800C9" w14:textId="77777777"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Plan de trabajo</w:t>
      </w:r>
      <w:r w:rsidRPr="00544744">
        <w:rPr>
          <w:rFonts w:ascii="Times New Roman" w:hAnsi="Times New Roman" w:cs="Times New Roman"/>
          <w:b/>
          <w:bCs/>
          <w:sz w:val="32"/>
          <w:szCs w:val="32"/>
        </w:rPr>
        <w:t xml:space="preserve">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w:t>
      </w:r>
      <w:r w:rsidR="00112ECF" w:rsidRPr="00BE0BFE">
        <w:rPr>
          <w:color w:val="FF0000"/>
        </w:rPr>
        <w:lastRenderedPageBreak/>
        <w:t xml:space="preserve">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Pr="004C7670"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1955F" w14:textId="77777777" w:rsidR="00890F2B" w:rsidRDefault="00890F2B" w:rsidP="00C8684A">
      <w:pPr>
        <w:spacing w:after="0" w:line="240" w:lineRule="auto"/>
      </w:pPr>
      <w:r>
        <w:separator/>
      </w:r>
    </w:p>
  </w:endnote>
  <w:endnote w:type="continuationSeparator" w:id="0">
    <w:p w14:paraId="716BFA9F" w14:textId="77777777" w:rsidR="00890F2B" w:rsidRDefault="00890F2B"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ED560" w14:textId="77777777" w:rsidR="00890F2B" w:rsidRDefault="00890F2B" w:rsidP="00C8684A">
      <w:pPr>
        <w:spacing w:after="0" w:line="240" w:lineRule="auto"/>
      </w:pPr>
      <w:r>
        <w:separator/>
      </w:r>
    </w:p>
  </w:footnote>
  <w:footnote w:type="continuationSeparator" w:id="0">
    <w:p w14:paraId="6A4FBD44" w14:textId="77777777" w:rsidR="00890F2B" w:rsidRDefault="00890F2B"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4">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0">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1">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2"/>
  </w:num>
  <w:num w:numId="5">
    <w:abstractNumId w:val="7"/>
  </w:num>
  <w:num w:numId="6">
    <w:abstractNumId w:val="8"/>
  </w:num>
  <w:num w:numId="7">
    <w:abstractNumId w:val="4"/>
  </w:num>
  <w:num w:numId="8">
    <w:abstractNumId w:val="10"/>
  </w:num>
  <w:num w:numId="9">
    <w:abstractNumId w:val="11"/>
  </w:num>
  <w:num w:numId="10">
    <w:abstractNumId w:val="0"/>
  </w:num>
  <w:num w:numId="11">
    <w:abstractNumId w:val="5"/>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725BC"/>
    <w:rsid w:val="0009353C"/>
    <w:rsid w:val="000A3ED6"/>
    <w:rsid w:val="000D2A89"/>
    <w:rsid w:val="000D61F8"/>
    <w:rsid w:val="000D7FA3"/>
    <w:rsid w:val="000E72A5"/>
    <w:rsid w:val="000F1631"/>
    <w:rsid w:val="0010176C"/>
    <w:rsid w:val="00112ECF"/>
    <w:rsid w:val="001177D0"/>
    <w:rsid w:val="00117D5A"/>
    <w:rsid w:val="00125A37"/>
    <w:rsid w:val="0015286C"/>
    <w:rsid w:val="00165502"/>
    <w:rsid w:val="001738A9"/>
    <w:rsid w:val="00176500"/>
    <w:rsid w:val="00186644"/>
    <w:rsid w:val="001910F3"/>
    <w:rsid w:val="001A3040"/>
    <w:rsid w:val="001A7451"/>
    <w:rsid w:val="001E0B94"/>
    <w:rsid w:val="001E0C39"/>
    <w:rsid w:val="001E52CF"/>
    <w:rsid w:val="001F52B5"/>
    <w:rsid w:val="00213638"/>
    <w:rsid w:val="0021698A"/>
    <w:rsid w:val="00224A46"/>
    <w:rsid w:val="0022622C"/>
    <w:rsid w:val="00243725"/>
    <w:rsid w:val="00245DF8"/>
    <w:rsid w:val="00252423"/>
    <w:rsid w:val="00262426"/>
    <w:rsid w:val="002758BA"/>
    <w:rsid w:val="00281366"/>
    <w:rsid w:val="002852AA"/>
    <w:rsid w:val="00297D85"/>
    <w:rsid w:val="002A04D0"/>
    <w:rsid w:val="002B4478"/>
    <w:rsid w:val="002B72DA"/>
    <w:rsid w:val="002C4788"/>
    <w:rsid w:val="002C5072"/>
    <w:rsid w:val="002D2A4B"/>
    <w:rsid w:val="002F1962"/>
    <w:rsid w:val="00310077"/>
    <w:rsid w:val="0031325D"/>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33BF"/>
    <w:rsid w:val="003A10F8"/>
    <w:rsid w:val="003C3DF0"/>
    <w:rsid w:val="003F08E7"/>
    <w:rsid w:val="003F3D46"/>
    <w:rsid w:val="003F5239"/>
    <w:rsid w:val="00400911"/>
    <w:rsid w:val="00401E9E"/>
    <w:rsid w:val="00406308"/>
    <w:rsid w:val="004106D0"/>
    <w:rsid w:val="004133F7"/>
    <w:rsid w:val="00416B3B"/>
    <w:rsid w:val="00417B71"/>
    <w:rsid w:val="00431ADF"/>
    <w:rsid w:val="004336E4"/>
    <w:rsid w:val="0044414F"/>
    <w:rsid w:val="00451B28"/>
    <w:rsid w:val="004622E3"/>
    <w:rsid w:val="0046649C"/>
    <w:rsid w:val="004666B9"/>
    <w:rsid w:val="00470D9E"/>
    <w:rsid w:val="00476680"/>
    <w:rsid w:val="00481B79"/>
    <w:rsid w:val="00482FCF"/>
    <w:rsid w:val="00491B51"/>
    <w:rsid w:val="004A0FF7"/>
    <w:rsid w:val="004C7670"/>
    <w:rsid w:val="004D17D1"/>
    <w:rsid w:val="004D4359"/>
    <w:rsid w:val="004E0FBE"/>
    <w:rsid w:val="004F087F"/>
    <w:rsid w:val="004F52CF"/>
    <w:rsid w:val="0051416F"/>
    <w:rsid w:val="005321AB"/>
    <w:rsid w:val="005418C1"/>
    <w:rsid w:val="00544744"/>
    <w:rsid w:val="00547E82"/>
    <w:rsid w:val="00582342"/>
    <w:rsid w:val="0059359A"/>
    <w:rsid w:val="005C75E9"/>
    <w:rsid w:val="005D210F"/>
    <w:rsid w:val="005E43E5"/>
    <w:rsid w:val="005E5B0E"/>
    <w:rsid w:val="005E7875"/>
    <w:rsid w:val="005F2B7B"/>
    <w:rsid w:val="005F5551"/>
    <w:rsid w:val="006019A5"/>
    <w:rsid w:val="00603F56"/>
    <w:rsid w:val="006073C2"/>
    <w:rsid w:val="00616D53"/>
    <w:rsid w:val="006467EA"/>
    <w:rsid w:val="00651C11"/>
    <w:rsid w:val="006559AD"/>
    <w:rsid w:val="0066749D"/>
    <w:rsid w:val="006753DE"/>
    <w:rsid w:val="00685948"/>
    <w:rsid w:val="0069022E"/>
    <w:rsid w:val="00691FF6"/>
    <w:rsid w:val="00694C1C"/>
    <w:rsid w:val="006B0A3E"/>
    <w:rsid w:val="006C54FE"/>
    <w:rsid w:val="006C6381"/>
    <w:rsid w:val="006D1698"/>
    <w:rsid w:val="006D6003"/>
    <w:rsid w:val="006E1404"/>
    <w:rsid w:val="006E7B52"/>
    <w:rsid w:val="007042B5"/>
    <w:rsid w:val="0071471B"/>
    <w:rsid w:val="00754B4F"/>
    <w:rsid w:val="0077304E"/>
    <w:rsid w:val="00790D07"/>
    <w:rsid w:val="007C2794"/>
    <w:rsid w:val="007E0857"/>
    <w:rsid w:val="007E5C2C"/>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63E9B"/>
    <w:rsid w:val="00865D3A"/>
    <w:rsid w:val="00871CB6"/>
    <w:rsid w:val="008754A8"/>
    <w:rsid w:val="008869AF"/>
    <w:rsid w:val="00890F2B"/>
    <w:rsid w:val="008A2424"/>
    <w:rsid w:val="008A5939"/>
    <w:rsid w:val="008C1BAF"/>
    <w:rsid w:val="008C34FB"/>
    <w:rsid w:val="008D70CD"/>
    <w:rsid w:val="008F1FFA"/>
    <w:rsid w:val="00907BFF"/>
    <w:rsid w:val="00911438"/>
    <w:rsid w:val="00917EEE"/>
    <w:rsid w:val="00923970"/>
    <w:rsid w:val="00932457"/>
    <w:rsid w:val="00936A8B"/>
    <w:rsid w:val="00946A33"/>
    <w:rsid w:val="00946D9A"/>
    <w:rsid w:val="00953209"/>
    <w:rsid w:val="00975427"/>
    <w:rsid w:val="009A0485"/>
    <w:rsid w:val="009C1A24"/>
    <w:rsid w:val="009C519B"/>
    <w:rsid w:val="009D1400"/>
    <w:rsid w:val="009E0BA1"/>
    <w:rsid w:val="009E48CF"/>
    <w:rsid w:val="00A0234C"/>
    <w:rsid w:val="00A03F35"/>
    <w:rsid w:val="00A24692"/>
    <w:rsid w:val="00A418E5"/>
    <w:rsid w:val="00A51211"/>
    <w:rsid w:val="00A56768"/>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6157D"/>
    <w:rsid w:val="00B6503B"/>
    <w:rsid w:val="00B7545A"/>
    <w:rsid w:val="00B979FD"/>
    <w:rsid w:val="00BA7A22"/>
    <w:rsid w:val="00BB32EE"/>
    <w:rsid w:val="00BB66AE"/>
    <w:rsid w:val="00BC4B03"/>
    <w:rsid w:val="00BE0BFE"/>
    <w:rsid w:val="00BE7147"/>
    <w:rsid w:val="00BF0650"/>
    <w:rsid w:val="00C03CB8"/>
    <w:rsid w:val="00C13C1F"/>
    <w:rsid w:val="00C247C3"/>
    <w:rsid w:val="00C63A4C"/>
    <w:rsid w:val="00C77067"/>
    <w:rsid w:val="00C82AD6"/>
    <w:rsid w:val="00C8684A"/>
    <w:rsid w:val="00C87A06"/>
    <w:rsid w:val="00C93521"/>
    <w:rsid w:val="00C95473"/>
    <w:rsid w:val="00CA1ED5"/>
    <w:rsid w:val="00CC511C"/>
    <w:rsid w:val="00CF497A"/>
    <w:rsid w:val="00D10831"/>
    <w:rsid w:val="00D156D1"/>
    <w:rsid w:val="00D27F95"/>
    <w:rsid w:val="00D44C92"/>
    <w:rsid w:val="00D67437"/>
    <w:rsid w:val="00D7695C"/>
    <w:rsid w:val="00D77134"/>
    <w:rsid w:val="00D81B42"/>
    <w:rsid w:val="00DA5F97"/>
    <w:rsid w:val="00DB6058"/>
    <w:rsid w:val="00DF093F"/>
    <w:rsid w:val="00DF456F"/>
    <w:rsid w:val="00E21709"/>
    <w:rsid w:val="00E23CFA"/>
    <w:rsid w:val="00E32610"/>
    <w:rsid w:val="00E3773B"/>
    <w:rsid w:val="00E41862"/>
    <w:rsid w:val="00E51E7C"/>
    <w:rsid w:val="00E6014B"/>
    <w:rsid w:val="00E71DBE"/>
    <w:rsid w:val="00E77630"/>
    <w:rsid w:val="00E87CE9"/>
    <w:rsid w:val="00EA2A6B"/>
    <w:rsid w:val="00EB70C1"/>
    <w:rsid w:val="00EC0E8F"/>
    <w:rsid w:val="00EC1DF7"/>
    <w:rsid w:val="00ED0146"/>
    <w:rsid w:val="00ED1DCF"/>
    <w:rsid w:val="00ED4036"/>
    <w:rsid w:val="00ED6554"/>
    <w:rsid w:val="00EE01C9"/>
    <w:rsid w:val="00EF4BD9"/>
    <w:rsid w:val="00EF5F42"/>
    <w:rsid w:val="00EF74B5"/>
    <w:rsid w:val="00F165D9"/>
    <w:rsid w:val="00F16638"/>
    <w:rsid w:val="00F33B35"/>
    <w:rsid w:val="00F3790C"/>
    <w:rsid w:val="00F42523"/>
    <w:rsid w:val="00F56E56"/>
    <w:rsid w:val="00F5725A"/>
    <w:rsid w:val="00F609CC"/>
    <w:rsid w:val="00F65D93"/>
    <w:rsid w:val="00F85B5B"/>
    <w:rsid w:val="00F86534"/>
    <w:rsid w:val="00F904ED"/>
    <w:rsid w:val="00FA417A"/>
    <w:rsid w:val="00FB0AF5"/>
    <w:rsid w:val="00FC60EA"/>
    <w:rsid w:val="00FD07B8"/>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es.wikipedia.org/wiki/X1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ibing.us.es/proyectos/abreproy/11607/fichero/Volumen+1%252F4.Estado_del_arte.pdf" TargetMode="External"/><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www4.gira.com/es_ES/gebaeudetechnik/systeme/knx-eib_system/knx-produkte/systemgeraete/x1/systemgrafik.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67C0A-ACC5-4339-9C34-E423D9EF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10915</TotalTime>
  <Pages>1</Pages>
  <Words>12047</Words>
  <Characters>66263</Characters>
  <Application>Microsoft Office Word</Application>
  <DocSecurity>0</DocSecurity>
  <Lines>552</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108</cp:revision>
  <cp:lastPrinted>2021-04-25T17:32:00Z</cp:lastPrinted>
  <dcterms:created xsi:type="dcterms:W3CDTF">2021-03-21T11:06:00Z</dcterms:created>
  <dcterms:modified xsi:type="dcterms:W3CDTF">2021-05-27T19:54:00Z</dcterms:modified>
</cp:coreProperties>
</file>