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lastRenderedPageBreak/>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lastRenderedPageBreak/>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694ABE" w:rsidP="7890BCE1">
      <w:pPr>
        <w:ind w:left="720"/>
        <w:rPr>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t xml:space="preserve">Diseño </w:t>
      </w:r>
      <w:r w:rsidR="00917EEE">
        <w:rPr>
          <w:rFonts w:ascii="Times New Roman" w:hAnsi="Times New Roman" w:cs="Times New Roman"/>
          <w:b/>
          <w:bCs/>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lastRenderedPageBreak/>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lastRenderedPageBreak/>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lastRenderedPageBreak/>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lastRenderedPageBreak/>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694ABE">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770DAC"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161.65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2E8E7236"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r w:rsidR="008F5ECD">
        <w:rPr>
          <w:rFonts w:ascii="Times New Roman" w:hAnsi="Times New Roman" w:cs="Times New Roman"/>
          <w:color w:val="7030A0"/>
          <w:sz w:val="32"/>
          <w:szCs w:val="24"/>
        </w:rPr>
        <w:t xml:space="preserve"> – EL TEXTO ANTERIOR YA ESTA INTRODUCIDO</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w:t>
      </w:r>
      <w:r w:rsidRPr="00AF3FA5">
        <w:rPr>
          <w:rFonts w:ascii="Times New Roman" w:hAnsi="Times New Roman" w:cs="Times New Roman"/>
          <w:color w:val="FF0000"/>
        </w:rPr>
        <w:lastRenderedPageBreak/>
        <w:t xml:space="preserve">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770DAC"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79.55pt;height:196.3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 xml:space="preserve">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w:t>
      </w:r>
      <w:r w:rsidRPr="001E52CF">
        <w:rPr>
          <w:rFonts w:ascii="Times New Roman" w:hAnsi="Times New Roman" w:cs="Times New Roman"/>
          <w:color w:val="FF0000"/>
        </w:rPr>
        <w:lastRenderedPageBreak/>
        <w:t>los sensores de movimiento, al colocarse en una posición más elevada, se obtiene una mayor distancia de detección, siempre teniendo en cuenta el tipo de movimiento que se desee detectar:</w:t>
      </w:r>
    </w:p>
    <w:p w14:paraId="375BB946" w14:textId="48D82B3F" w:rsidR="00BC4B03" w:rsidRDefault="00770DAC"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1.6pt;height:207.15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 xml:space="preserve">mediante </w:t>
      </w:r>
      <w:r w:rsidR="002A04D0" w:rsidRPr="006C6381">
        <w:rPr>
          <w:rFonts w:ascii="Times New Roman" w:hAnsi="Times New Roman" w:cs="Times New Roman"/>
          <w:color w:val="FF0000"/>
        </w:rPr>
        <w:lastRenderedPageBreak/>
        <w:t>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721B4604" w:rsidR="00790D07" w:rsidRPr="00790D07" w:rsidRDefault="009A1925" w:rsidP="00790D07">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R</w:t>
      </w:r>
      <w:r w:rsidR="00790D07" w:rsidRPr="00790D07">
        <w:rPr>
          <w:rFonts w:ascii="Times New Roman" w:hAnsi="Times New Roman" w:cs="Times New Roman"/>
          <w:b/>
          <w:sz w:val="24"/>
        </w:rPr>
        <w:t>egulación de válvulas y rejillas</w:t>
      </w:r>
    </w:p>
    <w:p w14:paraId="556B0EF1" w14:textId="48692CF6" w:rsidR="00790D07" w:rsidRPr="009A1925" w:rsidRDefault="00790D07" w:rsidP="00790D07">
      <w:pPr>
        <w:ind w:left="360"/>
        <w:rPr>
          <w:rFonts w:ascii="Times New Roman" w:hAnsi="Times New Roman" w:cs="Times New Roman"/>
          <w:color w:val="FF0000"/>
        </w:rPr>
      </w:pPr>
      <w:r w:rsidRPr="009A1925">
        <w:rPr>
          <w:rFonts w:ascii="Times New Roman" w:hAnsi="Times New Roman" w:cs="Times New Roman"/>
          <w:color w:val="FF0000"/>
        </w:rPr>
        <w:t xml:space="preserve">Las conexiones que se dan para los </w:t>
      </w:r>
      <w:r w:rsidR="00D77134" w:rsidRPr="009A1925">
        <w:rPr>
          <w:rFonts w:ascii="Times New Roman" w:hAnsi="Times New Roman" w:cs="Times New Roman"/>
          <w:color w:val="FF0000"/>
        </w:rPr>
        <w:t>módulos</w:t>
      </w:r>
      <w:r w:rsidRPr="009A1925">
        <w:rPr>
          <w:rFonts w:ascii="Times New Roman" w:hAnsi="Times New Roman" w:cs="Times New Roman"/>
          <w:color w:val="FF0000"/>
        </w:rPr>
        <w:t xml:space="preserve"> encargados de la sección de climatización se dividen en bloques diferenciados por los efectores que actúan en cada uno de ellos. En primer lugar encontramos el conexionado existente para regular la apertura de las válvulas </w:t>
      </w:r>
      <w:r w:rsidR="00D77134" w:rsidRPr="009A1925">
        <w:rPr>
          <w:rFonts w:ascii="Times New Roman" w:hAnsi="Times New Roman" w:cs="Times New Roman"/>
          <w:color w:val="FF0000"/>
        </w:rPr>
        <w:t>reguladoras</w:t>
      </w:r>
      <w:r w:rsidRPr="009A1925">
        <w:rPr>
          <w:rFonts w:ascii="Times New Roman" w:hAnsi="Times New Roman" w:cs="Times New Roman"/>
          <w:color w:val="FF0000"/>
        </w:rPr>
        <w:t xml:space="preserve"> de caudal del agua caliente que fluye a </w:t>
      </w:r>
      <w:r w:rsidR="006D1698" w:rsidRPr="009A1925">
        <w:rPr>
          <w:rFonts w:ascii="Times New Roman" w:hAnsi="Times New Roman" w:cs="Times New Roman"/>
          <w:color w:val="FF0000"/>
        </w:rPr>
        <w:t>través</w:t>
      </w:r>
      <w:r w:rsidRPr="009A1925">
        <w:rPr>
          <w:rFonts w:ascii="Times New Roman" w:hAnsi="Times New Roman" w:cs="Times New Roman"/>
          <w:color w:val="FF0000"/>
        </w:rPr>
        <w:t xml:space="preserve"> del suelo radiante. El modulo regulador </w:t>
      </w:r>
      <w:r w:rsidR="006D1698" w:rsidRPr="009A1925">
        <w:rPr>
          <w:rFonts w:ascii="Times New Roman" w:hAnsi="Times New Roman" w:cs="Times New Roman"/>
          <w:color w:val="FF0000"/>
        </w:rPr>
        <w:t xml:space="preserve">que lo controla </w:t>
      </w:r>
      <w:r w:rsidRPr="009A1925">
        <w:rPr>
          <w:rFonts w:ascii="Times New Roman" w:hAnsi="Times New Roman" w:cs="Times New Roman"/>
          <w:color w:val="FF0000"/>
        </w:rPr>
        <w:t>vendrá alimentado, fase y neutro, desde la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borna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de distribución </w:t>
      </w:r>
      <w:r w:rsidR="006D1698" w:rsidRPr="009A1925">
        <w:rPr>
          <w:rFonts w:ascii="Times New Roman" w:hAnsi="Times New Roman" w:cs="Times New Roman"/>
          <w:color w:val="FF0000"/>
        </w:rPr>
        <w:t>conectada</w:t>
      </w:r>
      <w:r w:rsidR="00AB4D3A" w:rsidRPr="009A1925">
        <w:rPr>
          <w:rFonts w:ascii="Times New Roman" w:hAnsi="Times New Roman" w:cs="Times New Roman"/>
          <w:color w:val="FF0000"/>
        </w:rPr>
        <w:t>s</w:t>
      </w:r>
      <w:r w:rsidR="006D1698" w:rsidRPr="009A1925">
        <w:rPr>
          <w:rFonts w:ascii="Times New Roman" w:hAnsi="Times New Roman" w:cs="Times New Roman"/>
          <w:color w:val="FF0000"/>
        </w:rPr>
        <w:t xml:space="preserve"> al automático correspondiente. </w:t>
      </w:r>
      <w:r w:rsidR="009A6C5D" w:rsidRPr="009A1925">
        <w:rPr>
          <w:rFonts w:ascii="Times New Roman" w:hAnsi="Times New Roman" w:cs="Times New Roman"/>
          <w:color w:val="FF0000"/>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sidRPr="009A1925">
        <w:rPr>
          <w:rFonts w:ascii="Times New Roman" w:hAnsi="Times New Roman" w:cs="Times New Roman"/>
          <w:color w:val="FF0000"/>
        </w:rPr>
        <w:t xml:space="preserve"> hasta una borna de paso, de donde a su vez, será cableada cada una de las válvulas de regulación del suelo radiante.\\</w:t>
      </w:r>
    </w:p>
    <w:p w14:paraId="38AC729F" w14:textId="58B20EA7"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Por último, la pasarela para el control de la máquina de fancoil</w:t>
      </w:r>
      <w:r w:rsidR="00DA12B0" w:rsidRPr="009A1925">
        <w:rPr>
          <w:rFonts w:ascii="Times New Roman" w:hAnsi="Times New Roman" w:cs="Times New Roman"/>
          <w:color w:val="FF0000"/>
        </w:rPr>
        <w:t xml:space="preserve"> será instalada en el bus propio del sistema de aerotermia, conectada en paralelo entre el mando de control y la propia máquina.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187830D" w:rsidR="00DA12B0" w:rsidRDefault="00DC5F30" w:rsidP="00DA12B0">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Módulos sensoriales</w:t>
      </w:r>
    </w:p>
    <w:p w14:paraId="0482CB86" w14:textId="77777777" w:rsidR="00DC5F30" w:rsidRDefault="00DC5F30" w:rsidP="00136CE2">
      <w:pPr>
        <w:pStyle w:val="ListParagraph"/>
        <w:tabs>
          <w:tab w:val="left" w:pos="3000"/>
        </w:tabs>
        <w:ind w:left="284"/>
        <w:jc w:val="both"/>
        <w:rPr>
          <w:rFonts w:ascii="Times New Roman" w:hAnsi="Times New Roman" w:cs="Times New Roman"/>
          <w:b/>
          <w:sz w:val="24"/>
        </w:rPr>
      </w:pPr>
    </w:p>
    <w:p w14:paraId="28223222" w14:textId="5F0E30F6" w:rsidR="00DC5F30" w:rsidRPr="009A1925" w:rsidRDefault="00DC5F30" w:rsidP="00DC5F30">
      <w:pPr>
        <w:ind w:left="360"/>
        <w:rPr>
          <w:rFonts w:ascii="Times New Roman" w:hAnsi="Times New Roman" w:cs="Times New Roman"/>
          <w:color w:val="FF0000"/>
        </w:rPr>
      </w:pPr>
      <w:r w:rsidRPr="009A1925">
        <w:rPr>
          <w:rFonts w:ascii="Times New Roman" w:hAnsi="Times New Roman" w:cs="Times New Roman"/>
          <w:color w:val="FF0000"/>
        </w:rPr>
        <w:t xml:space="preserve">Las conexiones, para el conjunto de módulos sensoriales que componen el sistema, al tratarse de módulos con la tecnología KNX integrada, serán bastante sencillas. Tanto el sensor de CO\textsubscript{2} como los sensores de movimiento y presencia irán directamente conectados al bus KNX, y desde ahí transmitirán al resto de elementos la información sensada. En cuanto al sensor de humo, lleva acoplado en su interior </w:t>
      </w:r>
      <w:r w:rsidR="00385368" w:rsidRPr="009A1925">
        <w:rPr>
          <w:rFonts w:ascii="Times New Roman" w:hAnsi="Times New Roman" w:cs="Times New Roman"/>
          <w:color w:val="FF0000"/>
        </w:rPr>
        <w:t>el módulo que le permite transmitir vía KNX tanto la alarma térmica como la de humo, por lo que tampoco tiene ningún otro cableado.\\</w:t>
      </w:r>
    </w:p>
    <w:p w14:paraId="08CE64B1" w14:textId="2E9977D1" w:rsidR="00385368" w:rsidRPr="009A1925" w:rsidRDefault="00385368" w:rsidP="00DC5F30">
      <w:pPr>
        <w:ind w:left="360"/>
        <w:rPr>
          <w:rFonts w:ascii="Times New Roman" w:hAnsi="Times New Roman" w:cs="Times New Roman"/>
          <w:color w:val="FF0000"/>
        </w:rPr>
      </w:pPr>
      <w:r w:rsidRPr="009A1925">
        <w:rPr>
          <w:rFonts w:ascii="Times New Roman" w:hAnsi="Times New Roman" w:cs="Times New Roman"/>
          <w:color w:val="FF0000"/>
        </w:rPr>
        <w:t>Por otro lado encontramos los sensores de inundación y de ventana abierta/cerrada, que de manera similar deben ir conectados a sendos módulos que permitan su comunicación a través del bus KNX. Al tratarse de sensores que funcionan cerrando un circuito eléctrico, su cableado consistirá simplemente en que uno de sus polos se encuentre conectado a la señal de referencia emitida por el módulo de entrada al que se encuentra conectado, y el otro extremo a la señal de alimentación, creando así la diferencia de potencial que indicaría que han sensado humedad o el cierre/apertura de una ventana.</w:t>
      </w:r>
    </w:p>
    <w:p w14:paraId="2C29C7F2" w14:textId="77777777" w:rsidR="00385368" w:rsidRPr="00385368" w:rsidRDefault="00385368" w:rsidP="00385368">
      <w:pPr>
        <w:ind w:left="-76"/>
        <w:rPr>
          <w:rFonts w:ascii="Times New Roman" w:hAnsi="Times New Roman" w:cs="Times New Roman"/>
          <w:b/>
          <w:sz w:val="24"/>
        </w:rPr>
      </w:pPr>
      <w:r>
        <w:lastRenderedPageBreak/>
        <w:pict w14:anchorId="0084E29D">
          <v:shape id="_x0000_i1034" type="#_x0000_t75" style="width:481.6pt;height:222.8pt">
            <v:imagedata r:id="rId43" o:title="conex_sensores"/>
          </v:shape>
        </w:pic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lastRenderedPageBreak/>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770DAC"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8" type="#_x0000_t75" style="width:483.6pt;height:353.9pt">
            <v:imagedata r:id="rId44"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8F5ECD" w:rsidRDefault="64F53E94" w:rsidP="00346027">
      <w:pPr>
        <w:ind w:left="360"/>
        <w:rPr>
          <w:rFonts w:ascii="Times New Roman" w:hAnsi="Times New Roman" w:cs="Times New Roman"/>
          <w:b/>
          <w:bCs/>
          <w:sz w:val="32"/>
          <w:szCs w:val="32"/>
        </w:rPr>
      </w:pPr>
      <w:r w:rsidRPr="008F5ECD">
        <w:rPr>
          <w:rFonts w:ascii="Times New Roman" w:hAnsi="Times New Roman" w:cs="Times New Roman"/>
          <w:b/>
          <w:bCs/>
          <w:sz w:val="32"/>
          <w:szCs w:val="32"/>
        </w:rPr>
        <w:t>Programación mecanismos</w:t>
      </w:r>
      <w:r w:rsidR="007E0857" w:rsidRPr="008F5ECD">
        <w:rPr>
          <w:rFonts w:ascii="Times New Roman" w:hAnsi="Times New Roman" w:cs="Times New Roman"/>
          <w:b/>
          <w:bCs/>
          <w:sz w:val="32"/>
          <w:szCs w:val="32"/>
        </w:rPr>
        <w:t xml:space="preserve"> y </w:t>
      </w:r>
      <w:r w:rsidR="00AA14B7" w:rsidRPr="008F5ECD">
        <w:rPr>
          <w:rFonts w:ascii="Times New Roman" w:hAnsi="Times New Roman" w:cs="Times New Roman"/>
          <w:b/>
          <w:bCs/>
          <w:sz w:val="32"/>
          <w:szCs w:val="32"/>
        </w:rPr>
        <w:t>módulos</w:t>
      </w:r>
      <w:r w:rsidR="007E0857" w:rsidRPr="008F5ECD">
        <w:rPr>
          <w:rFonts w:ascii="Times New Roman" w:hAnsi="Times New Roman" w:cs="Times New Roman"/>
          <w:b/>
          <w:bCs/>
          <w:sz w:val="32"/>
          <w:szCs w:val="32"/>
        </w:rPr>
        <w:t xml:space="preserve"> </w:t>
      </w:r>
      <w:r w:rsidR="00AA14B7" w:rsidRPr="008F5ECD">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w:t>
      </w:r>
      <w:r w:rsidR="00C82AD6" w:rsidRPr="002852AA">
        <w:rPr>
          <w:color w:val="FF0000"/>
        </w:rPr>
        <w:lastRenderedPageBreak/>
        <w:t xml:space="preserve">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770DAC" w:rsidP="00DA5F97">
      <w:pPr>
        <w:ind w:left="1418"/>
        <w:rPr>
          <w:color w:val="FF0000"/>
          <w:sz w:val="36"/>
        </w:rPr>
      </w:pPr>
      <w:r>
        <w:rPr>
          <w:color w:val="FF0000"/>
          <w:sz w:val="36"/>
        </w:rPr>
        <w:pict w14:anchorId="78F1665F">
          <v:shape id="_x0000_i1029" type="#_x0000_t75" style="width:482.95pt;height:141.95pt">
            <v:imagedata r:id="rId46"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770DAC">
        <w:rPr>
          <w:color w:val="FF0000"/>
          <w:sz w:val="36"/>
        </w:rPr>
        <w:pict w14:anchorId="45236124">
          <v:shape id="_x0000_i1030" type="#_x0000_t75" style="width:481.6pt;height:63.85pt">
            <v:imagedata r:id="rId47"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770DAC">
        <w:rPr>
          <w:color w:val="FF0000"/>
          <w:sz w:val="36"/>
        </w:rPr>
        <w:pict w14:anchorId="48B4F4BC">
          <v:shape id="_x0000_i1031" type="#_x0000_t75" style="width:436.75pt;height:203.75pt">
            <v:imagedata r:id="rId49"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770DAC" w:rsidP="00224A46">
      <w:pPr>
        <w:ind w:left="1418"/>
      </w:pPr>
      <w:r>
        <w:pict w14:anchorId="3E4D547E">
          <v:shape id="_x0000_i1032" type="#_x0000_t75" style="width:481.6pt;height:127.7pt">
            <v:imagedata r:id="rId50"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770DAC" w:rsidP="00C03CB8">
      <w:pPr>
        <w:pStyle w:val="ListParagraph"/>
        <w:ind w:left="1440"/>
      </w:pPr>
      <w:r>
        <w:rPr>
          <w:color w:val="FF0000"/>
        </w:rPr>
        <w:pict w14:anchorId="7D69878F">
          <v:shape id="_x0000_i1033" type="#_x0000_t75" style="width:481.6pt;height:124.3pt">
            <v:imagedata r:id="rId51"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1C79B13D" w14:textId="79422412" w:rsidR="00694ABE" w:rsidRPr="00051FF4" w:rsidRDefault="00F5725A" w:rsidP="00917EEE">
      <w:pPr>
        <w:pStyle w:val="ListParagraph"/>
        <w:numPr>
          <w:ilvl w:val="0"/>
          <w:numId w:val="11"/>
        </w:numPr>
        <w:rPr>
          <w:rFonts w:ascii="Times New Roman" w:hAnsi="Times New Roman" w:cs="Times New Roman"/>
          <w:b/>
          <w:bCs/>
          <w:color w:val="FF0000"/>
          <w:sz w:val="32"/>
          <w:szCs w:val="32"/>
        </w:rPr>
      </w:pPr>
      <w:r w:rsidRPr="00051FF4">
        <w:rPr>
          <w:rFonts w:ascii="Times New Roman" w:hAnsi="Times New Roman" w:cs="Times New Roman"/>
          <w:b/>
          <w:bCs/>
          <w:color w:val="FF0000"/>
          <w:sz w:val="32"/>
          <w:szCs w:val="32"/>
        </w:rPr>
        <w:t>Climatización</w:t>
      </w:r>
      <w:r w:rsidR="00BA7A22" w:rsidRPr="00051FF4">
        <w:rPr>
          <w:rFonts w:ascii="Times New Roman" w:hAnsi="Times New Roman" w:cs="Times New Roman"/>
          <w:b/>
          <w:bCs/>
          <w:color w:val="FF0000"/>
          <w:sz w:val="32"/>
          <w:szCs w:val="32"/>
        </w:rPr>
        <w:t xml:space="preserve">: </w:t>
      </w:r>
      <w:r w:rsidR="0038233C" w:rsidRPr="00051FF4">
        <w:rPr>
          <w:rFonts w:ascii="Times New Roman" w:hAnsi="Times New Roman" w:cs="Times New Roman"/>
          <w:color w:val="FF0000"/>
        </w:rPr>
        <w:t>esta sección se trata de la que posee una mayor complejidad a la hora de programar debido a que debe integrar los numerosos módulos que la componen</w:t>
      </w:r>
      <w:r w:rsidR="00694ABE" w:rsidRPr="00051FF4">
        <w:rPr>
          <w:rFonts w:ascii="Times New Roman" w:hAnsi="Times New Roman" w:cs="Times New Roman"/>
          <w:color w:val="FF0000"/>
        </w:rPr>
        <w:t xml:space="preserve"> y por ello se ha creado el siguiente esquema simplificado para facilitar su comprensión:</w:t>
      </w:r>
    </w:p>
    <w:p w14:paraId="73372760" w14:textId="77777777" w:rsidR="00694ABE" w:rsidRPr="00051FF4" w:rsidRDefault="00694ABE" w:rsidP="00694ABE">
      <w:pPr>
        <w:pStyle w:val="ListParagraph"/>
        <w:ind w:left="1440"/>
        <w:rPr>
          <w:rFonts w:ascii="Times New Roman" w:hAnsi="Times New Roman" w:cs="Times New Roman"/>
          <w:b/>
          <w:bCs/>
          <w:color w:val="FF0000"/>
          <w:sz w:val="32"/>
          <w:szCs w:val="32"/>
        </w:rPr>
      </w:pPr>
    </w:p>
    <w:p w14:paraId="51E07453" w14:textId="77777777" w:rsidR="00694ABE" w:rsidRPr="00051FF4" w:rsidRDefault="00694ABE" w:rsidP="00694ABE">
      <w:pPr>
        <w:pStyle w:val="ListParagraph"/>
        <w:ind w:left="1440"/>
        <w:rPr>
          <w:color w:val="FF0000"/>
        </w:rPr>
      </w:pPr>
      <w:r w:rsidRPr="00051FF4">
        <w:rPr>
          <w:rFonts w:ascii="Times New Roman" w:hAnsi="Times New Roman" w:cs="Times New Roman"/>
          <w:color w:val="FF0000"/>
        </w:rPr>
        <w:t xml:space="preserve">A la izquierda de la Imagen </w:t>
      </w:r>
      <w:r w:rsidRPr="00051FF4">
        <w:rPr>
          <w:color w:val="FF0000"/>
        </w:rPr>
        <w:t xml:space="preserve">\ref{fig: prog_termost} uno de los termostatos a instalar en la vivienda. En su interior podemos encontrar su módulo de procesamiento, por el cual recibirá y retransmitirá todas las variables que componen el sistema de climatización enviadas desde la aplicación móvil, el X1 o desde sus propios pulsadores accionados por el cliente. Las variables que maneja serán las siguientes: </w:t>
      </w:r>
    </w:p>
    <w:p w14:paraId="3CB6F4D9" w14:textId="28C73C19" w:rsidR="00BF0650" w:rsidRPr="00051FF4" w:rsidRDefault="00694ABE" w:rsidP="00694ABE">
      <w:pPr>
        <w:pStyle w:val="ListParagraph"/>
        <w:numPr>
          <w:ilvl w:val="0"/>
          <w:numId w:val="15"/>
        </w:numPr>
        <w:rPr>
          <w:rFonts w:ascii="Times New Roman" w:hAnsi="Times New Roman" w:cs="Times New Roman"/>
          <w:b/>
          <w:bCs/>
          <w:color w:val="FF0000"/>
          <w:sz w:val="32"/>
          <w:szCs w:val="32"/>
        </w:rPr>
      </w:pPr>
      <w:r w:rsidRPr="00051FF4">
        <w:rPr>
          <w:rFonts w:ascii="Times New Roman" w:hAnsi="Times New Roman" w:cs="Times New Roman"/>
          <w:color w:val="FF0000"/>
        </w:rPr>
        <w:t>M</w:t>
      </w:r>
      <w:r w:rsidRPr="00051FF4">
        <w:rPr>
          <w:color w:val="FF0000"/>
        </w:rPr>
        <w:t xml:space="preserve">odo clima: es el parámetro que indica al sistema si debe actuar controlando la temperatura de la vivienda en modo verano o generador de frio, o por el contrario, lo hará en modo invierno o generando calor. </w:t>
      </w:r>
      <w:r w:rsidR="001E6AB0" w:rsidRPr="00051FF4">
        <w:rPr>
          <w:color w:val="FF0000"/>
        </w:rPr>
        <w:t>Tendrá un tamaño de 1 bit, asegurando así que el sistema no se encuentre en una situación de dualidad, pudiendo provocar errores o incluso el daño de los equipos de aerotermia. Será seleccionado por el usuario a través de la aplicación o del G1.</w:t>
      </w:r>
    </w:p>
    <w:p w14:paraId="3C4E851A" w14:textId="370CFDE3" w:rsidR="00154CA7" w:rsidRPr="00051FF4" w:rsidRDefault="00154CA7" w:rsidP="00694ABE">
      <w:pPr>
        <w:pStyle w:val="ListParagraph"/>
        <w:numPr>
          <w:ilvl w:val="0"/>
          <w:numId w:val="15"/>
        </w:numPr>
        <w:rPr>
          <w:rFonts w:ascii="Times New Roman" w:hAnsi="Times New Roman" w:cs="Times New Roman"/>
          <w:b/>
          <w:bCs/>
          <w:color w:val="FF0000"/>
          <w:sz w:val="32"/>
          <w:szCs w:val="32"/>
        </w:rPr>
      </w:pPr>
      <w:r w:rsidRPr="00051FF4">
        <w:rPr>
          <w:color w:val="FF0000"/>
        </w:rPr>
        <w:t>Temperatura real: será el valor medido de la temperatura de la habitación por el termómetro interno del termostato instalado en ella. Tendrá un tamaño de 2 bytes.</w:t>
      </w:r>
    </w:p>
    <w:p w14:paraId="7E595016" w14:textId="5BAFA143" w:rsidR="001E6AB0" w:rsidRPr="00051FF4" w:rsidRDefault="007E1FEA" w:rsidP="00694ABE">
      <w:pPr>
        <w:pStyle w:val="ListParagraph"/>
        <w:numPr>
          <w:ilvl w:val="0"/>
          <w:numId w:val="15"/>
        </w:numPr>
        <w:rPr>
          <w:rFonts w:ascii="Times New Roman" w:hAnsi="Times New Roman" w:cs="Times New Roman"/>
          <w:b/>
          <w:bCs/>
          <w:color w:val="FF0000"/>
          <w:sz w:val="32"/>
          <w:szCs w:val="32"/>
        </w:rPr>
      </w:pPr>
      <w:r w:rsidRPr="00051FF4">
        <w:rPr>
          <w:color w:val="FF0000"/>
        </w:rPr>
        <w:t xml:space="preserve">Temperatura de consigna: esta variable de 2 bytes reflejará el valor deseado </w:t>
      </w:r>
      <w:r w:rsidR="00154CA7" w:rsidRPr="00051FF4">
        <w:rPr>
          <w:color w:val="FF0000"/>
        </w:rPr>
        <w:t xml:space="preserve">por el cliente </w:t>
      </w:r>
      <w:r w:rsidRPr="00051FF4">
        <w:rPr>
          <w:color w:val="FF0000"/>
        </w:rPr>
        <w:t xml:space="preserve">de temperatura en una determinada habitación y será seleccionada a través de los pulsadores de cada termostato o bien desde </w:t>
      </w:r>
      <w:r w:rsidRPr="00051FF4">
        <w:rPr>
          <w:color w:val="FF0000"/>
        </w:rPr>
        <w:t>la aplicación o del G1</w:t>
      </w:r>
      <w:r w:rsidRPr="00051FF4">
        <w:rPr>
          <w:color w:val="FF0000"/>
        </w:rPr>
        <w:t xml:space="preserve">. Como se </w:t>
      </w:r>
      <w:r w:rsidRPr="00051FF4">
        <w:rPr>
          <w:color w:val="FF0000"/>
        </w:rPr>
        <w:lastRenderedPageBreak/>
        <w:t xml:space="preserve">explicó en la sección </w:t>
      </w:r>
      <w:r w:rsidRPr="00051FF4">
        <w:rPr>
          <w:color w:val="FF0000"/>
        </w:rPr>
        <w:t>\ref{sec:sec</w:t>
      </w:r>
      <w:r w:rsidRPr="00051FF4">
        <w:rPr>
          <w:color w:val="FF0000"/>
        </w:rPr>
        <w:t>_clima</w:t>
      </w:r>
      <w:r w:rsidRPr="00051FF4">
        <w:rPr>
          <w:color w:val="FF0000"/>
        </w:rPr>
        <w:t>}</w:t>
      </w:r>
      <w:r w:rsidR="00154CA7" w:rsidRPr="00051FF4">
        <w:rPr>
          <w:color w:val="FF0000"/>
        </w:rPr>
        <w:t>, se ha optado por un control de tipo PI para lograr que la temperatura real logre igualarse a la de consigna.</w:t>
      </w:r>
    </w:p>
    <w:p w14:paraId="582947C6" w14:textId="65D13F5E" w:rsidR="004C7217" w:rsidRPr="00051FF4" w:rsidRDefault="00154CA7" w:rsidP="00154CA7">
      <w:pPr>
        <w:pStyle w:val="ListParagraph"/>
        <w:numPr>
          <w:ilvl w:val="0"/>
          <w:numId w:val="15"/>
        </w:numPr>
        <w:rPr>
          <w:rFonts w:ascii="Times New Roman" w:hAnsi="Times New Roman" w:cs="Times New Roman"/>
          <w:b/>
          <w:bCs/>
          <w:color w:val="FF0000"/>
          <w:sz w:val="32"/>
          <w:szCs w:val="32"/>
        </w:rPr>
      </w:pPr>
      <w:r w:rsidRPr="00051FF4">
        <w:rPr>
          <w:color w:val="FF0000"/>
        </w:rPr>
        <w:t xml:space="preserve">Banda: este parámetro marcará la diferencia de temperatura requerida para que el sistema secundario de climatización comience a actuar en el modo de clima generador de calor. Es decir, si la banda tiene su valor fijado en 3ºC y la temperatura de consigna de la habitación es de 25ºC, la CPU no enviará una señal de encendido si la temperatura real </w:t>
      </w:r>
      <w:r w:rsidR="00FE3AAD" w:rsidRPr="00051FF4">
        <w:rPr>
          <w:color w:val="FF0000"/>
        </w:rPr>
        <w:t>se encuentra por encima de los 22ºC, de igual manera que si el sistema se encuentra muy por debajo de la consigna y pasado el rato supera el límite marcado por la banda, se enviará una señal de desconexión al sistema secundario de aerotermia.</w:t>
      </w:r>
      <w:r w:rsidRPr="00051FF4">
        <w:rPr>
          <w:color w:val="FF0000"/>
        </w:rPr>
        <w:t xml:space="preserve"> </w:t>
      </w:r>
      <w:r w:rsidR="00FE3AAD" w:rsidRPr="00051FF4">
        <w:rPr>
          <w:color w:val="FF0000"/>
        </w:rPr>
        <w:t>Al igual que las variables de temperatura, poseerá un tamaño de 2 bytes.</w:t>
      </w:r>
    </w:p>
    <w:p w14:paraId="6ADE797F" w14:textId="600B7536"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 xml:space="preserve">Variable de control: esta señal de 1 byte de tamaño será enviada a los </w:t>
      </w:r>
      <w:r w:rsidRPr="00051FF4">
        <w:rPr>
          <w:color w:val="FF0000"/>
        </w:rPr>
        <w:t>controladores</w:t>
      </w:r>
      <w:r w:rsidRPr="00051FF4">
        <w:rPr>
          <w:color w:val="FF0000"/>
        </w:rPr>
        <w:t xml:space="preserve"> de los equipos de aerotermia indicando el porcentaje de apertura o demanda requerido por el sistema, en función de la magnitud de la diferencia entre las temperaturas real y de consigna de cada estancia.</w:t>
      </w:r>
    </w:p>
    <w:p w14:paraId="329C93CD" w14:textId="356D379B"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 xml:space="preserve">Señal de ON/OFF: se trata de una señal tipo todo/nada, es decir, 1 bit,  que se enviará a los equipos en el momento en que haya demanda de calor o frio en las habitaciones y se cumplan los requisitos ya mencionados anteriormente. </w:t>
      </w:r>
    </w:p>
    <w:p w14:paraId="75DF315B" w14:textId="4A3BE01C" w:rsidR="0042495D" w:rsidRPr="00051FF4" w:rsidRDefault="0042495D" w:rsidP="00FE3AAD">
      <w:pPr>
        <w:pStyle w:val="ListParagraph"/>
        <w:numPr>
          <w:ilvl w:val="0"/>
          <w:numId w:val="15"/>
        </w:numPr>
        <w:rPr>
          <w:rFonts w:ascii="Times New Roman" w:hAnsi="Times New Roman" w:cs="Times New Roman"/>
          <w:b/>
          <w:bCs/>
          <w:color w:val="FF0000"/>
          <w:sz w:val="32"/>
          <w:szCs w:val="32"/>
        </w:rPr>
      </w:pPr>
      <w:r w:rsidRPr="00051FF4">
        <w:rPr>
          <w:color w:val="FF0000"/>
        </w:rPr>
        <w:t>Modo manual/automático: esta señal binaria (1bit), permitirá al usuario elegir entre el control manual o automático de los ventiladores del fancoil.</w:t>
      </w:r>
    </w:p>
    <w:p w14:paraId="3D239310" w14:textId="62ABFEF9"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 xml:space="preserve">Velocidad del ventilador: esta señal, tal y como indica su nombre, marcará la velocidad a la que debe rotar el ventilador de la máquina de fancoil. </w:t>
      </w:r>
      <w:r w:rsidR="0042495D" w:rsidRPr="00051FF4">
        <w:rPr>
          <w:color w:val="FF0000"/>
        </w:rPr>
        <w:t>Será enviada desde el módulo de actuación de rejillas si el usuario tiene seleccionado el modo automático, mientras que por el contrario, si se encuentra activado el modo manual, será el usuario a través de la aplicación o el G1 quien seleccione el nivel de velocidad deseado. Tendrá un tamaño de 1 byte.</w:t>
      </w:r>
    </w:p>
    <w:p w14:paraId="2F599762" w14:textId="77777777" w:rsidR="00051FF4" w:rsidRDefault="00051FF4" w:rsidP="00051FF4">
      <w:pPr>
        <w:pStyle w:val="ListParagraph"/>
        <w:ind w:left="2160"/>
      </w:pPr>
    </w:p>
    <w:p w14:paraId="1B116831" w14:textId="1EB35F8F" w:rsidR="00051FF4" w:rsidRDefault="00D225D8" w:rsidP="00051FF4">
      <w:pPr>
        <w:pStyle w:val="ListParagraph"/>
        <w:ind w:left="1440"/>
      </w:pPr>
      <w:r>
        <w:t xml:space="preserve">Estas señales servirán para gobernar el resto de módulos que componen el sistema de climatización: el actuador de rejillas, la pasarela a la máquina de aerotermia y el actuador de las válvulas. </w:t>
      </w:r>
      <w:bookmarkStart w:id="0" w:name="_GoBack"/>
      <w:bookmarkEnd w:id="0"/>
    </w:p>
    <w:p w14:paraId="36E42F01" w14:textId="77777777" w:rsidR="00051FF4" w:rsidRPr="00051FF4" w:rsidRDefault="00051FF4" w:rsidP="00051FF4">
      <w:pPr>
        <w:pStyle w:val="ListParagraph"/>
        <w:ind w:left="1440"/>
      </w:pPr>
    </w:p>
    <w:p w14:paraId="758E3DA0" w14:textId="74D35EBA"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r w:rsidR="009A2BAE" w:rsidRPr="009A2BAE">
        <w:rPr>
          <w:rFonts w:ascii="Times New Roman" w:hAnsi="Times New Roman" w:cs="Times New Roman"/>
          <w:b/>
          <w:bCs/>
          <w:sz w:val="32"/>
          <w:szCs w:val="32"/>
        </w:rPr>
        <w:t xml:space="preserve"> </w:t>
      </w:r>
    </w:p>
    <w:p w14:paraId="6CDF0A00" w14:textId="77777777"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438F8AFA" w14:textId="4D480636"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r>
        <w:rPr>
          <w:rFonts w:ascii="Times New Roman" w:hAnsi="Times New Roman" w:cs="Times New Roman"/>
          <w:b/>
          <w:bCs/>
          <w:sz w:val="32"/>
          <w:szCs w:val="32"/>
        </w:rPr>
        <w:t xml:space="preserve">y </w:t>
      </w:r>
      <w:r w:rsidRPr="009A2BAE">
        <w:rPr>
          <w:rFonts w:ascii="Times New Roman" w:hAnsi="Times New Roman" w:cs="Times New Roman"/>
          <w:b/>
          <w:bCs/>
          <w:sz w:val="32"/>
          <w:szCs w:val="32"/>
        </w:rPr>
        <w:t>centralizados</w:t>
      </w: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2">
        <w:r w:rsidRPr="5412AACF">
          <w:rPr>
            <w:rStyle w:val="Hyperlink"/>
            <w:rFonts w:ascii="Times New Roman" w:hAnsi="Times New Roman" w:cs="Times New Roman"/>
          </w:rPr>
          <w:t>https://es.wikipedia.org/wiki/X10</w:t>
        </w:r>
      </w:hyperlink>
    </w:p>
    <w:p w14:paraId="4991563F" w14:textId="77777777" w:rsidR="009A2BAE" w:rsidRPr="004C7670" w:rsidRDefault="00694ABE" w:rsidP="009A2BAE">
      <w:pPr>
        <w:ind w:left="1560"/>
        <w:rPr>
          <w:rFonts w:ascii="Times New Roman" w:hAnsi="Times New Roman" w:cs="Times New Roman"/>
          <w:color w:val="FF0000"/>
        </w:rPr>
      </w:pPr>
      <w:hyperlink r:id="rId53">
        <w:r w:rsidR="009A2BAE"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694ABE" w:rsidP="009A2BAE">
      <w:pPr>
        <w:ind w:left="1560"/>
        <w:rPr>
          <w:rFonts w:ascii="Times New Roman" w:hAnsi="Times New Roman" w:cs="Times New Roman"/>
          <w:color w:val="FF0000"/>
        </w:rPr>
      </w:pPr>
      <w:hyperlink r:id="rId54" w:history="1">
        <w:r w:rsidR="009A2BAE" w:rsidRPr="00423F32">
          <w:rPr>
            <w:rStyle w:val="Hyperlink"/>
            <w:rFonts w:ascii="Times New Roman" w:hAnsi="Times New Roman" w:cs="Times New Roman"/>
          </w:rPr>
          <w:t>https://www.knx.org/wAssets/docs/downloads/Marketing/Flyers/KNX-Basics/KNX-Basics_es.pdf</w:t>
        </w:r>
      </w:hyperlink>
    </w:p>
    <w:p w14:paraId="46CF7AAD" w14:textId="30C2A346" w:rsidR="00BA7A22" w:rsidRDefault="00BA7A22" w:rsidP="009A2BAE">
      <w:pPr>
        <w:ind w:left="360"/>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lastRenderedPageBreak/>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lastRenderedPageBreak/>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CB06CC" w:rsidRDefault="00CB06CC" w:rsidP="0046649C">
      <w:pPr>
        <w:pStyle w:val="ListParagraph"/>
        <w:rPr>
          <w:rFonts w:ascii="Times New Roman" w:hAnsi="Times New Roman" w:cs="Times New Roman"/>
          <w:color w:val="7030A0"/>
          <w:sz w:val="52"/>
        </w:rPr>
      </w:pPr>
      <w:r w:rsidRPr="00CB06CC">
        <w:rPr>
          <w:rFonts w:ascii="Times New Roman" w:hAnsi="Times New Roman" w:cs="Times New Roman"/>
          <w:color w:val="7030A0"/>
          <w:sz w:val="52"/>
        </w:rPr>
        <w:t>RELLENAR LAS TABLAS DE LATEX</w:t>
      </w:r>
      <w:r>
        <w:rPr>
          <w:rFonts w:ascii="Times New Roman" w:hAnsi="Times New Roman" w:cs="Times New Roman"/>
          <w:color w:val="7030A0"/>
          <w:sz w:val="52"/>
        </w:rPr>
        <w:t xml:space="preserve">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E1B81" w14:textId="77777777" w:rsidR="001B5457" w:rsidRDefault="001B5457" w:rsidP="00C8684A">
      <w:pPr>
        <w:spacing w:after="0" w:line="240" w:lineRule="auto"/>
      </w:pPr>
      <w:r>
        <w:separator/>
      </w:r>
    </w:p>
  </w:endnote>
  <w:endnote w:type="continuationSeparator" w:id="0">
    <w:p w14:paraId="13BFD145" w14:textId="77777777" w:rsidR="001B5457" w:rsidRDefault="001B5457"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BBBFE" w14:textId="77777777" w:rsidR="001B5457" w:rsidRDefault="001B5457" w:rsidP="00C8684A">
      <w:pPr>
        <w:spacing w:after="0" w:line="240" w:lineRule="auto"/>
      </w:pPr>
      <w:r>
        <w:separator/>
      </w:r>
    </w:p>
  </w:footnote>
  <w:footnote w:type="continuationSeparator" w:id="0">
    <w:p w14:paraId="0193989E" w14:textId="77777777" w:rsidR="001B5457" w:rsidRDefault="001B5457"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E3D7321"/>
    <w:multiLevelType w:val="hybridMultilevel"/>
    <w:tmpl w:val="1A5E0C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5">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1">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2">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14"/>
  </w:num>
  <w:num w:numId="3">
    <w:abstractNumId w:val="7"/>
  </w:num>
  <w:num w:numId="4">
    <w:abstractNumId w:val="13"/>
  </w:num>
  <w:num w:numId="5">
    <w:abstractNumId w:val="8"/>
  </w:num>
  <w:num w:numId="6">
    <w:abstractNumId w:val="9"/>
  </w:num>
  <w:num w:numId="7">
    <w:abstractNumId w:val="5"/>
  </w:num>
  <w:num w:numId="8">
    <w:abstractNumId w:val="11"/>
  </w:num>
  <w:num w:numId="9">
    <w:abstractNumId w:val="12"/>
  </w:num>
  <w:num w:numId="10">
    <w:abstractNumId w:val="0"/>
  </w:num>
  <w:num w:numId="11">
    <w:abstractNumId w:val="6"/>
  </w:num>
  <w:num w:numId="12">
    <w:abstractNumId w:val="3"/>
  </w:num>
  <w:num w:numId="13">
    <w:abstractNumId w:val="1"/>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51FF4"/>
    <w:rsid w:val="000725BC"/>
    <w:rsid w:val="0009353C"/>
    <w:rsid w:val="000A3ED6"/>
    <w:rsid w:val="000D2A89"/>
    <w:rsid w:val="000D61F8"/>
    <w:rsid w:val="000D7FA3"/>
    <w:rsid w:val="000E72A5"/>
    <w:rsid w:val="000F1631"/>
    <w:rsid w:val="0010176C"/>
    <w:rsid w:val="00112ECF"/>
    <w:rsid w:val="001177D0"/>
    <w:rsid w:val="00117D5A"/>
    <w:rsid w:val="00125A37"/>
    <w:rsid w:val="00136CE2"/>
    <w:rsid w:val="0015286C"/>
    <w:rsid w:val="00154CA7"/>
    <w:rsid w:val="00165502"/>
    <w:rsid w:val="001738A9"/>
    <w:rsid w:val="00176500"/>
    <w:rsid w:val="00186644"/>
    <w:rsid w:val="001910F3"/>
    <w:rsid w:val="001A3040"/>
    <w:rsid w:val="001A7451"/>
    <w:rsid w:val="001B5457"/>
    <w:rsid w:val="001E0B94"/>
    <w:rsid w:val="001E0C39"/>
    <w:rsid w:val="001E52CF"/>
    <w:rsid w:val="001E6AB0"/>
    <w:rsid w:val="001F52B5"/>
    <w:rsid w:val="00213638"/>
    <w:rsid w:val="0021698A"/>
    <w:rsid w:val="00224A46"/>
    <w:rsid w:val="0022622C"/>
    <w:rsid w:val="00231DCE"/>
    <w:rsid w:val="00243725"/>
    <w:rsid w:val="00245DF8"/>
    <w:rsid w:val="00252423"/>
    <w:rsid w:val="00262426"/>
    <w:rsid w:val="00265FF0"/>
    <w:rsid w:val="002758BA"/>
    <w:rsid w:val="00281366"/>
    <w:rsid w:val="002852AA"/>
    <w:rsid w:val="00297D85"/>
    <w:rsid w:val="002A04D0"/>
    <w:rsid w:val="002B4478"/>
    <w:rsid w:val="002B72DA"/>
    <w:rsid w:val="002C4788"/>
    <w:rsid w:val="002C5072"/>
    <w:rsid w:val="002D2A4B"/>
    <w:rsid w:val="002F0F4F"/>
    <w:rsid w:val="002F1962"/>
    <w:rsid w:val="002F7C10"/>
    <w:rsid w:val="00310077"/>
    <w:rsid w:val="0031325D"/>
    <w:rsid w:val="00320AC2"/>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233C"/>
    <w:rsid w:val="003833BF"/>
    <w:rsid w:val="00385368"/>
    <w:rsid w:val="003A10F8"/>
    <w:rsid w:val="003A650D"/>
    <w:rsid w:val="003C3DF0"/>
    <w:rsid w:val="003F08E7"/>
    <w:rsid w:val="003F3D46"/>
    <w:rsid w:val="003F5239"/>
    <w:rsid w:val="00400911"/>
    <w:rsid w:val="00401E9E"/>
    <w:rsid w:val="00406308"/>
    <w:rsid w:val="004106D0"/>
    <w:rsid w:val="004133F7"/>
    <w:rsid w:val="00416B3B"/>
    <w:rsid w:val="00417B71"/>
    <w:rsid w:val="0042495D"/>
    <w:rsid w:val="00431ADF"/>
    <w:rsid w:val="004336E4"/>
    <w:rsid w:val="0044414F"/>
    <w:rsid w:val="00451B28"/>
    <w:rsid w:val="004622E3"/>
    <w:rsid w:val="0046649C"/>
    <w:rsid w:val="004666B9"/>
    <w:rsid w:val="00470D9E"/>
    <w:rsid w:val="00476680"/>
    <w:rsid w:val="00481B79"/>
    <w:rsid w:val="00482FCF"/>
    <w:rsid w:val="00491B51"/>
    <w:rsid w:val="004A0FF7"/>
    <w:rsid w:val="004A5C57"/>
    <w:rsid w:val="004C20FC"/>
    <w:rsid w:val="004C7217"/>
    <w:rsid w:val="004C7670"/>
    <w:rsid w:val="004D17D1"/>
    <w:rsid w:val="004D4359"/>
    <w:rsid w:val="004E0FBE"/>
    <w:rsid w:val="004F087F"/>
    <w:rsid w:val="004F52CF"/>
    <w:rsid w:val="0051416F"/>
    <w:rsid w:val="005321AB"/>
    <w:rsid w:val="005418C1"/>
    <w:rsid w:val="00544744"/>
    <w:rsid w:val="00547E82"/>
    <w:rsid w:val="00582342"/>
    <w:rsid w:val="0059359A"/>
    <w:rsid w:val="005C75E9"/>
    <w:rsid w:val="005D210F"/>
    <w:rsid w:val="005E43E5"/>
    <w:rsid w:val="005E5B0E"/>
    <w:rsid w:val="005E7875"/>
    <w:rsid w:val="005F2B7B"/>
    <w:rsid w:val="005F5551"/>
    <w:rsid w:val="006019A5"/>
    <w:rsid w:val="00603F56"/>
    <w:rsid w:val="006073C2"/>
    <w:rsid w:val="00616D53"/>
    <w:rsid w:val="0064426A"/>
    <w:rsid w:val="006467EA"/>
    <w:rsid w:val="00651C11"/>
    <w:rsid w:val="006559AD"/>
    <w:rsid w:val="0066749D"/>
    <w:rsid w:val="00672B0D"/>
    <w:rsid w:val="006753DE"/>
    <w:rsid w:val="00685948"/>
    <w:rsid w:val="0069022E"/>
    <w:rsid w:val="00691FF6"/>
    <w:rsid w:val="00694ABE"/>
    <w:rsid w:val="00694C1C"/>
    <w:rsid w:val="006B0A3E"/>
    <w:rsid w:val="006C54FE"/>
    <w:rsid w:val="006C6381"/>
    <w:rsid w:val="006D1698"/>
    <w:rsid w:val="006D6003"/>
    <w:rsid w:val="006E1404"/>
    <w:rsid w:val="006E7B52"/>
    <w:rsid w:val="007042B5"/>
    <w:rsid w:val="0071471B"/>
    <w:rsid w:val="00754B4F"/>
    <w:rsid w:val="00770DAC"/>
    <w:rsid w:val="0077304E"/>
    <w:rsid w:val="00790D07"/>
    <w:rsid w:val="007C2794"/>
    <w:rsid w:val="007D1A53"/>
    <w:rsid w:val="007E0857"/>
    <w:rsid w:val="007E1FEA"/>
    <w:rsid w:val="007E2E38"/>
    <w:rsid w:val="007E5C2C"/>
    <w:rsid w:val="007E7BB7"/>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5467A"/>
    <w:rsid w:val="00863E9B"/>
    <w:rsid w:val="00865D3A"/>
    <w:rsid w:val="00871CB6"/>
    <w:rsid w:val="008754A8"/>
    <w:rsid w:val="008869AF"/>
    <w:rsid w:val="00890F2B"/>
    <w:rsid w:val="008A2424"/>
    <w:rsid w:val="008A5939"/>
    <w:rsid w:val="008C1BAF"/>
    <w:rsid w:val="008C34FB"/>
    <w:rsid w:val="008D70CD"/>
    <w:rsid w:val="008F1FFA"/>
    <w:rsid w:val="008F5ECD"/>
    <w:rsid w:val="00907BFF"/>
    <w:rsid w:val="00911438"/>
    <w:rsid w:val="00917EEE"/>
    <w:rsid w:val="00923970"/>
    <w:rsid w:val="00932457"/>
    <w:rsid w:val="00936A8B"/>
    <w:rsid w:val="00946A33"/>
    <w:rsid w:val="00946D9A"/>
    <w:rsid w:val="00953209"/>
    <w:rsid w:val="00975427"/>
    <w:rsid w:val="009860E8"/>
    <w:rsid w:val="009A0485"/>
    <w:rsid w:val="009A1925"/>
    <w:rsid w:val="009A2BAE"/>
    <w:rsid w:val="009A6C5D"/>
    <w:rsid w:val="009C1A24"/>
    <w:rsid w:val="009C519B"/>
    <w:rsid w:val="009D1400"/>
    <w:rsid w:val="009E0BA1"/>
    <w:rsid w:val="009E48CF"/>
    <w:rsid w:val="00A0234C"/>
    <w:rsid w:val="00A03F35"/>
    <w:rsid w:val="00A24692"/>
    <w:rsid w:val="00A418E5"/>
    <w:rsid w:val="00A51211"/>
    <w:rsid w:val="00A56768"/>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6157D"/>
    <w:rsid w:val="00B6503B"/>
    <w:rsid w:val="00B7545A"/>
    <w:rsid w:val="00B979FD"/>
    <w:rsid w:val="00BA7A22"/>
    <w:rsid w:val="00BB32EE"/>
    <w:rsid w:val="00BB66AE"/>
    <w:rsid w:val="00BC1904"/>
    <w:rsid w:val="00BC4B03"/>
    <w:rsid w:val="00BE0BFE"/>
    <w:rsid w:val="00BE7147"/>
    <w:rsid w:val="00BF0650"/>
    <w:rsid w:val="00C03CB8"/>
    <w:rsid w:val="00C13C1F"/>
    <w:rsid w:val="00C247C3"/>
    <w:rsid w:val="00C54A45"/>
    <w:rsid w:val="00C63A4C"/>
    <w:rsid w:val="00C77067"/>
    <w:rsid w:val="00C82AD6"/>
    <w:rsid w:val="00C8684A"/>
    <w:rsid w:val="00C87A06"/>
    <w:rsid w:val="00C93521"/>
    <w:rsid w:val="00C95473"/>
    <w:rsid w:val="00CA1ED5"/>
    <w:rsid w:val="00CB06CC"/>
    <w:rsid w:val="00CC511C"/>
    <w:rsid w:val="00CF497A"/>
    <w:rsid w:val="00D10831"/>
    <w:rsid w:val="00D156D1"/>
    <w:rsid w:val="00D225D8"/>
    <w:rsid w:val="00D27F95"/>
    <w:rsid w:val="00D44C92"/>
    <w:rsid w:val="00D67437"/>
    <w:rsid w:val="00D7695C"/>
    <w:rsid w:val="00D77134"/>
    <w:rsid w:val="00D81B42"/>
    <w:rsid w:val="00DA12B0"/>
    <w:rsid w:val="00DA5F97"/>
    <w:rsid w:val="00DB6058"/>
    <w:rsid w:val="00DC5F30"/>
    <w:rsid w:val="00DF093F"/>
    <w:rsid w:val="00DF456F"/>
    <w:rsid w:val="00E21709"/>
    <w:rsid w:val="00E23CFA"/>
    <w:rsid w:val="00E32610"/>
    <w:rsid w:val="00E3773B"/>
    <w:rsid w:val="00E41862"/>
    <w:rsid w:val="00E51E7C"/>
    <w:rsid w:val="00E6014B"/>
    <w:rsid w:val="00E71DBE"/>
    <w:rsid w:val="00E77630"/>
    <w:rsid w:val="00E87CE9"/>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165D9"/>
    <w:rsid w:val="00F16638"/>
    <w:rsid w:val="00F33B35"/>
    <w:rsid w:val="00F3790C"/>
    <w:rsid w:val="00F42523"/>
    <w:rsid w:val="00F56E56"/>
    <w:rsid w:val="00F5725A"/>
    <w:rsid w:val="00F609CC"/>
    <w:rsid w:val="00F65D93"/>
    <w:rsid w:val="00F85B5B"/>
    <w:rsid w:val="00F86534"/>
    <w:rsid w:val="00F904ED"/>
    <w:rsid w:val="00F92A96"/>
    <w:rsid w:val="00FA417A"/>
    <w:rsid w:val="00FB0AF5"/>
    <w:rsid w:val="00FB26F5"/>
    <w:rsid w:val="00FC60EA"/>
    <w:rsid w:val="00FD07B8"/>
    <w:rsid w:val="00FE3AAD"/>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 w:id="181738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knx.org/wAssets/docs/downloads/Marketing/Flyers/KNX-Basics/KNX-Basics_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4.gira.com/es_ES/gebaeudetechnik/systeme/knx-eib_system/knx-produkte/systemgeraete/x1/systemgrafik.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s.wikipedia.org/wiki/X1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729E-C7D6-4864-AC70-BA8C14931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12465</TotalTime>
  <Pages>1</Pages>
  <Words>12993</Words>
  <Characters>71466</Characters>
  <Application>Microsoft Office Word</Application>
  <DocSecurity>0</DocSecurity>
  <Lines>595</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123</cp:revision>
  <cp:lastPrinted>2021-04-25T17:32:00Z</cp:lastPrinted>
  <dcterms:created xsi:type="dcterms:W3CDTF">2021-03-21T11:06:00Z</dcterms:created>
  <dcterms:modified xsi:type="dcterms:W3CDTF">2021-06-06T16:55:00Z</dcterms:modified>
</cp:coreProperties>
</file>