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BD1" w:rsidRPr="00F45BD1" w:rsidRDefault="00F45BD1" w:rsidP="00F45BD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F45BD1"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  <w:t>Meu Deus É Grande</w:t>
      </w:r>
    </w:p>
    <w:bookmarkEnd w:id="0"/>
    <w:p w:rsidR="00F45BD1" w:rsidRPr="00F45BD1" w:rsidRDefault="00A2177E" w:rsidP="00F45BD1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</w:pPr>
      <w:r w:rsidRPr="00F45BD1"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  <w:fldChar w:fldCharType="begin"/>
      </w:r>
      <w:r w:rsidR="00F45BD1" w:rsidRPr="00F45BD1"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  <w:instrText xml:space="preserve"> HYPERLINK "http://www.cifraclub.com.br/salz-band/" </w:instrText>
      </w:r>
      <w:r w:rsidRPr="00F45BD1"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  <w:fldChar w:fldCharType="separate"/>
      </w:r>
      <w:proofErr w:type="spellStart"/>
      <w:r w:rsidR="00F45BD1" w:rsidRPr="00F45BD1">
        <w:rPr>
          <w:rFonts w:ascii="Arial" w:eastAsia="Times New Roman" w:hAnsi="Arial" w:cs="Arial"/>
          <w:b/>
          <w:bCs/>
          <w:color w:val="FF6600"/>
          <w:sz w:val="30"/>
          <w:szCs w:val="30"/>
          <w:lang w:eastAsia="pt-BR"/>
        </w:rPr>
        <w:t>Salz</w:t>
      </w:r>
      <w:proofErr w:type="spellEnd"/>
      <w:r w:rsidR="00F45BD1" w:rsidRPr="00F45BD1">
        <w:rPr>
          <w:rFonts w:ascii="Arial" w:eastAsia="Times New Roman" w:hAnsi="Arial" w:cs="Arial"/>
          <w:b/>
          <w:bCs/>
          <w:color w:val="FF6600"/>
          <w:sz w:val="30"/>
          <w:szCs w:val="30"/>
          <w:lang w:eastAsia="pt-BR"/>
        </w:rPr>
        <w:t xml:space="preserve"> </w:t>
      </w:r>
      <w:proofErr w:type="spellStart"/>
      <w:r w:rsidR="00F45BD1" w:rsidRPr="00F45BD1">
        <w:rPr>
          <w:rFonts w:ascii="Arial" w:eastAsia="Times New Roman" w:hAnsi="Arial" w:cs="Arial"/>
          <w:b/>
          <w:bCs/>
          <w:color w:val="FF6600"/>
          <w:sz w:val="30"/>
          <w:szCs w:val="30"/>
          <w:lang w:eastAsia="pt-BR"/>
        </w:rPr>
        <w:t>Band</w:t>
      </w:r>
      <w:proofErr w:type="spellEnd"/>
      <w:r w:rsidRPr="00F45BD1"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  <w:fldChar w:fldCharType="end"/>
      </w:r>
    </w:p>
    <w:p w:rsid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Tom: </w:t>
      </w:r>
      <w:r w:rsidR="004F38A7" w:rsidRPr="004F38A7">
        <w:rPr>
          <w:b/>
          <w:color w:val="FF0000"/>
          <w:sz w:val="40"/>
        </w:rPr>
        <w:t>G#m E B F#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ab/>
      </w:r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ab/>
      </w:r>
    </w:p>
    <w:p w:rsidR="004F38A7" w:rsidRDefault="004F38A7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color w:val="FF0000"/>
          <w:sz w:val="40"/>
        </w:rPr>
      </w:pPr>
      <w:r w:rsidRPr="004F38A7">
        <w:rPr>
          <w:b/>
          <w:color w:val="FF0000"/>
          <w:sz w:val="40"/>
        </w:rPr>
        <w:t xml:space="preserve">G#m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 w:rsidRPr="004F38A7">
        <w:rPr>
          <w:b/>
          <w:color w:val="FF0000"/>
          <w:sz w:val="40"/>
        </w:rPr>
        <w:t xml:space="preserve">E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 w:rsidRPr="004F38A7">
        <w:rPr>
          <w:b/>
          <w:color w:val="FF0000"/>
          <w:sz w:val="40"/>
        </w:rPr>
        <w:t>B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O cego tu faz enxergar</w:t>
      </w:r>
    </w:p>
    <w:p w:rsidR="004F38A7" w:rsidRDefault="004F38A7" w:rsidP="004F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color w:val="FF0000"/>
          <w:sz w:val="40"/>
        </w:rPr>
      </w:pPr>
      <w:r w:rsidRPr="004F38A7">
        <w:rPr>
          <w:b/>
          <w:color w:val="FF0000"/>
          <w:sz w:val="40"/>
        </w:rPr>
        <w:t xml:space="preserve">G#m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 w:rsidRPr="004F38A7">
        <w:rPr>
          <w:b/>
          <w:color w:val="FF0000"/>
          <w:sz w:val="40"/>
        </w:rPr>
        <w:t xml:space="preserve">E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 w:rsidRPr="004F38A7">
        <w:rPr>
          <w:b/>
          <w:color w:val="FF0000"/>
          <w:sz w:val="40"/>
        </w:rPr>
        <w:t>B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proofErr w:type="gramStart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água</w:t>
      </w:r>
      <w:proofErr w:type="gramEnd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em vinho tornar</w:t>
      </w:r>
    </w:p>
    <w:p w:rsidR="004F38A7" w:rsidRDefault="004F38A7" w:rsidP="004F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color w:val="FF0000"/>
          <w:sz w:val="40"/>
        </w:rPr>
      </w:pPr>
      <w:r>
        <w:rPr>
          <w:b/>
          <w:color w:val="FF0000"/>
          <w:sz w:val="40"/>
        </w:rPr>
        <w:t>C#m</w:t>
      </w:r>
      <w:r w:rsidRPr="004F38A7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  <w:t>F#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proofErr w:type="gramStart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pois</w:t>
      </w:r>
      <w:proofErr w:type="gramEnd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não a outro como </w:t>
      </w:r>
      <w:proofErr w:type="spellStart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tú</w:t>
      </w:r>
      <w:proofErr w:type="spellEnd"/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4F38A7" w:rsidRDefault="004F38A7" w:rsidP="004F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color w:val="FF0000"/>
          <w:sz w:val="40"/>
        </w:rPr>
      </w:pPr>
      <w:r w:rsidRPr="004F38A7">
        <w:rPr>
          <w:b/>
          <w:color w:val="FF0000"/>
          <w:sz w:val="40"/>
        </w:rPr>
        <w:t xml:space="preserve">G#m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 w:rsidRPr="004F38A7">
        <w:rPr>
          <w:b/>
          <w:color w:val="FF0000"/>
          <w:sz w:val="40"/>
        </w:rPr>
        <w:t xml:space="preserve">E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 w:rsidRPr="004F38A7">
        <w:rPr>
          <w:b/>
          <w:color w:val="FF0000"/>
          <w:sz w:val="40"/>
        </w:rPr>
        <w:t>B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Do pó </w:t>
      </w:r>
      <w:proofErr w:type="gramStart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tu nos faz</w:t>
      </w:r>
      <w:proofErr w:type="gramEnd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levantar</w:t>
      </w:r>
    </w:p>
    <w:p w:rsidR="004F38A7" w:rsidRDefault="004F38A7" w:rsidP="004F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color w:val="FF0000"/>
          <w:sz w:val="40"/>
        </w:rPr>
      </w:pPr>
      <w:r w:rsidRPr="004F38A7">
        <w:rPr>
          <w:b/>
          <w:color w:val="FF0000"/>
          <w:sz w:val="40"/>
        </w:rPr>
        <w:t xml:space="preserve">G#m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 w:rsidRPr="004F38A7">
        <w:rPr>
          <w:b/>
          <w:color w:val="FF0000"/>
          <w:sz w:val="40"/>
        </w:rPr>
        <w:t xml:space="preserve">E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 w:rsidRPr="004F38A7">
        <w:rPr>
          <w:b/>
          <w:color w:val="FF0000"/>
          <w:sz w:val="40"/>
        </w:rPr>
        <w:t>B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proofErr w:type="gramStart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as</w:t>
      </w:r>
      <w:proofErr w:type="gramEnd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trevas tu fazes brilhar</w:t>
      </w:r>
    </w:p>
    <w:p w:rsidR="004F38A7" w:rsidRDefault="004F38A7" w:rsidP="004F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color w:val="FF0000"/>
          <w:sz w:val="40"/>
        </w:rPr>
      </w:pPr>
      <w:r>
        <w:rPr>
          <w:b/>
          <w:color w:val="FF0000"/>
          <w:sz w:val="40"/>
        </w:rPr>
        <w:t>C#m</w:t>
      </w:r>
      <w:r w:rsidRPr="004F38A7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  <w:t>F#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Pois não há outro como </w:t>
      </w:r>
      <w:proofErr w:type="spellStart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tú</w:t>
      </w:r>
      <w:proofErr w:type="spellEnd"/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4F38A7" w:rsidRDefault="004F38A7" w:rsidP="004F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color w:val="FF0000"/>
          <w:sz w:val="40"/>
        </w:rPr>
      </w:pPr>
      <w:r w:rsidRPr="004F38A7">
        <w:rPr>
          <w:b/>
          <w:color w:val="FF0000"/>
          <w:sz w:val="40"/>
        </w:rPr>
        <w:t xml:space="preserve">G#m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 w:rsidRPr="004F38A7">
        <w:rPr>
          <w:b/>
          <w:color w:val="FF0000"/>
          <w:sz w:val="40"/>
        </w:rPr>
        <w:t xml:space="preserve">E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Meu Deus é Grande meu Deus é forte</w:t>
      </w:r>
    </w:p>
    <w:p w:rsidR="004F38A7" w:rsidRDefault="004F38A7" w:rsidP="004F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color w:val="FF0000"/>
          <w:sz w:val="40"/>
        </w:rPr>
      </w:pPr>
      <w:r w:rsidRPr="004F38A7">
        <w:rPr>
          <w:b/>
          <w:color w:val="FF0000"/>
          <w:sz w:val="40"/>
        </w:rPr>
        <w:t>B</w:t>
      </w:r>
      <w:r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  <w:t>F#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Ele é maior do que qualquer outro</w:t>
      </w:r>
    </w:p>
    <w:p w:rsidR="004F38A7" w:rsidRDefault="004F38A7" w:rsidP="004F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color w:val="FF0000"/>
          <w:sz w:val="40"/>
        </w:rPr>
      </w:pPr>
      <w:r w:rsidRPr="004F38A7">
        <w:rPr>
          <w:b/>
          <w:color w:val="FF0000"/>
          <w:sz w:val="40"/>
        </w:rPr>
        <w:t xml:space="preserve">G#m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 w:rsidRPr="004F38A7">
        <w:rPr>
          <w:b/>
          <w:color w:val="FF0000"/>
          <w:sz w:val="40"/>
        </w:rPr>
        <w:t xml:space="preserve">E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Ele é quem </w:t>
      </w:r>
      <w:proofErr w:type="gramStart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cura ,</w:t>
      </w:r>
      <w:proofErr w:type="gramEnd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Deus poderoso</w:t>
      </w:r>
    </w:p>
    <w:p w:rsidR="004F38A7" w:rsidRDefault="004F38A7" w:rsidP="004F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color w:val="FF0000"/>
          <w:sz w:val="40"/>
        </w:rPr>
      </w:pPr>
      <w:r w:rsidRPr="004F38A7">
        <w:rPr>
          <w:b/>
          <w:color w:val="FF0000"/>
          <w:sz w:val="40"/>
        </w:rPr>
        <w:t>B</w:t>
      </w:r>
      <w:r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  <w:t>F#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proofErr w:type="gramStart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é</w:t>
      </w:r>
      <w:proofErr w:type="gramEnd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o nosso Deus</w:t>
      </w:r>
    </w:p>
    <w:p w:rsid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A49F6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A49F6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A49F6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A49F6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A49F6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A49F6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A49F6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A49F6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A49F6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A49F6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A49F6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1A49F6" w:rsidRPr="00F45BD1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Se o meu Deus é por nós Quem será contra nós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Se ele está conosco Quem </w:t>
      </w:r>
      <w:proofErr w:type="spellStart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poderar</w:t>
      </w:r>
      <w:proofErr w:type="spellEnd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se Opor?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Se o meu Deus é por nós Quem será contra nós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Se ele está conosco Quem </w:t>
      </w:r>
      <w:proofErr w:type="spellStart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poderar</w:t>
      </w:r>
      <w:proofErr w:type="spellEnd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se Opor?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</w:pPr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     Quem </w:t>
      </w:r>
      <w:proofErr w:type="spellStart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>podera</w:t>
      </w:r>
      <w:proofErr w:type="spellEnd"/>
      <w:r w:rsidRPr="00F45BD1">
        <w:rPr>
          <w:rFonts w:ascii="Lucida Console" w:eastAsia="Times New Roman" w:hAnsi="Lucida Console" w:cs="Courier New"/>
          <w:color w:val="333333"/>
          <w:sz w:val="36"/>
          <w:szCs w:val="18"/>
          <w:lang w:eastAsia="pt-BR"/>
        </w:rPr>
        <w:t xml:space="preserve"> se Opor?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</w:p>
    <w:p w:rsidR="001A49F6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</w:p>
    <w:p w:rsidR="001A49F6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</w:p>
    <w:p w:rsidR="001A49F6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</w:p>
    <w:p w:rsidR="001A49F6" w:rsidRDefault="001A49F6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 xml:space="preserve">Solo: </w:t>
      </w:r>
      <w:proofErr w:type="gramStart"/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1</w:t>
      </w:r>
      <w:proofErr w:type="gramEnd"/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: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E|------------------------------------------|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B|-12-12-12-12-12-12-12-12/9-9-9-9-9-9-9/16-|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G|------------------------------------------|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D|------------------------------------------|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A|------------------------------------------|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E|------------------------------------------|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E|------------------------------------------|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B|16-16-16-16-16-16/14-14-14-14-14-14-14/12-|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G|------------------------------------------|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D|------------------------------------------|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A|------------------------------------------|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E|------------------------------------------|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E|------------------------------------------|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B|12-12-12-12-12-12/17-17-17-17-17-17-17/16-|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G|------------------------------------------|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D|------------------------------------------|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A|------------------------------------------|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E|------------------------------------------|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E|------------------------------------------|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B|16-16-16-16-16-16/14-14-14-14-14-14-14----|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G|------------------------------------------|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D|------------------------------------------|</w:t>
      </w:r>
    </w:p>
    <w:p w:rsidR="00F45BD1" w:rsidRPr="001A49F6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A|------------------------------------------|</w:t>
      </w:r>
    </w:p>
    <w:p w:rsidR="00F45BD1" w:rsidRPr="00F45BD1" w:rsidRDefault="00F45BD1" w:rsidP="00F4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</w:pPr>
      <w:r w:rsidRPr="001A49F6">
        <w:rPr>
          <w:rFonts w:ascii="Lucida Console" w:eastAsia="Times New Roman" w:hAnsi="Lucida Console" w:cs="Courier New"/>
          <w:color w:val="333333"/>
          <w:sz w:val="28"/>
          <w:szCs w:val="18"/>
          <w:lang w:eastAsia="pt-BR"/>
        </w:rPr>
        <w:t>E|------------------------------------------|</w:t>
      </w:r>
    </w:p>
    <w:p w:rsidR="00616548" w:rsidRPr="001A49F6" w:rsidRDefault="00616548" w:rsidP="00F45BD1">
      <w:pPr>
        <w:rPr>
          <w:sz w:val="36"/>
        </w:rPr>
      </w:pPr>
    </w:p>
    <w:sectPr w:rsidR="00616548" w:rsidRPr="001A49F6" w:rsidSect="005F25CA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5F25CA"/>
    <w:rsid w:val="000A6B33"/>
    <w:rsid w:val="001A49F6"/>
    <w:rsid w:val="003005A8"/>
    <w:rsid w:val="0037786B"/>
    <w:rsid w:val="004F38A7"/>
    <w:rsid w:val="005F25CA"/>
    <w:rsid w:val="00604D74"/>
    <w:rsid w:val="00616548"/>
    <w:rsid w:val="00704858"/>
    <w:rsid w:val="00A2177E"/>
    <w:rsid w:val="00F45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77E"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  <w:style w:type="character" w:customStyle="1" w:styleId="tablatura2">
    <w:name w:val="tablatura2"/>
    <w:basedOn w:val="Fontepargpadro"/>
    <w:rsid w:val="003005A8"/>
  </w:style>
  <w:style w:type="character" w:customStyle="1" w:styleId="cnt25">
    <w:name w:val="cnt25"/>
    <w:basedOn w:val="Fontepargpadro"/>
    <w:rsid w:val="003005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  <w:style w:type="character" w:customStyle="1" w:styleId="tablatura2">
    <w:name w:val="tablatura2"/>
    <w:basedOn w:val="Fontepargpadro"/>
    <w:rsid w:val="003005A8"/>
  </w:style>
  <w:style w:type="character" w:customStyle="1" w:styleId="cnt25">
    <w:name w:val="cnt25"/>
    <w:basedOn w:val="Fontepargpadro"/>
    <w:rsid w:val="003005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99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70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826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71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49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7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94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4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95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1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3</cp:revision>
  <dcterms:created xsi:type="dcterms:W3CDTF">2012-01-31T15:17:00Z</dcterms:created>
  <dcterms:modified xsi:type="dcterms:W3CDTF">2012-05-06T23:03:00Z</dcterms:modified>
</cp:coreProperties>
</file>