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Xff33bfe40c707581faa057fc7bd15cf5394f203"/>
    <w:p>
      <w:pPr>
        <w:pStyle w:val="Heading1"/>
      </w:pPr>
      <w:r>
        <w:t xml:space="preserve">Microsoft Fabric Data Warehouse Security Playbook</w:t>
      </w:r>
    </w:p>
    <w:bookmarkStart w:id="9" w:name="X0456b8a91c728be82470d3225003e0e3be262ce"/>
    <w:p>
      <w:pPr>
        <w:pStyle w:val="Heading2"/>
      </w:pPr>
      <w:r>
        <w:t xml:space="preserve">L400/L500 Security Implementation for Fabric Data Warehouse</w:t>
      </w:r>
    </w:p>
    <w:p>
      <w:pPr>
        <w:pStyle w:val="FirstParagraph"/>
      </w:pPr>
      <w:r>
        <w:t xml:space="preserve">This playbook provides two prescriptive implementation tracks for applying an enterprise (L400) and engineering-deep (L500) security configuration to a Microsoft Fabric Data Warehouse (Warehouse + SQL analytics endpoint) workspace.</w:t>
      </w:r>
    </w:p>
    <w:p>
      <w:pPr>
        <w:pStyle w:val="BodyText"/>
      </w:pPr>
      <w:r>
        <w:t xml:space="preserve">The goal is to achieve a defensible, audit-ready posture using</w:t>
      </w:r>
      <w:r>
        <w:t xml:space="preserve"> </w:t>
      </w:r>
      <w:r>
        <w:rPr>
          <w:b/>
          <w:bCs/>
        </w:rPr>
        <w:t xml:space="preserve">defense-in-depth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Identity controls</w:t>
      </w:r>
      <w:r>
        <w:t xml:space="preserve"> </w:t>
      </w:r>
      <w:r>
        <w:t xml:space="preserve">— Microsoft Entra Conditional Access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Inbound network protection</w:t>
      </w:r>
      <w:r>
        <w:t xml:space="preserve"> </w:t>
      </w:r>
      <w:r>
        <w:t xml:space="preserve">— Private Link and/or workspace IP firewall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Outbound data exfiltration control</w:t>
      </w:r>
      <w:r>
        <w:t xml:space="preserve"> </w:t>
      </w:r>
      <w:r>
        <w:t xml:space="preserve">— Outbound Access Protection (OAP)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Least-privilege authorization</w:t>
      </w:r>
      <w:r>
        <w:t xml:space="preserve"> </w:t>
      </w:r>
      <w:r>
        <w:t xml:space="preserve">— in the Warehouse itself</w:t>
      </w:r>
    </w:p>
    <w:p>
      <w:pPr>
        <w:pStyle w:val="BlockText"/>
      </w:pPr>
      <w:r>
        <w:rPr>
          <w:b/>
          <w:bCs/>
        </w:rPr>
        <w:t xml:space="preserve">Assumptions:</w:t>
      </w:r>
      <w:r>
        <w:t xml:space="preserve"> </w:t>
      </w:r>
      <w:r>
        <w:t xml:space="preserve">Your Warehouse is hosted in a dedicated</w:t>
      </w:r>
      <w:r>
        <w:t xml:space="preserve"> </w:t>
      </w:r>
      <w:r>
        <w:t xml:space="preserve">“secure DW”</w:t>
      </w:r>
      <w:r>
        <w:t xml:space="preserve"> </w:t>
      </w:r>
      <w:r>
        <w:t xml:space="preserve">workspace on Fabric capacity, and Azure networking teams can provision Private Endpoints and DNS as needed.</w:t>
      </w:r>
    </w:p>
    <w:p>
      <w:r>
        <w:pict>
          <v:rect style="width:0;height:1.5pt" o:hralign="center" o:hrstd="t" o:hr="t"/>
        </w:pict>
      </w:r>
    </w:p>
    <w:bookmarkEnd w:id="9"/>
    <w:bookmarkStart w:id="18" w:name="X4f69d7cc10f5aecf9d02aa90868cd230e2f6388"/>
    <w:p>
      <w:pPr>
        <w:pStyle w:val="Heading2"/>
      </w:pPr>
      <w:r>
        <w:t xml:space="preserve">Part 1 (L400): Step-by-Step Approach (Best-Practice Prescriptive)</w:t>
      </w:r>
    </w:p>
    <w:bookmarkStart w:id="10" w:name="X86f50c1a4ec6a851f7a461a315cf19cf179137a"/>
    <w:p>
      <w:pPr>
        <w:pStyle w:val="Heading3"/>
      </w:pPr>
      <w:r>
        <w:t xml:space="preserve">Step 1 — Prerequisites and Design Decisions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Define the workspace boundary, network model, and operating model so you don’t have to re-architect after OAP/Private Link is enabled.</w:t>
      </w:r>
    </w:p>
    <w:p>
      <w:pPr>
        <w:pStyle w:val="BodyText"/>
      </w:pPr>
      <w:r>
        <w:rPr>
          <w:b/>
          <w:bCs/>
        </w:rPr>
        <w:t xml:space="preserve">Required roles:</w:t>
      </w:r>
      <w:r>
        <w:t xml:space="preserve"> </w:t>
      </w:r>
      <w:r>
        <w:t xml:space="preserve">Fabric tenant admin, workspace admin, Azure networking admin, DW data owner (separation of duties recommended).</w:t>
      </w:r>
    </w:p>
    <w:p>
      <w:pPr>
        <w:pStyle w:val="BodyText"/>
      </w:pPr>
      <w:r>
        <w:rPr>
          <w:b/>
          <w:bCs/>
        </w:rPr>
        <w:t xml:space="preserve">Mandatory actions: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Confirm scope</w:t>
      </w:r>
      <w:r>
        <w:t xml:space="preserve"> </w:t>
      </w:r>
      <w:r>
        <w:t xml:space="preserve">— this runbook applies to a single Fabric workspace containing a Warehouse and/or SQL analytics endpoint. Treat the workspace as the security boundary.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Choose inbound model</w:t>
      </w:r>
      <w:r>
        <w:t xml:space="preserve"> </w:t>
      </w:r>
      <w:r>
        <w:t xml:space="preserve">(pick one per workspace):</w:t>
      </w:r>
    </w:p>
    <w:p>
      <w:pPr>
        <w:pStyle w:val="Compact"/>
        <w:numPr>
          <w:ilvl w:val="1"/>
          <w:numId w:val="1003"/>
        </w:numPr>
      </w:pPr>
      <w:r>
        <w:rPr>
          <w:i/>
          <w:iCs/>
        </w:rPr>
        <w:t xml:space="preserve">Preferred:</w:t>
      </w:r>
      <w:r>
        <w:t xml:space="preserve"> </w:t>
      </w:r>
      <w:r>
        <w:t xml:space="preserve">workspace-level Private Link + deny public access</w:t>
      </w:r>
    </w:p>
    <w:p>
      <w:pPr>
        <w:pStyle w:val="Compact"/>
        <w:numPr>
          <w:ilvl w:val="1"/>
          <w:numId w:val="1003"/>
        </w:numPr>
      </w:pPr>
      <w:r>
        <w:rPr>
          <w:i/>
          <w:iCs/>
        </w:rPr>
        <w:t xml:space="preserve">Fallback:</w:t>
      </w:r>
      <w:r>
        <w:t xml:space="preserve"> </w:t>
      </w:r>
      <w:r>
        <w:t xml:space="preserve">workspace IP firewall allow-list (only if Private Link cannot be used for all clients)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Choose outbound model</w:t>
      </w:r>
      <w:r>
        <w:t xml:space="preserve"> </w:t>
      </w:r>
      <w:r>
        <w:t xml:space="preserve">— enable Outbound Access Protection (OAP) for production DW workspaces.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Design around DW OAP constraints now</w:t>
      </w:r>
      <w:r>
        <w:t xml:space="preserve"> </w:t>
      </w:r>
      <w:r>
        <w:t xml:space="preserve">— with OAP enabled, Warehouse outbound connections are blocked and exceptions are not currently available; plan to stage ingestion data inside the same workspace (OneLake-based patterns) before loading.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Confirm capacity eligibility</w:t>
      </w:r>
      <w:r>
        <w:t xml:space="preserve"> </w:t>
      </w:r>
      <w:r>
        <w:t xml:space="preserve">— place the workspace on the required Fabric capacity to support workspace-level inbound rules (per Microsoft guidance).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Define identities and ownership</w:t>
      </w:r>
      <w:r>
        <w:t xml:space="preserve"> </w:t>
      </w:r>
      <w:r>
        <w:t xml:space="preserve">— list (a) break-glass admin, (b) engineering owners, (c) automation identity, (d) reader groups. Pre-create groups in Entra and avoid individual user grants where possible.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Define evidence storage</w:t>
      </w:r>
      <w:r>
        <w:t xml:space="preserve"> </w:t>
      </w:r>
      <w:r>
        <w:t xml:space="preserve">— create an</w:t>
      </w:r>
      <w:r>
        <w:t xml:space="preserve"> </w:t>
      </w:r>
      <w:r>
        <w:t xml:space="preserve">“Audit Evidence”</w:t>
      </w:r>
      <w:r>
        <w:t xml:space="preserve"> </w:t>
      </w:r>
      <w:r>
        <w:t xml:space="preserve">location and a change ticket template for every network/security change.</w:t>
      </w:r>
    </w:p>
    <w:p>
      <w:pPr>
        <w:pStyle w:val="BlockText"/>
      </w:pPr>
      <w:r>
        <w:rPr>
          <w:b/>
          <w:bCs/>
        </w:rPr>
        <w:t xml:space="preserve">Anti-pattern:</w:t>
      </w:r>
      <w:r>
        <w:t xml:space="preserve"> </w:t>
      </w:r>
      <w:r>
        <w:t xml:space="preserve">Don’t build production ingestion that depends on Warehouse pulling from external endpoints if you intend to enable OAP; don’t rely on SQL permissions alone as a substitute for inbound network controls.</w:t>
      </w:r>
    </w:p>
    <w:p>
      <w:pPr>
        <w:pStyle w:val="FirstParagraph"/>
      </w:pPr>
      <w:r>
        <w:rPr>
          <w:b/>
          <w:bCs/>
        </w:rPr>
        <w:t xml:space="preserve">Exit criteria (must be true before Step 2):</w:t>
      </w:r>
      <w:r>
        <w:t xml:space="preserve"> </w:t>
      </w:r>
      <w:r>
        <w:t xml:space="preserve">inbound model selected, outbound model selected, roles assigned, and a written decision on how data will be staged into the DW workspace under OAP.</w:t>
      </w:r>
    </w:p>
    <w:p>
      <w:r>
        <w:pict>
          <v:rect style="width:0;height:1.5pt" o:hralign="center" o:hrstd="t" o:hr="t"/>
        </w:pict>
      </w:r>
    </w:p>
    <w:bookmarkEnd w:id="10"/>
    <w:bookmarkStart w:id="11" w:name="Xa8b2a15458b9014f3fa427b300e3bcb0c16ba22"/>
    <w:p>
      <w:pPr>
        <w:pStyle w:val="Heading3"/>
      </w:pPr>
      <w:r>
        <w:t xml:space="preserve">Step 2 — Establish Identity Guardrails (Microsoft Entra Conditional Access)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Ensure every human access path to the DW workspace meets Zero Trust requirements before network controls are evaluated.</w:t>
      </w:r>
    </w:p>
    <w:p>
      <w:pPr>
        <w:pStyle w:val="BodyText"/>
      </w:pPr>
      <w:r>
        <w:rPr>
          <w:b/>
          <w:bCs/>
        </w:rPr>
        <w:t xml:space="preserve">Required roles:</w:t>
      </w:r>
      <w:r>
        <w:t xml:space="preserve"> </w:t>
      </w:r>
      <w:r>
        <w:t xml:space="preserve">Entra Conditional Access admin (or Global Security admin) + Fabric tenant admin for verification.</w:t>
      </w:r>
    </w:p>
    <w:p>
      <w:pPr>
        <w:pStyle w:val="BodyText"/>
      </w:pPr>
      <w:r>
        <w:rPr>
          <w:b/>
          <w:bCs/>
        </w:rPr>
        <w:t xml:space="preserve">Minimum required policy set: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3168"/>
        <w:gridCol w:w="35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MFA policy</w:t>
            </w:r>
            <w:r>
              <w:t xml:space="preserve"> </w:t>
            </w:r>
            <w:r>
              <w:t xml:space="preserve">(all users)</w:t>
            </w:r>
          </w:p>
        </w:tc>
        <w:tc>
          <w:tcPr/>
          <w:p>
            <w:pPr>
              <w:pStyle w:val="Compact"/>
            </w:pPr>
            <w:r>
              <w:t xml:space="preserve">Require MFA for all interactive users accessing Fabric, including administrators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Privileged access policy</w:t>
            </w:r>
          </w:p>
        </w:tc>
        <w:tc>
          <w:tcPr/>
          <w:p>
            <w:pPr>
              <w:pStyle w:val="Compact"/>
            </w:pPr>
            <w:r>
              <w:t xml:space="preserve">For Fabric/workspace admins: require compliant device + MFA (step-up) and enforce PIM for role activation (time-bound)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Location/risk policy</w:t>
            </w:r>
          </w:p>
        </w:tc>
        <w:tc>
          <w:tcPr/>
          <w:p>
            <w:pPr>
              <w:pStyle w:val="Compact"/>
            </w:pPr>
            <w:r>
              <w:t xml:space="preserve">Restrict access to trusted locations (corporate egress/VPN) or enforce risk-based sign-in controls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 scope</w:t>
            </w:r>
            <w:r>
              <w:t xml:space="preserve"> </w:t>
            </w:r>
            <w:r>
              <w:t xml:space="preserve">(best practice)</w:t>
            </w:r>
          </w:p>
        </w:tc>
        <w:tc>
          <w:tcPr/>
          <w:p>
            <w:pPr>
              <w:pStyle w:val="Compact"/>
            </w:pPr>
            <w:r>
              <w:t xml:space="preserve">Use one coherent policy set covering Fabric (Power BI) and dependent services</w:t>
            </w:r>
          </w:p>
        </w:tc>
      </w:tr>
    </w:tbl>
    <w:p>
      <w:pPr>
        <w:pStyle w:val="BodyText"/>
      </w:pPr>
      <w:r>
        <w:rPr>
          <w:b/>
          <w:bCs/>
        </w:rPr>
        <w:t xml:space="preserve">Implementation requirements: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Break-glass accounts:</w:t>
      </w:r>
      <w:r>
        <w:t xml:space="preserve"> </w:t>
      </w:r>
      <w:r>
        <w:t xml:space="preserve">Maintain 1–2 emergency accounts with strong controls and separate monitoring; exclude them from Conditional Access only if your standard requires it and document the reason.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Automation identities:</w:t>
      </w:r>
      <w:r>
        <w:t xml:space="preserve"> </w:t>
      </w:r>
      <w:r>
        <w:t xml:space="preserve">Conditional Access does not protect service principals the same way it protects users; enforce least privilege + strong credential hygiene (certificates), and compensate with network boundary controls and audit logging.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Group-based targeting:</w:t>
      </w:r>
      <w:r>
        <w:t xml:space="preserve"> </w:t>
      </w:r>
      <w:r>
        <w:t xml:space="preserve">Target Entra groups (Admins, Engineers, Readers) instead of individuals.</w:t>
      </w:r>
    </w:p>
    <w:p>
      <w:pPr>
        <w:pStyle w:val="FirstParagraph"/>
      </w:pPr>
      <w:r>
        <w:rPr>
          <w:b/>
          <w:bCs/>
        </w:rPr>
        <w:t xml:space="preserve">Validation:</w:t>
      </w:r>
      <w:r>
        <w:t xml:space="preserve"> </w:t>
      </w:r>
      <w:r>
        <w:t xml:space="preserve">Perform a sign-in test for each persona (Admin, Engineer, Reader) and confirm expected MFA/device/location prompts are enforced.</w:t>
      </w:r>
    </w:p>
    <w:p>
      <w:pPr>
        <w:pStyle w:val="BodyText"/>
      </w:pPr>
      <w:r>
        <w:rPr>
          <w:b/>
          <w:bCs/>
        </w:rPr>
        <w:t xml:space="preserve">Evidence to capture:</w:t>
      </w:r>
      <w:r>
        <w:t xml:space="preserve"> </w:t>
      </w:r>
      <w:r>
        <w:t xml:space="preserve">Conditional Access policy export (JSON or screenshots), targeted groups list, and test sign-in results (date/time + tester + outcome).</w:t>
      </w:r>
    </w:p>
    <w:p>
      <w:r>
        <w:pict>
          <v:rect style="width:0;height:1.5pt" o:hralign="center" o:hrstd="t" o:hr="t"/>
        </w:pict>
      </w:r>
    </w:p>
    <w:bookmarkEnd w:id="11"/>
    <w:bookmarkStart w:id="14" w:name="X0f80965bdc53cfbf4d4e71d307318ff805a7bba"/>
    <w:p>
      <w:pPr>
        <w:pStyle w:val="Heading3"/>
      </w:pPr>
      <w:r>
        <w:t xml:space="preserve">Step 3 — Lock Down Inbound Access (Private Link or IP Firewall)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Ensure the DW workspace cannot be reached from untrusted networks.</w:t>
      </w:r>
    </w:p>
    <w:p>
      <w:pPr>
        <w:pStyle w:val="BodyText"/>
      </w:pPr>
      <w:r>
        <w:rPr>
          <w:b/>
          <w:bCs/>
        </w:rPr>
        <w:t xml:space="preserve">Required roles:</w:t>
      </w:r>
      <w:r>
        <w:t xml:space="preserve"> </w:t>
      </w:r>
      <w:r>
        <w:t xml:space="preserve">Fabric tenant admin, workspace admin, Azure networking admin.</w:t>
      </w:r>
    </w:p>
    <w:bookmarkStart w:id="12" w:name="X4e53d248a931eea06d629e71eb1efa21323a735"/>
    <w:p>
      <w:pPr>
        <w:pStyle w:val="Heading4"/>
      </w:pPr>
      <w:r>
        <w:t xml:space="preserve">Option A: Workspace-Level Private Link (Recommended)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Tenant admin:</w:t>
      </w:r>
      <w:r>
        <w:t xml:space="preserve"> </w:t>
      </w:r>
      <w:r>
        <w:t xml:space="preserve">enable</w:t>
      </w:r>
      <w:r>
        <w:t xml:space="preserve"> </w:t>
      </w:r>
      <w:r>
        <w:t xml:space="preserve">“Configure workspace-level inbound network rules”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Workspace admin:</w:t>
      </w:r>
      <w:r>
        <w:t xml:space="preserve"> </w:t>
      </w:r>
      <w:r>
        <w:t xml:space="preserve">create/confirm the dedicated DW workspace exists and is on the intended capacity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Workspace admin:</w:t>
      </w:r>
      <w:r>
        <w:t xml:space="preserve"> </w:t>
      </w:r>
      <w:r>
        <w:t xml:space="preserve">set inbound networking to allow connections only via workspace private link (do this after DNS validation to avoid lockout)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Azure networking:</w:t>
      </w:r>
      <w:r>
        <w:t xml:space="preserve"> </w:t>
      </w:r>
      <w:r>
        <w:t xml:space="preserve">create the private endpoint to the workspace private link service in the approved VNet/subnet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Workspace admin:</w:t>
      </w:r>
      <w:r>
        <w:t xml:space="preserve"> </w:t>
      </w:r>
      <w:r>
        <w:t xml:space="preserve">approve the private endpoint connection request in workspace settings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Azure networking:</w:t>
      </w:r>
      <w:r>
        <w:t xml:space="preserve"> </w:t>
      </w:r>
      <w:r>
        <w:t xml:space="preserve">configure private DNS/split-horizon DNS so workspace FQDN resolves to the private endpoint IP from approved networks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Lockdown step:</w:t>
      </w:r>
      <w:r>
        <w:t xml:space="preserve"> </w:t>
      </w:r>
      <w:r>
        <w:t xml:space="preserve">once private name resolution and connectivity succeed, deny inbound public access</w:t>
      </w:r>
    </w:p>
    <w:bookmarkEnd w:id="12"/>
    <w:bookmarkStart w:id="13" w:name="option-b-workspace-ip-firewall-fallback"/>
    <w:p>
      <w:pPr>
        <w:pStyle w:val="Heading4"/>
      </w:pPr>
      <w:r>
        <w:t xml:space="preserve">Option B: Workspace IP Firewall (Fallback)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Tenant admin:</w:t>
      </w:r>
      <w:r>
        <w:t xml:space="preserve"> </w:t>
      </w:r>
      <w:r>
        <w:t xml:space="preserve">enable</w:t>
      </w:r>
      <w:r>
        <w:t xml:space="preserve"> </w:t>
      </w:r>
      <w:r>
        <w:t xml:space="preserve">“Configure workspace-level inbound network rules”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Network team:</w:t>
      </w:r>
      <w:r>
        <w:t xml:space="preserve"> </w:t>
      </w:r>
      <w:r>
        <w:t xml:space="preserve">provide a minimal allow-list of corporate/VPN egress CIDRs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Workspace admin:</w:t>
      </w:r>
      <w:r>
        <w:t xml:space="preserve"> </w:t>
      </w:r>
      <w:r>
        <w:t xml:space="preserve">configure workspace IP firewall rules (use CIDR blocks)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Change control:</w:t>
      </w:r>
      <w:r>
        <w:t xml:space="preserve"> </w:t>
      </w:r>
      <w:r>
        <w:t xml:space="preserve">create a ticket/approval workflow for any firewall updates</w:t>
      </w:r>
    </w:p>
    <w:p>
      <w:pPr>
        <w:pStyle w:val="FirstParagraph"/>
      </w:pPr>
      <w:r>
        <w:rPr>
          <w:b/>
          <w:bCs/>
        </w:rPr>
        <w:t xml:space="preserve">Validation: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Positive test:</w:t>
      </w:r>
      <w:r>
        <w:t xml:space="preserve"> </w:t>
      </w:r>
      <w:r>
        <w:t xml:space="preserve">from an approved network path, access Fabric UI and connect to Warehouse; run</w:t>
      </w:r>
      <w:r>
        <w:t xml:space="preserve"> </w:t>
      </w:r>
      <w:r>
        <w:rPr>
          <w:rStyle w:val="VerbatimChar"/>
        </w:rPr>
        <w:t xml:space="preserve">SELECT 1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Negative test:</w:t>
      </w:r>
      <w:r>
        <w:t xml:space="preserve"> </w:t>
      </w:r>
      <w:r>
        <w:t xml:space="preserve">from an unapproved network path, confirm access is blocked and record the error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DNS test (Private Link):</w:t>
      </w:r>
      <w:r>
        <w:t xml:space="preserve"> </w:t>
      </w:r>
      <w:r>
        <w:t xml:space="preserve">confirm name resolution returns the private endpoint IP from inside the VNet/VPN path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step-4-enable-outbound-controls-oap"/>
    <w:p>
      <w:pPr>
        <w:pStyle w:val="Heading3"/>
      </w:pPr>
      <w:r>
        <w:t xml:space="preserve">Step 4 — Enable Outbound Controls (OAP)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Prevent data exfiltration by making outbound connectivity from the DW workspace default-deny.</w:t>
      </w:r>
    </w:p>
    <w:p>
      <w:pPr>
        <w:pStyle w:val="BodyText"/>
      </w:pPr>
      <w:r>
        <w:rPr>
          <w:b/>
          <w:bCs/>
        </w:rPr>
        <w:t xml:space="preserve">Required roles:</w:t>
      </w:r>
      <w:r>
        <w:t xml:space="preserve"> </w:t>
      </w:r>
      <w:r>
        <w:t xml:space="preserve">Fabric tenant admin, workspace admin, DW owner.</w:t>
      </w:r>
    </w:p>
    <w:p>
      <w:pPr>
        <w:pStyle w:val="BodyText"/>
      </w:pPr>
      <w:r>
        <w:rPr>
          <w:b/>
          <w:bCs/>
        </w:rPr>
        <w:t xml:space="preserve">Enable OAP: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Tenant admin:</w:t>
      </w:r>
      <w:r>
        <w:t xml:space="preserve"> </w:t>
      </w:r>
      <w:r>
        <w:t xml:space="preserve">enable</w:t>
      </w:r>
      <w:r>
        <w:t xml:space="preserve"> </w:t>
      </w:r>
      <w:r>
        <w:t xml:space="preserve">“Configure workspace-level outbound network rules”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Workspace admin:</w:t>
      </w:r>
      <w:r>
        <w:t xml:space="preserve"> </w:t>
      </w:r>
      <w:r>
        <w:t xml:space="preserve">enable OAP on the DW workspace and record the change ticket and approver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Workspace admin:</w:t>
      </w:r>
      <w:r>
        <w:t xml:space="preserve"> </w:t>
      </w:r>
      <w:r>
        <w:t xml:space="preserve">communicate the operational impact: Warehouse/SQL endpoint outbound is blocked and exceptions are not currently available</w:t>
      </w:r>
    </w:p>
    <w:p>
      <w:pPr>
        <w:pStyle w:val="FirstParagraph"/>
      </w:pPr>
      <w:r>
        <w:rPr>
          <w:b/>
          <w:bCs/>
        </w:rPr>
        <w:t xml:space="preserve">DW-safe loading pattern: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Land:</w:t>
      </w:r>
      <w:r>
        <w:t xml:space="preserve"> </w:t>
      </w:r>
      <w:r>
        <w:t xml:space="preserve">ingest files into OneLake in the same DW workspace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Validate:</w:t>
      </w:r>
      <w:r>
        <w:t xml:space="preserve"> </w:t>
      </w:r>
      <w:r>
        <w:t xml:space="preserve">run schema/quality checks on the staged data before loading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Load:</w:t>
      </w:r>
      <w:r>
        <w:t xml:space="preserve"> </w:t>
      </w:r>
      <w:r>
        <w:t xml:space="preserve">use Warehouse load commands that reference the workspace-local OneLake location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Promote:</w:t>
      </w:r>
      <w:r>
        <w:t xml:space="preserve"> </w:t>
      </w:r>
      <w:r>
        <w:t xml:space="preserve">move data from staging schemas to curated schemas via stored procedures</w:t>
      </w:r>
    </w:p>
    <w:p>
      <w:r>
        <w:pict>
          <v:rect style="width:0;height:1.5pt" o:hralign="center" o:hrstd="t" o:hr="t"/>
        </w:pict>
      </w:r>
    </w:p>
    <w:bookmarkEnd w:id="15"/>
    <w:bookmarkStart w:id="16" w:name="X631357bdf48607cdc40ba15975c2098848063fe"/>
    <w:p>
      <w:pPr>
        <w:pStyle w:val="Heading3"/>
      </w:pPr>
      <w:r>
        <w:t xml:space="preserve">Step 5 — Harden Warehouse Authorization (Least Privilege)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Ensure only approved personas can administer, load, and query the DW.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Persona</w:t>
            </w:r>
          </w:p>
        </w:tc>
        <w:tc>
          <w:tcPr/>
          <w:p>
            <w:pPr>
              <w:pStyle w:val="Compact"/>
            </w:pPr>
            <w:r>
              <w:t xml:space="preserve">Access Level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Admins</w:t>
            </w:r>
          </w:p>
        </w:tc>
        <w:tc>
          <w:tcPr/>
          <w:p>
            <w:pPr>
              <w:pStyle w:val="Compact"/>
            </w:pPr>
            <w:r>
              <w:t xml:space="preserve">Very small set; time-bound elevation preferred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Engineers</w:t>
            </w:r>
          </w:p>
        </w:tc>
        <w:tc>
          <w:tcPr/>
          <w:p>
            <w:pPr>
              <w:pStyle w:val="Compact"/>
            </w:pPr>
            <w:r>
              <w:t xml:space="preserve">Can deploy schema + procedures; no broad data reader grants by default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Automation identity</w:t>
            </w:r>
          </w:p>
        </w:tc>
        <w:tc>
          <w:tcPr/>
          <w:p>
            <w:pPr>
              <w:pStyle w:val="Compact"/>
            </w:pPr>
            <w:r>
              <w:t xml:space="preserve">Execute-only on ingestion procedures; no 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Readers</w:t>
            </w:r>
          </w:p>
        </w:tc>
        <w:tc>
          <w:tcPr/>
          <w:p>
            <w:pPr>
              <w:pStyle w:val="Compact"/>
            </w:pPr>
            <w:r>
              <w:t xml:space="preserve">SELECT on curated views/schemas only</w:t>
            </w:r>
          </w:p>
        </w:tc>
      </w:tr>
    </w:tbl>
    <w:p>
      <w:pPr>
        <w:pStyle w:val="BodyText"/>
      </w:pPr>
      <w:r>
        <w:rPr>
          <w:b/>
          <w:bCs/>
        </w:rPr>
        <w:t xml:space="preserve">Implementation sequence:</w:t>
      </w:r>
    </w:p>
    <w:p>
      <w:pPr>
        <w:pStyle w:val="Compact"/>
        <w:numPr>
          <w:ilvl w:val="0"/>
          <w:numId w:val="1010"/>
        </w:numPr>
      </w:pPr>
      <w:r>
        <w:t xml:space="preserve">Assign workspace roles (Admin/Member/Contributor only to engineering owners; Viewer for consumption)</w:t>
      </w:r>
    </w:p>
    <w:p>
      <w:pPr>
        <w:pStyle w:val="Compact"/>
        <w:numPr>
          <w:ilvl w:val="0"/>
          <w:numId w:val="1010"/>
        </w:numPr>
      </w:pPr>
      <w:r>
        <w:t xml:space="preserve">Create SQL roles:</w:t>
      </w:r>
      <w:r>
        <w:t xml:space="preserve"> </w:t>
      </w:r>
      <w:r>
        <w:rPr>
          <w:rStyle w:val="VerbatimChar"/>
        </w:rPr>
        <w:t xml:space="preserve">dw_readers</w:t>
      </w:r>
      <w:r>
        <w:t xml:space="preserve">,</w:t>
      </w:r>
      <w:r>
        <w:t xml:space="preserve"> </w:t>
      </w:r>
      <w:r>
        <w:rPr>
          <w:rStyle w:val="VerbatimChar"/>
        </w:rPr>
        <w:t xml:space="preserve">dw_loaders</w:t>
      </w:r>
      <w:r>
        <w:t xml:space="preserve">, (optionally</w:t>
      </w:r>
      <w:r>
        <w:t xml:space="preserve"> </w:t>
      </w:r>
      <w:r>
        <w:rPr>
          <w:rStyle w:val="VerbatimChar"/>
        </w:rPr>
        <w:t xml:space="preserve">dw_owners</w:t>
      </w:r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Grant access via schemas/views (not raw tables)</w:t>
      </w:r>
    </w:p>
    <w:p>
      <w:pPr>
        <w:pStyle w:val="Compact"/>
        <w:numPr>
          <w:ilvl w:val="0"/>
          <w:numId w:val="1010"/>
        </w:numPr>
      </w:pPr>
      <w:r>
        <w:t xml:space="preserve">Use views as the default contract</w:t>
      </w:r>
    </w:p>
    <w:p>
      <w:pPr>
        <w:pStyle w:val="Compact"/>
        <w:numPr>
          <w:ilvl w:val="0"/>
          <w:numId w:val="1010"/>
        </w:numPr>
      </w:pPr>
      <w:r>
        <w:t xml:space="preserve">Apply RLS/column security where supported</w:t>
      </w:r>
    </w:p>
    <w:p>
      <w:pPr>
        <w:pStyle w:val="Compact"/>
        <w:numPr>
          <w:ilvl w:val="0"/>
          <w:numId w:val="1010"/>
        </w:numPr>
      </w:pPr>
      <w:r>
        <w:t xml:space="preserve">Test each persona end-to-end</w:t>
      </w:r>
    </w:p>
    <w:p>
      <w:r>
        <w:pict>
          <v:rect style="width:0;height:1.5pt" o:hralign="center" o:hrstd="t" o:hr="t"/>
        </w:pict>
      </w:r>
    </w:p>
    <w:bookmarkEnd w:id="16"/>
    <w:bookmarkStart w:id="17" w:name="Xdcc103b4289087865d4d819f6917e485bcabfe8"/>
    <w:p>
      <w:pPr>
        <w:pStyle w:val="Heading3"/>
      </w:pPr>
      <w:r>
        <w:t xml:space="preserve">Step 6 — Monitoring, Auditing, and Recurring Controls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Maintain an audit-ready posture and detect misuse quickly.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92"/>
        <w:gridCol w:w="37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Cadence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Daily/Weekly</w:t>
            </w:r>
          </w:p>
        </w:tc>
        <w:tc>
          <w:tcPr/>
          <w:p>
            <w:pPr>
              <w:pStyle w:val="Compact"/>
            </w:pPr>
            <w:r>
              <w:t xml:space="preserve">Review security-relevant audit events for admin actions and sharing/permission changes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Validate inbound config state; confirm OAP remains enabled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Quarterly</w:t>
            </w:r>
          </w:p>
        </w:tc>
        <w:tc>
          <w:tcPr/>
          <w:p>
            <w:pPr>
              <w:pStyle w:val="Compact"/>
            </w:pPr>
            <w:r>
              <w:t xml:space="preserve">Formal access reviews (workspace roles + SQL roles); remove stale access; re-test persona access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 change</w:t>
            </w:r>
          </w:p>
        </w:tc>
        <w:tc>
          <w:tcPr/>
          <w:p>
            <w:pPr>
              <w:pStyle w:val="Compact"/>
            </w:pPr>
            <w:r>
              <w:t xml:space="preserve">Ticket + approver + implementation timestamp + validation results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51" w:name="X48db77dca3f43aa6ad9e6604ca6329dc9c898ad"/>
    <w:p>
      <w:pPr>
        <w:pStyle w:val="Heading2"/>
      </w:pPr>
      <w:r>
        <w:t xml:space="preserve">Part 2 (L500): Scripting-Only Implementation (Engineering-Deep)</w:t>
      </w:r>
    </w:p>
    <w:p>
      <w:pPr>
        <w:pStyle w:val="FirstParagraph"/>
      </w:pPr>
      <w:r>
        <w:t xml:space="preserve">Use this section for an infrastructure-as-code style rollout. Replace placeholders with your values. Where an API is not available, treat that step as</w:t>
      </w:r>
      <w:r>
        <w:t xml:space="preserve"> </w:t>
      </w:r>
      <w:r>
        <w:t xml:space="preserve">“manual approval required”</w:t>
      </w:r>
      <w:r>
        <w:t xml:space="preserve"> </w:t>
      </w:r>
      <w:r>
        <w:t xml:space="preserve">and keep the rest of the workflow scripted and repeatable.</w:t>
      </w:r>
    </w:p>
    <w:p>
      <w:r>
        <w:pict>
          <v:rect style="width:0;height:1.5pt" o:hralign="center" o:hrstd="t" o:hr="t"/>
        </w:pict>
      </w:r>
    </w:p>
    <w:bookmarkStart w:id="19" w:name="scripting-best-practices"/>
    <w:p>
      <w:pPr>
        <w:pStyle w:val="Heading3"/>
      </w:pPr>
      <w:r>
        <w:t xml:space="preserve">Scripting Best Practices</w:t>
      </w:r>
    </w:p>
    <w:p>
      <w:pPr>
        <w:pStyle w:val="FirstParagraph"/>
      </w:pPr>
      <w:r>
        <w:t xml:space="preserve">Apply these principles to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sections below: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Treat as IaC</w:t>
      </w:r>
      <w:r>
        <w:t xml:space="preserve"> </w:t>
      </w:r>
      <w:r>
        <w:t xml:space="preserve">— store scripts + templates in source control; use PR review; tag releases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Never hardcode secrets</w:t>
      </w:r>
      <w:r>
        <w:t xml:space="preserve"> </w:t>
      </w:r>
      <w:r>
        <w:t xml:space="preserve">— use Managed Identity where possible; otherwise use certificate-based auth and retrieve secrets from a vault at runtime (no secrets in logs)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Make scripts idempotent</w:t>
      </w:r>
      <w:r>
        <w:t xml:space="preserve"> </w:t>
      </w:r>
      <w:r>
        <w:t xml:space="preserve">—</w:t>
      </w:r>
      <w:r>
        <w:t xml:space="preserve"> </w:t>
      </w:r>
      <w:r>
        <w:t xml:space="preserve">“create-if-missing / update-if-drift”</w:t>
      </w:r>
      <w:r>
        <w:t xml:space="preserve">; re-runs must be safe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Enable strict error handling</w:t>
      </w:r>
      <w:r>
        <w:t xml:space="preserve"> </w:t>
      </w:r>
      <w:r>
        <w:t xml:space="preserve">— PowerShell:</w:t>
      </w:r>
      <w:r>
        <w:t xml:space="preserve"> </w:t>
      </w:r>
      <w:r>
        <w:rPr>
          <w:rStyle w:val="VerbatimChar"/>
        </w:rPr>
        <w:t xml:space="preserve">Set-StrictMode -Version Latest; $ErrorActionPreference = 'Stop'</w:t>
      </w:r>
      <w:r>
        <w:t xml:space="preserve">; Azure CLI: check exit codes, fail fast on non-zero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Add structured logging + transcripts</w:t>
      </w:r>
      <w:r>
        <w:t xml:space="preserve"> </w:t>
      </w:r>
      <w:r>
        <w:t xml:space="preserve">— write a timestamped log file; capture request IDs where available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Add retries for transient errors</w:t>
      </w:r>
      <w:r>
        <w:t xml:space="preserve"> </w:t>
      </w:r>
      <w:r>
        <w:t xml:space="preserve">(429/5xx) — exponential backoff; stop after a bounded number of attempts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Validate inputs before changes</w:t>
      </w:r>
      <w:r>
        <w:t xml:space="preserve"> </w:t>
      </w:r>
      <w:r>
        <w:t xml:space="preserve">— tenant/subscription/workspace IDs, region, RG/VNet/Subnet existence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Separate duties</w:t>
      </w:r>
      <w:r>
        <w:t xml:space="preserve"> </w:t>
      </w:r>
      <w:r>
        <w:t xml:space="preserve">— keep</w:t>
      </w:r>
      <w:r>
        <w:t xml:space="preserve"> </w:t>
      </w:r>
      <w:r>
        <w:t xml:space="preserve">“approve”</w:t>
      </w:r>
      <w:r>
        <w:t xml:space="preserve"> </w:t>
      </w:r>
      <w:r>
        <w:t xml:space="preserve">steps as explicit checkpoints requiring a human approver; do not silently auto-approve in production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Capture evidence automatically</w:t>
      </w:r>
      <w:r>
        <w:t xml:space="preserve"> </w:t>
      </w:r>
      <w:r>
        <w:t xml:space="preserve">— export effective config state after each step into an artifacts folder</w:t>
      </w:r>
    </w:p>
    <w:p>
      <w:r>
        <w:pict>
          <v:rect style="width:0;height:1.5pt" o:hralign="center" o:hrstd="t" o:hr="t"/>
        </w:pict>
      </w:r>
    </w:p>
    <w:bookmarkEnd w:id="19"/>
    <w:bookmarkStart w:id="20" w:name="step-0-define-variables"/>
    <w:p>
      <w:pPr>
        <w:pStyle w:val="Heading3"/>
      </w:pPr>
      <w:r>
        <w:t xml:space="preserve">Step 0 — Define Variables</w:t>
      </w:r>
    </w:p>
    <w:p>
      <w:pPr>
        <w:pStyle w:val="FirstParagraph"/>
      </w:pPr>
      <w:r>
        <w:t xml:space="preserve">Set all environment-specific variables upfront. Replace each placeholder with your actual values.</w:t>
      </w:r>
    </w:p>
    <w:p>
      <w:pPr>
        <w:pStyle w:val="SourceCode"/>
      </w:pPr>
      <w:r>
        <w:rPr>
          <w:rStyle w:val="VariableTok"/>
        </w:rPr>
        <w:t xml:space="preserve">$TenantId</w:t>
      </w:r>
      <w:r>
        <w:rPr>
          <w:rStyle w:val="NormalTok"/>
        </w:rPr>
        <w:t xml:space="preserve">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"TENANT_ID"</w:t>
      </w:r>
      <w:r>
        <w:br/>
      </w:r>
      <w:r>
        <w:rPr>
          <w:rStyle w:val="VariableTok"/>
        </w:rPr>
        <w:t xml:space="preserve">$Subscription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"SUBSCRIPTION_ID"</w:t>
      </w:r>
      <w:r>
        <w:br/>
      </w:r>
      <w:r>
        <w:rPr>
          <w:rStyle w:val="VariableTok"/>
        </w:rPr>
        <w:t xml:space="preserve">$ResourceGroup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"RG-Fabric-Networking"</w:t>
      </w:r>
      <w:r>
        <w:br/>
      </w:r>
      <w:r>
        <w:rPr>
          <w:rStyle w:val="VariableTok"/>
        </w:rPr>
        <w:t xml:space="preserve">$Location</w:t>
      </w:r>
      <w:r>
        <w:rPr>
          <w:rStyle w:val="NormalTok"/>
        </w:rPr>
        <w:t xml:space="preserve">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"REGION"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e.g. eastus, westeurope</w:t>
      </w:r>
      <w:r>
        <w:br/>
      </w:r>
      <w:r>
        <w:rPr>
          <w:rStyle w:val="VariableTok"/>
        </w:rPr>
        <w:t xml:space="preserve">$VnetName</w:t>
      </w:r>
      <w:r>
        <w:rPr>
          <w:rStyle w:val="NormalTok"/>
        </w:rPr>
        <w:t xml:space="preserve">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"VNET-NAME"</w:t>
      </w:r>
      <w:r>
        <w:br/>
      </w:r>
      <w:r>
        <w:rPr>
          <w:rStyle w:val="VariableTok"/>
        </w:rPr>
        <w:t xml:space="preserve">$SubnetName</w:t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"SUBNET-NAME"</w:t>
      </w:r>
      <w:r>
        <w:br/>
      </w:r>
      <w:r>
        <w:rPr>
          <w:rStyle w:val="VariableTok"/>
        </w:rPr>
        <w:t xml:space="preserve">$WorkspaceId</w:t>
      </w:r>
      <w:r>
        <w:rPr>
          <w:rStyle w:val="NormalTok"/>
        </w:rPr>
        <w:t xml:space="preserve">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"WORKSPACE_ID"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Fabric workspace GUID</w:t>
      </w:r>
      <w:r>
        <w:br/>
      </w:r>
      <w:r>
        <w:rPr>
          <w:rStyle w:val="VariableTok"/>
        </w:rPr>
        <w:t xml:space="preserve">$WorkspaceName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"WORKSPACE_NAME"</w:t>
      </w:r>
      <w:r>
        <w:br/>
      </w:r>
      <w:r>
        <w:br/>
      </w:r>
      <w:r>
        <w:rPr>
          <w:rStyle w:val="CommentTok"/>
        </w:rPr>
        <w:t xml:space="preserve"># Artifacts (evidence) output</w:t>
      </w:r>
      <w:r>
        <w:br/>
      </w:r>
      <w:r>
        <w:rPr>
          <w:rStyle w:val="VariableTok"/>
        </w:rPr>
        <w:t xml:space="preserve">$RunId</w:t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Get-Date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'yyyyMMdd-HHmmss'</w:t>
      </w:r>
      <w:r>
        <w:rPr>
          <w:rStyle w:val="OperatorTok"/>
        </w:rPr>
        <w:t xml:space="preserve">)</w:t>
      </w:r>
      <w:r>
        <w:br/>
      </w:r>
      <w:r>
        <w:rPr>
          <w:rStyle w:val="VariableTok"/>
        </w:rPr>
        <w:t xml:space="preserve">$ArtifactsDir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Join-Path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Get-Location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"artifacts-"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$RunId</w:t>
      </w:r>
      <w:r>
        <w:rPr>
          <w:rStyle w:val="OperatorTok"/>
        </w:rPr>
        <w:t xml:space="preserve">)</w:t>
      </w:r>
      <w:r>
        <w:br/>
      </w:r>
      <w:r>
        <w:rPr>
          <w:rStyle w:val="FunctionTok"/>
        </w:rPr>
        <w:t xml:space="preserve">New-Item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ItemType Directory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VariableTok"/>
        </w:rPr>
        <w:t xml:space="preserve">$ArtifactsDir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Out-Null</w:t>
      </w:r>
    </w:p>
    <w:p>
      <w:r>
        <w:pict>
          <v:rect style="width:0;height:1.5pt" o:hralign="center" o:hrstd="t" o:hr="t"/>
        </w:pict>
      </w:r>
    </w:p>
    <w:bookmarkEnd w:id="20"/>
    <w:bookmarkStart w:id="21" w:name="step-1-runtime-safety-powershell"/>
    <w:p>
      <w:pPr>
        <w:pStyle w:val="Heading3"/>
      </w:pPr>
      <w:r>
        <w:t xml:space="preserve">Step 1 — Runtime Safety (PowerShell)</w:t>
      </w:r>
    </w:p>
    <w:p>
      <w:pPr>
        <w:pStyle w:val="FirstParagraph"/>
      </w:pPr>
      <w:r>
        <w:t xml:space="preserve">Enable strict mode, start a transcript for audit trail, and define a retry helper for transient failures.</w:t>
      </w:r>
    </w:p>
    <w:p>
      <w:pPr>
        <w:pStyle w:val="SourceCode"/>
      </w:pPr>
      <w:r>
        <w:rPr>
          <w:rStyle w:val="FunctionTok"/>
        </w:rPr>
        <w:t xml:space="preserve">Set-StrictMode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Version Latest</w:t>
      </w:r>
      <w:r>
        <w:br/>
      </w:r>
      <w:r>
        <w:rPr>
          <w:rStyle w:val="VariableTok"/>
        </w:rPr>
        <w:t xml:space="preserve">$ErrorActionPreference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'Stop'</w:t>
      </w:r>
      <w:r>
        <w:br/>
      </w:r>
      <w:r>
        <w:rPr>
          <w:rStyle w:val="FunctionTok"/>
        </w:rPr>
        <w:t xml:space="preserve">Start-Transcript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Join-Path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$ArtifactsDir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"run-transcript.txt"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Invoke-WithRetry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param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scriptblock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$Script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$MaxAttempts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$BaseDelaySeconds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$MaxAttempts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$Script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-eq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$MaxAttempts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$delay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Math</w:t>
      </w:r>
      <w:r>
        <w:rPr>
          <w:rStyle w:val="OperatorTok"/>
        </w:rPr>
        <w:t xml:space="preserve">]::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$BaseDelaySeconds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Math</w:t>
      </w:r>
      <w:r>
        <w:rPr>
          <w:rStyle w:val="OperatorTok"/>
        </w:rPr>
        <w:t xml:space="preserve">]::</w:t>
      </w:r>
      <w:r>
        <w:rPr>
          <w:rStyle w:val="NormalTok"/>
        </w:rPr>
        <w:t xml:space="preserve">Pow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Start-Sleep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Seconds </w:t>
      </w:r>
      <w:r>
        <w:rPr>
          <w:rStyle w:val="VariableTok"/>
        </w:rPr>
        <w:t xml:space="preserve">$delay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What this does: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Set-StrictMode -Version Latest</w:t>
      </w:r>
      <w:r>
        <w:t xml:space="preserve"> </w:t>
      </w:r>
      <w:r>
        <w:t xml:space="preserve">— catches undefined variables and other common scripting mistakes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$ErrorActionPreference = 'Stop'</w:t>
      </w:r>
      <w:r>
        <w:t xml:space="preserve"> </w:t>
      </w:r>
      <w:r>
        <w:t xml:space="preserve">— any non-terminating error becomes a terminating error (fail fast)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Start-Transcript</w:t>
      </w:r>
      <w:r>
        <w:t xml:space="preserve"> </w:t>
      </w:r>
      <w:r>
        <w:t xml:space="preserve">— records all console output to a timestamped log file for audit evidence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Invoke-WithRetry</w:t>
      </w:r>
      <w:r>
        <w:t xml:space="preserve"> </w:t>
      </w:r>
      <w:r>
        <w:t xml:space="preserve">— wraps any script block with exponential backoff retry logic (up to 6 attempts, max 60 seconds delay)</w:t>
      </w:r>
    </w:p>
    <w:p>
      <w:r>
        <w:pict>
          <v:rect style="width:0;height:1.5pt" o:hralign="center" o:hrstd="t" o:hr="t"/>
        </w:pict>
      </w:r>
    </w:p>
    <w:bookmarkEnd w:id="21"/>
    <w:bookmarkStart w:id="22" w:name="step-2-sign-in-and-set-context"/>
    <w:p>
      <w:pPr>
        <w:pStyle w:val="Heading3"/>
      </w:pPr>
      <w:r>
        <w:t xml:space="preserve">Step 2 — Sign In and Set Context</w:t>
      </w:r>
    </w:p>
    <w:p>
      <w:pPr>
        <w:pStyle w:val="FirstParagraph"/>
      </w:pPr>
      <w:r>
        <w:t xml:space="preserve">Authenticate to both Azure PowerShell and Azure CLI, then set the target subscription. Capture login evidence.</w:t>
      </w:r>
    </w:p>
    <w:p>
      <w:pPr>
        <w:pStyle w:val="SourceCode"/>
      </w:pPr>
      <w:r>
        <w:rPr>
          <w:rStyle w:val="CommentTok"/>
        </w:rPr>
        <w:t xml:space="preserve"># PowerShell (Az module)</w:t>
      </w:r>
      <w:r>
        <w:br/>
      </w:r>
      <w:r>
        <w:rPr>
          <w:rStyle w:val="NormalTok"/>
        </w:rPr>
        <w:t xml:space="preserve">Invoke-WithRetry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Connect-AzAccount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Tenant </w:t>
      </w:r>
      <w:r>
        <w:rPr>
          <w:rStyle w:val="VariableTok"/>
        </w:rPr>
        <w:t xml:space="preserve">$TenantId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Set-AzContext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Subscription </w:t>
      </w:r>
      <w:r>
        <w:rPr>
          <w:rStyle w:val="VariableTok"/>
        </w:rPr>
        <w:t xml:space="preserve">$Subscription</w:t>
      </w:r>
      <w:r>
        <w:br/>
      </w:r>
      <w:r>
        <w:br/>
      </w:r>
      <w:r>
        <w:rPr>
          <w:rStyle w:val="CommentTok"/>
        </w:rPr>
        <w:t xml:space="preserve"># Azure CLI</w:t>
      </w:r>
      <w:r>
        <w:br/>
      </w:r>
      <w:r>
        <w:rPr>
          <w:rStyle w:val="NormalTok"/>
        </w:rPr>
        <w:t xml:space="preserve">az login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tenant </w:t>
      </w:r>
      <w:r>
        <w:rPr>
          <w:rStyle w:val="VariableTok"/>
        </w:rPr>
        <w:t xml:space="preserve">$TenantId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Out-File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Join-Path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$ArtifactsDir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"az-login.json"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az account 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subscription </w:t>
      </w:r>
      <w:r>
        <w:rPr>
          <w:rStyle w:val="VariableTok"/>
        </w:rPr>
        <w:t xml:space="preserve">$Subscription</w:t>
      </w:r>
      <w:r>
        <w:br/>
      </w:r>
      <w:r>
        <w:rPr>
          <w:rStyle w:val="NormalTok"/>
        </w:rPr>
        <w:t xml:space="preserve">az account show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Out-File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Join-Path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$ArtifactsDir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"az-account.json"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What this does:</w:t>
      </w:r>
    </w:p>
    <w:p>
      <w:pPr>
        <w:pStyle w:val="Compact"/>
        <w:numPr>
          <w:ilvl w:val="0"/>
          <w:numId w:val="1013"/>
        </w:numPr>
      </w:pPr>
      <w:r>
        <w:t xml:space="preserve">Authenticates interactively to both Az PowerShell and Azure CLI using the specified tenant</w:t>
      </w:r>
    </w:p>
    <w:p>
      <w:pPr>
        <w:pStyle w:val="Compact"/>
        <w:numPr>
          <w:ilvl w:val="0"/>
          <w:numId w:val="1013"/>
        </w:numPr>
      </w:pPr>
      <w:r>
        <w:t xml:space="preserve">Sets the active subscription for all subsequent commands</w:t>
      </w:r>
    </w:p>
    <w:p>
      <w:pPr>
        <w:pStyle w:val="Compact"/>
        <w:numPr>
          <w:ilvl w:val="0"/>
          <w:numId w:val="1013"/>
        </w:numPr>
      </w:pPr>
      <w:r>
        <w:t xml:space="preserve">Saves the CLI login response and account context as JSON evidence artifacts</w:t>
      </w:r>
    </w:p>
    <w:p>
      <w:r>
        <w:pict>
          <v:rect style="width:0;height:1.5pt" o:hralign="center" o:hrstd="t" o:hr="t"/>
        </w:pict>
      </w:r>
    </w:p>
    <w:bookmarkEnd w:id="22"/>
    <w:bookmarkStart w:id="23" w:name="X19957fb0e2488d88a3ca0fff005577b47f20ac9"/>
    <w:p>
      <w:pPr>
        <w:pStyle w:val="Heading3"/>
      </w:pPr>
      <w:r>
        <w:t xml:space="preserve">Step 3 — Tenant-Level Prerequisites (Manual Checkpoint)</w:t>
      </w:r>
    </w:p>
    <w:p>
      <w:pPr>
        <w:pStyle w:val="BlockText"/>
      </w:pPr>
      <w:r>
        <w:rPr>
          <w:b/>
          <w:bCs/>
        </w:rPr>
        <w:t xml:space="preserve">⚠ MANUAL STEP — Requires Fabric Tenant Admin</w:t>
      </w:r>
    </w:p>
    <w:p>
      <w:pPr>
        <w:pStyle w:val="FirstParagraph"/>
      </w:pPr>
      <w:r>
        <w:t xml:space="preserve">These settings must be enabled in the</w:t>
      </w:r>
      <w:r>
        <w:t xml:space="preserve"> </w:t>
      </w:r>
      <w:r>
        <w:rPr>
          <w:b/>
          <w:bCs/>
        </w:rPr>
        <w:t xml:space="preserve">Fabric Admin Portal</w:t>
      </w:r>
      <w:r>
        <w:t xml:space="preserve"> </w:t>
      </w:r>
      <w:r>
        <w:t xml:space="preserve">before proceeding. If no API is available in your tenant, perform the changes manually and capture evidence.</w:t>
      </w:r>
    </w:p>
    <w:p>
      <w:pPr>
        <w:pStyle w:val="BodyText"/>
      </w:pPr>
      <w:r>
        <w:rPr>
          <w:b/>
          <w:bCs/>
        </w:rPr>
        <w:t xml:space="preserve">Required actions:</w:t>
      </w:r>
    </w:p>
    <w:p>
      <w:pPr>
        <w:pStyle w:val="Compact"/>
        <w:numPr>
          <w:ilvl w:val="0"/>
          <w:numId w:val="1014"/>
        </w:numPr>
      </w:pPr>
      <w:r>
        <w:t xml:space="preserve">Enable</w:t>
      </w:r>
      <w:r>
        <w:t xml:space="preserve"> </w:t>
      </w:r>
      <w:r>
        <w:rPr>
          <w:b/>
          <w:bCs/>
        </w:rPr>
        <w:t xml:space="preserve">“Configure workspace-level inbound network rules”</w:t>
      </w:r>
      <w:r>
        <w:t xml:space="preserve"> </w:t>
      </w:r>
      <w:r>
        <w:t xml:space="preserve">in the Fabric admin portal</w:t>
      </w:r>
    </w:p>
    <w:p>
      <w:pPr>
        <w:pStyle w:val="Compact"/>
        <w:numPr>
          <w:ilvl w:val="0"/>
          <w:numId w:val="1014"/>
        </w:numPr>
      </w:pPr>
      <w:r>
        <w:t xml:space="preserve">Enable</w:t>
      </w:r>
      <w:r>
        <w:t xml:space="preserve"> </w:t>
      </w:r>
      <w:r>
        <w:rPr>
          <w:b/>
          <w:bCs/>
        </w:rPr>
        <w:t xml:space="preserve">“Configure workspace-level outbound network rules”</w:t>
      </w:r>
      <w:r>
        <w:t xml:space="preserve"> </w:t>
      </w:r>
      <w:r>
        <w:t xml:space="preserve">in the Fabric admin portal</w:t>
      </w:r>
    </w:p>
    <w:p>
      <w:pPr>
        <w:pStyle w:val="FirstParagraph"/>
      </w:pPr>
      <w:r>
        <w:rPr>
          <w:b/>
          <w:bCs/>
        </w:rPr>
        <w:t xml:space="preserve">Evidence to capture:</w:t>
      </w:r>
    </w:p>
    <w:p>
      <w:pPr>
        <w:pStyle w:val="Compact"/>
        <w:numPr>
          <w:ilvl w:val="0"/>
          <w:numId w:val="1015"/>
        </w:numPr>
      </w:pPr>
      <w:r>
        <w:t xml:space="preserve">Screenshot or export of the tenant setting state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the change</w:t>
      </w:r>
    </w:p>
    <w:p>
      <w:pPr>
        <w:pStyle w:val="Compact"/>
        <w:numPr>
          <w:ilvl w:val="0"/>
          <w:numId w:val="1015"/>
        </w:numPr>
      </w:pPr>
      <w:r>
        <w:t xml:space="preserve">Change ticket number and approver name</w:t>
      </w:r>
    </w:p>
    <w:p>
      <w:pPr>
        <w:pStyle w:val="Compact"/>
        <w:numPr>
          <w:ilvl w:val="0"/>
          <w:numId w:val="1015"/>
        </w:numPr>
      </w:pPr>
      <w:r>
        <w:t xml:space="preserve">Store all evidence in</w:t>
      </w:r>
      <w:r>
        <w:t xml:space="preserve"> </w:t>
      </w:r>
      <w:r>
        <w:rPr>
          <w:rStyle w:val="VerbatimChar"/>
        </w:rPr>
        <w:t xml:space="preserve">$ArtifactsDir</w:t>
      </w:r>
    </w:p>
    <w:p>
      <w:r>
        <w:pict>
          <v:rect style="width:0;height:1.5pt" o:hralign="center" o:hrstd="t" o:hr="t"/>
        </w:pict>
      </w:r>
    </w:p>
    <w:bookmarkEnd w:id="23"/>
    <w:bookmarkStart w:id="31" w:name="Xe8a3667137736f88a4f4109d7bed4dfc4cdcb6e"/>
    <w:p>
      <w:pPr>
        <w:pStyle w:val="Heading3"/>
      </w:pPr>
      <w:r>
        <w:t xml:space="preserve">Step 4 — Workspace-Level Private Link (Preferred Inbound)</w:t>
      </w:r>
    </w:p>
    <w:p>
      <w:pPr>
        <w:pStyle w:val="FirstParagraph"/>
      </w:pPr>
      <w:r>
        <w:t xml:space="preserve">Deploy the private endpoint infrastructure in a repeatable, idempotent manner.</w:t>
      </w:r>
    </w:p>
    <w:bookmarkStart w:id="24" w:name="step-4.0-pre-flight-checks"/>
    <w:p>
      <w:pPr>
        <w:pStyle w:val="Heading4"/>
      </w:pPr>
      <w:r>
        <w:t xml:space="preserve">Step 4.0 — Pre-Flight Checks</w:t>
      </w:r>
    </w:p>
    <w:p>
      <w:pPr>
        <w:pStyle w:val="FirstParagraph"/>
      </w:pPr>
      <w:r>
        <w:t xml:space="preserve">Validate that the target resource group, VNet, and subnet all exist before making any changes.</w:t>
      </w:r>
    </w:p>
    <w:p>
      <w:pPr>
        <w:pStyle w:val="SourceCode"/>
      </w:pPr>
      <w:r>
        <w:rPr>
          <w:rStyle w:val="CommentTok"/>
        </w:rPr>
        <w:t xml:space="preserve"># Validate RG exists</w:t>
      </w:r>
      <w:r>
        <w:br/>
      </w:r>
      <w:r>
        <w:rPr>
          <w:rStyle w:val="NormalTok"/>
        </w:rPr>
        <w:t xml:space="preserve">az </w:t>
      </w:r>
      <w:r>
        <w:rPr>
          <w:rStyle w:val="FunctionTok"/>
        </w:rPr>
        <w:t xml:space="preserve">group</w:t>
      </w:r>
      <w:r>
        <w:rPr>
          <w:rStyle w:val="NormalTok"/>
        </w:rPr>
        <w:t xml:space="preserve"> show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 </w:t>
      </w:r>
      <w:r>
        <w:rPr>
          <w:rStyle w:val="VariableTok"/>
        </w:rPr>
        <w:t xml:space="preserve">$ResourceGroup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Out-File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Join-Path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$ArtifactsDir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"rg.json"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Validate VNet exists</w:t>
      </w:r>
      <w:r>
        <w:br/>
      </w:r>
      <w:r>
        <w:rPr>
          <w:rStyle w:val="NormalTok"/>
        </w:rPr>
        <w:t xml:space="preserve">az network vnet show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 </w:t>
      </w:r>
      <w:r>
        <w:rPr>
          <w:rStyle w:val="VariableTok"/>
        </w:rPr>
        <w:t xml:space="preserve">$ResourceGroup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 </w:t>
      </w:r>
      <w:r>
        <w:rPr>
          <w:rStyle w:val="VariableTok"/>
        </w:rPr>
        <w:t xml:space="preserve">$VnetName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Out-File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Join-Path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$ArtifactsDir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"vnet.json"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Validate Subnet exists</w:t>
      </w:r>
      <w:r>
        <w:br/>
      </w:r>
      <w:r>
        <w:rPr>
          <w:rStyle w:val="NormalTok"/>
        </w:rPr>
        <w:t xml:space="preserve">az network vnet subnet show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 </w:t>
      </w:r>
      <w:r>
        <w:rPr>
          <w:rStyle w:val="VariableTok"/>
        </w:rPr>
        <w:t xml:space="preserve">$ResourceGroup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vnet-name </w:t>
      </w:r>
      <w:r>
        <w:rPr>
          <w:rStyle w:val="VariableTok"/>
        </w:rPr>
        <w:t xml:space="preserve">$VnetName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 </w:t>
      </w:r>
      <w:r>
        <w:rPr>
          <w:rStyle w:val="VariableTok"/>
        </w:rPr>
        <w:t xml:space="preserve">$SubnetName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Out-File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Join-Path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$ArtifactsDir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"subnet.json"</w:t>
      </w:r>
      <w:r>
        <w:rPr>
          <w:rStyle w:val="OperatorTok"/>
        </w:rPr>
        <w:t xml:space="preserve">)</w:t>
      </w:r>
    </w:p>
    <w:p>
      <w:pPr>
        <w:pStyle w:val="BlockText"/>
      </w:pPr>
      <w:r>
        <w:t xml:space="preserve">If any of these commands fail, fix the networking prerequisites before continuing.</w:t>
      </w:r>
    </w:p>
    <w:bookmarkEnd w:id="24"/>
    <w:bookmarkStart w:id="25" w:name="X214fd36b9d91eae9a0690fc413f84a2ab1161e8"/>
    <w:p>
      <w:pPr>
        <w:pStyle w:val="Heading4"/>
      </w:pPr>
      <w:r>
        <w:t xml:space="preserve">Step 4.1 — Deploy the Fabric Private Link Service (PLS)</w:t>
      </w:r>
    </w:p>
    <w:p>
      <w:pPr>
        <w:pStyle w:val="FirstParagraph"/>
      </w:pPr>
      <w:r>
        <w:t xml:space="preserve">Use a Bicep/ARM template stored in source control. The deployment is declarative and idempotent.</w:t>
      </w:r>
    </w:p>
    <w:p>
      <w:pPr>
        <w:pStyle w:val="SourceCode"/>
      </w:pPr>
      <w:r>
        <w:rPr>
          <w:rStyle w:val="NormalTok"/>
        </w:rPr>
        <w:t xml:space="preserve">az deployment </w:t>
      </w:r>
      <w:r>
        <w:rPr>
          <w:rStyle w:val="FunctionTok"/>
        </w:rPr>
        <w:t xml:space="preserve">group</w:t>
      </w:r>
      <w:r>
        <w:rPr>
          <w:rStyle w:val="NormalTok"/>
        </w:rPr>
        <w:t xml:space="preserve"> create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resource-group </w:t>
      </w:r>
      <w:r>
        <w:rPr>
          <w:rStyle w:val="VariableTok"/>
        </w:rPr>
        <w:t xml:space="preserve">$ResourceGroup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template-file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\fabric-workspace-private-link-service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bicep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parameters workspaceId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$WorkspaceId</w:t>
      </w:r>
      <w:r>
        <w:rPr>
          <w:rStyle w:val="NormalTok"/>
        </w:rPr>
        <w:t xml:space="preserve"> location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$Location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$WorkspaceName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mode Incremental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output json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Out-File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Join-Path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$ArtifactsDir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"pls-deployment.json"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Best practices:</w:t>
      </w:r>
    </w:p>
    <w:p>
      <w:pPr>
        <w:pStyle w:val="Compact"/>
        <w:numPr>
          <w:ilvl w:val="0"/>
          <w:numId w:val="1016"/>
        </w:numPr>
      </w:pPr>
      <w:r>
        <w:t xml:space="preserve">Keep templates in source control; parameterize per environment</w:t>
      </w:r>
    </w:p>
    <w:p>
      <w:pPr>
        <w:pStyle w:val="Compact"/>
        <w:numPr>
          <w:ilvl w:val="0"/>
          <w:numId w:val="1016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--mode Incremental</w:t>
      </w:r>
      <w:r>
        <w:t xml:space="preserve"> </w:t>
      </w:r>
      <w:r>
        <w:t xml:space="preserve">so existing resources are not deleted</w:t>
      </w:r>
    </w:p>
    <w:p>
      <w:pPr>
        <w:pStyle w:val="Compact"/>
        <w:numPr>
          <w:ilvl w:val="0"/>
          <w:numId w:val="1016"/>
        </w:numPr>
      </w:pPr>
      <w:r>
        <w:t xml:space="preserve">Save deployment output as evidence</w:t>
      </w:r>
    </w:p>
    <w:bookmarkEnd w:id="25"/>
    <w:bookmarkStart w:id="26" w:name="step-4.2-set-the-pls-resource-id"/>
    <w:p>
      <w:pPr>
        <w:pStyle w:val="Heading4"/>
      </w:pPr>
      <w:r>
        <w:t xml:space="preserve">Step 4.2 — Set the PLS Resource ID</w:t>
      </w:r>
    </w:p>
    <w:p>
      <w:pPr>
        <w:pStyle w:val="FirstParagraph"/>
      </w:pPr>
      <w:r>
        <w:t xml:space="preserve">After the PLS is deployed, capture its resource ID for use in subsequent steps.</w:t>
      </w:r>
    </w:p>
    <w:p>
      <w:pPr>
        <w:pStyle w:val="SourceCode"/>
      </w:pPr>
      <w:r>
        <w:rPr>
          <w:rStyle w:val="CommentTok"/>
        </w:rPr>
        <w:t xml:space="preserve"># REQUIRED: set this to the actual PLS resource ID created in Step 4.1</w:t>
      </w:r>
      <w:r>
        <w:br/>
      </w:r>
      <w:r>
        <w:rPr>
          <w:rStyle w:val="VariableTok"/>
        </w:rPr>
        <w:t xml:space="preserve">$plsResourceId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"&lt;PLS_RESOURCE_ID&gt;"</w:t>
      </w:r>
    </w:p>
    <w:bookmarkEnd w:id="26"/>
    <w:bookmarkStart w:id="27" w:name="Xb24aa0dfd2d767f3beeb882863e4d9888360e91"/>
    <w:p>
      <w:pPr>
        <w:pStyle w:val="Heading4"/>
      </w:pPr>
      <w:r>
        <w:t xml:space="preserve">Step 4.3 — Create Private Endpoint (Idempotent)</w:t>
      </w:r>
    </w:p>
    <w:p>
      <w:pPr>
        <w:pStyle w:val="FirstParagraph"/>
      </w:pPr>
      <w:r>
        <w:t xml:space="preserve">Create the private endpoint only if it doesn’t already exist.</w:t>
      </w:r>
    </w:p>
    <w:p>
      <w:pPr>
        <w:pStyle w:val="SourceCode"/>
      </w:pPr>
      <w:r>
        <w:rPr>
          <w:rStyle w:val="VariableTok"/>
        </w:rPr>
        <w:t xml:space="preserve">$peName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"pe-fabric-</w:t>
      </w:r>
      <w:r>
        <w:rPr>
          <w:rStyle w:val="VariableTok"/>
        </w:rPr>
        <w:t xml:space="preserve">$WorkspaceName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$peExists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az network private-endpoint show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 </w:t>
      </w:r>
      <w:r>
        <w:rPr>
          <w:rStyle w:val="VariableTok"/>
        </w:rPr>
        <w:t xml:space="preserve">$ResourceGroup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 </w:t>
      </w:r>
      <w:r>
        <w:rPr>
          <w:rStyle w:val="VariableTok"/>
        </w:rPr>
        <w:t xml:space="preserve">$peName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query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 tsv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VariableTok"/>
        </w:rPr>
        <w:t xml:space="preserve">$null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$peExists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az network private-endpoint create `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name </w:t>
      </w:r>
      <w:r>
        <w:rPr>
          <w:rStyle w:val="VariableTok"/>
        </w:rPr>
        <w:t xml:space="preserve">$peName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resource-group </w:t>
      </w:r>
      <w:r>
        <w:rPr>
          <w:rStyle w:val="VariableTok"/>
        </w:rPr>
        <w:t xml:space="preserve">$ResourceGroup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vnet-name </w:t>
      </w:r>
      <w:r>
        <w:rPr>
          <w:rStyle w:val="VariableTok"/>
        </w:rPr>
        <w:t xml:space="preserve">$VnetName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subnet </w:t>
      </w:r>
      <w:r>
        <w:rPr>
          <w:rStyle w:val="VariableTok"/>
        </w:rPr>
        <w:t xml:space="preserve">$SubnetName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private-connection-resource-id </w:t>
      </w:r>
      <w:r>
        <w:rPr>
          <w:rStyle w:val="VariableTok"/>
        </w:rPr>
        <w:t xml:space="preserve">$plsResourceId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group-id </w:t>
      </w:r>
      <w:r>
        <w:rPr>
          <w:rStyle w:val="StringTok"/>
        </w:rPr>
        <w:t xml:space="preserve">"fabric"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connection-name </w:t>
      </w:r>
      <w:r>
        <w:rPr>
          <w:rStyle w:val="StringTok"/>
        </w:rPr>
        <w:t xml:space="preserve">"pec-fabric-</w:t>
      </w:r>
      <w:r>
        <w:rPr>
          <w:rStyle w:val="VariableTok"/>
        </w:rPr>
        <w:t xml:space="preserve">$WorkspaceName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location </w:t>
      </w:r>
      <w:r>
        <w:rPr>
          <w:rStyle w:val="VariableTok"/>
        </w:rPr>
        <w:t xml:space="preserve">$Location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output json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Out-File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Join-Path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$ArtifactsDir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"private-endpoint-create.json"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az network private-endpoint show `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 </w:t>
      </w:r>
      <w:r>
        <w:rPr>
          <w:rStyle w:val="VariableTok"/>
        </w:rPr>
        <w:t xml:space="preserve">$ResourceGroup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 </w:t>
      </w:r>
      <w:r>
        <w:rPr>
          <w:rStyle w:val="VariableTok"/>
        </w:rPr>
        <w:t xml:space="preserve">$peName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output json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Out-File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Join-Path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$ArtifactsDir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"private-endpoint-existing.json"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What this does:</w:t>
      </w:r>
    </w:p>
    <w:p>
      <w:pPr>
        <w:pStyle w:val="Compact"/>
        <w:numPr>
          <w:ilvl w:val="0"/>
          <w:numId w:val="1017"/>
        </w:numPr>
      </w:pPr>
      <w:r>
        <w:t xml:space="preserve">Checks if a private endpoint with the expected name already exists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w:r>
        <w:rPr>
          <w:b/>
          <w:bCs/>
        </w:rPr>
        <w:t xml:space="preserve">not found</w:t>
      </w:r>
      <w:r>
        <w:t xml:space="preserve"> </w:t>
      </w:r>
      <w:r>
        <w:t xml:space="preserve">→ creates a new private endpoint in the specified VNet/subnet linked to the Fabric PLS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w:r>
        <w:rPr>
          <w:b/>
          <w:bCs/>
        </w:rPr>
        <w:t xml:space="preserve">found</w:t>
      </w:r>
      <w:r>
        <w:t xml:space="preserve"> </w:t>
      </w:r>
      <w:r>
        <w:t xml:space="preserve">→ exports the existing endpoint config as evidence (safe re-run)</w:t>
      </w:r>
    </w:p>
    <w:bookmarkEnd w:id="27"/>
    <w:bookmarkStart w:id="28" w:name="X6cf397121c814f049693d722b0894ae67d13476"/>
    <w:p>
      <w:pPr>
        <w:pStyle w:val="Heading4"/>
      </w:pPr>
      <w:r>
        <w:t xml:space="preserve">Step 4.4 — Approval Checkpoint (Separation of Duties)</w:t>
      </w:r>
    </w:p>
    <w:p>
      <w:pPr>
        <w:pStyle w:val="BlockText"/>
      </w:pPr>
      <w:r>
        <w:rPr>
          <w:b/>
          <w:bCs/>
        </w:rPr>
        <w:t xml:space="preserve">⚠ MANUAL STEP — Requires PLS Owner Approval</w:t>
      </w:r>
    </w:p>
    <w:p>
      <w:pPr>
        <w:pStyle w:val="FirstParagraph"/>
      </w:pP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auto-approve in production unless your governance explicitly allows it. Have the PLS owner approve the pending private endpoint connection.</w:t>
      </w:r>
    </w:p>
    <w:p>
      <w:pPr>
        <w:pStyle w:val="SourceCode"/>
      </w:pPr>
      <w:r>
        <w:rPr>
          <w:rStyle w:val="CommentTok"/>
        </w:rPr>
        <w:t xml:space="preserve"># List pending connections</w:t>
      </w:r>
      <w:r>
        <w:br/>
      </w:r>
      <w:r>
        <w:rPr>
          <w:rStyle w:val="NormalTok"/>
        </w:rPr>
        <w:t xml:space="preserve">az network private-endpoint-connection list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id </w:t>
      </w:r>
      <w:r>
        <w:rPr>
          <w:rStyle w:val="VariableTok"/>
        </w:rPr>
        <w:t xml:space="preserve">$plsResourceId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output json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Out-File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Join-Path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$ArtifactsDir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"pec-list.json"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After manual approval, record it:</w:t>
      </w:r>
      <w:r>
        <w:br/>
      </w:r>
      <w:r>
        <w:rPr>
          <w:rStyle w:val="CommentTok"/>
        </w:rPr>
        <w:t xml:space="preserve"># az network private-endpoint-connection approve `</w:t>
      </w:r>
      <w:r>
        <w:br/>
      </w:r>
      <w:r>
        <w:rPr>
          <w:rStyle w:val="CommentTok"/>
        </w:rPr>
        <w:t xml:space="preserve">#     --id &lt;CONNECTION_ID&gt; `</w:t>
      </w:r>
      <w:r>
        <w:br/>
      </w:r>
      <w:r>
        <w:rPr>
          <w:rStyle w:val="CommentTok"/>
        </w:rPr>
        <w:t xml:space="preserve">#     --description "Approved for DW workspace" `</w:t>
      </w:r>
      <w:r>
        <w:br/>
      </w:r>
      <w:r>
        <w:rPr>
          <w:rStyle w:val="CommentTok"/>
        </w:rPr>
        <w:t xml:space="preserve">#     --output json | Out-File (Join-Path $ArtifactsDir "pec-approve.json")</w:t>
      </w:r>
    </w:p>
    <w:bookmarkEnd w:id="28"/>
    <w:bookmarkStart w:id="29" w:name="step-4.5-private-dns-validation-critical"/>
    <w:p>
      <w:pPr>
        <w:pStyle w:val="Heading4"/>
      </w:pPr>
      <w:r>
        <w:t xml:space="preserve">Step 4.5 — Private DNS Validation (Critical)</w:t>
      </w:r>
    </w:p>
    <w:p>
      <w:pPr>
        <w:pStyle w:val="FirstParagraph"/>
      </w:pPr>
      <w:r>
        <w:t xml:space="preserve">You</w:t>
      </w:r>
      <w:r>
        <w:t xml:space="preserve"> </w:t>
      </w:r>
      <w:r>
        <w:rPr>
          <w:b/>
          <w:bCs/>
        </w:rPr>
        <w:t xml:space="preserve">must</w:t>
      </w:r>
      <w:r>
        <w:t xml:space="preserve"> </w:t>
      </w:r>
      <w:r>
        <w:t xml:space="preserve">verify that the workspace FQDN resolves to the private endpoint IP from approved networks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denying public access.</w:t>
      </w:r>
    </w:p>
    <w:p>
      <w:pPr>
        <w:pStyle w:val="SourceCode"/>
      </w:pPr>
      <w:r>
        <w:rPr>
          <w:rStyle w:val="CommentTok"/>
        </w:rPr>
        <w:t xml:space="preserve"># Run from an in-VNet host or over VPN:</w:t>
      </w:r>
      <w:r>
        <w:br/>
      </w:r>
      <w:r>
        <w:rPr>
          <w:rStyle w:val="NormalTok"/>
        </w:rPr>
        <w:t xml:space="preserve">nslookup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WORKSPACE_FQDN</w:t>
      </w:r>
      <w:r>
        <w:rPr>
          <w:rStyle w:val="OperatorTok"/>
        </w:rPr>
        <w:t xml:space="preserve">&gt;</w:t>
      </w:r>
      <w:r>
        <w:br/>
      </w:r>
      <w:r>
        <w:rPr>
          <w:rStyle w:val="CommentTok"/>
        </w:rPr>
        <w:t xml:space="preserve"># or</w:t>
      </w:r>
      <w:r>
        <w:br/>
      </w:r>
      <w:r>
        <w:rPr>
          <w:rStyle w:val="NormalTok"/>
        </w:rPr>
        <w:t xml:space="preserve">Resolve-DnsName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WORKSPACE_FQDN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Record the output as evidence in $ArtifactsDir</w:t>
      </w:r>
    </w:p>
    <w:p>
      <w:pPr>
        <w:pStyle w:val="BlockText"/>
      </w:pPr>
      <w:r>
        <w:rPr>
          <w:b/>
          <w:bCs/>
        </w:rPr>
        <w:t xml:space="preserve">Warning:</w:t>
      </w:r>
      <w:r>
        <w:t xml:space="preserve"> </w:t>
      </w:r>
      <w:r>
        <w:t xml:space="preserve">If DNS does not resolve correctly, denying public access will lock you out.</w:t>
      </w:r>
    </w:p>
    <w:bookmarkEnd w:id="29"/>
    <w:bookmarkStart w:id="30" w:name="step-4.6-export-effective-azure-state"/>
    <w:p>
      <w:pPr>
        <w:pStyle w:val="Heading4"/>
      </w:pPr>
      <w:r>
        <w:t xml:space="preserve">Step 4.6 — Export Effective Azure State</w:t>
      </w:r>
    </w:p>
    <w:p>
      <w:pPr>
        <w:pStyle w:val="FirstParagraph"/>
      </w:pPr>
      <w:r>
        <w:t xml:space="preserve">Always capture the final state of the private endpoint as evidence.</w:t>
      </w:r>
    </w:p>
    <w:p>
      <w:pPr>
        <w:pStyle w:val="SourceCode"/>
      </w:pPr>
      <w:r>
        <w:rPr>
          <w:rStyle w:val="NormalTok"/>
        </w:rPr>
        <w:t xml:space="preserve">az network private-endpoint show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 </w:t>
      </w:r>
      <w:r>
        <w:rPr>
          <w:rStyle w:val="VariableTok"/>
        </w:rPr>
        <w:t xml:space="preserve">$ResourceGroup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 </w:t>
      </w:r>
      <w:r>
        <w:rPr>
          <w:rStyle w:val="VariableTok"/>
        </w:rPr>
        <w:t xml:space="preserve">$peName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output json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Out-File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Join-Path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$ArtifactsDir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"private-endpoint-final.json"</w:t>
      </w:r>
      <w:r>
        <w:rPr>
          <w:rStyle w:val="Operator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Xcc700ad94a6e8c1b689a56ae7bdccdd995ef55f"/>
    <w:p>
      <w:pPr>
        <w:pStyle w:val="Heading3"/>
      </w:pPr>
      <w:r>
        <w:t xml:space="preserve">Step 5 — Deny Inbound Public Access (Workspace Setting)</w:t>
      </w:r>
    </w:p>
    <w:bookmarkStart w:id="32" w:name="step-5.0-pre-lockdown-checks-required"/>
    <w:p>
      <w:pPr>
        <w:pStyle w:val="Heading4"/>
      </w:pPr>
      <w:r>
        <w:t xml:space="preserve">Step 5.0 — Pre-Lockdown Checks (Required)</w:t>
      </w:r>
    </w:p>
    <w:p>
      <w:pPr>
        <w:pStyle w:val="FirstParagraph"/>
      </w:pPr>
      <w:r>
        <w:t xml:space="preserve">Complete</w:t>
      </w:r>
      <w:r>
        <w:t xml:space="preserve"> </w:t>
      </w:r>
      <w:r>
        <w:rPr>
          <w:b/>
          <w:bCs/>
        </w:rPr>
        <w:t xml:space="preserve">all four</w:t>
      </w:r>
      <w:r>
        <w:t xml:space="preserve"> </w:t>
      </w:r>
      <w:r>
        <w:t xml:space="preserve">checks before proceeding: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941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How to Verify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Private endpoint is</w:t>
            </w:r>
            <w:r>
              <w:t xml:space="preserve"> </w:t>
            </w:r>
            <w:r>
              <w:rPr>
                <w:b/>
                <w:bCs/>
              </w:rPr>
              <w:t xml:space="preserve">Approved</w:t>
            </w:r>
            <w:r>
              <w:t xml:space="preserve"> </w:t>
            </w:r>
            <w:r>
              <w:t xml:space="preserve">in Azure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  <w:r>
              <w:t xml:space="preserve"> </w:t>
            </w:r>
            <w:r>
              <w:rPr>
                <w:rStyle w:val="VerbatimChar"/>
              </w:rPr>
              <w:t xml:space="preserve">pec-list.json</w:t>
            </w:r>
            <w:r>
              <w:t xml:space="preserve"> </w:t>
            </w:r>
            <w:r>
              <w:t xml:space="preserve">from Step 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DNS from approved network returns</w:t>
            </w:r>
            <w:r>
              <w:t xml:space="preserve"> </w:t>
            </w:r>
            <w:r>
              <w:rPr>
                <w:b/>
                <w:bCs/>
              </w:rPr>
              <w:t xml:space="preserve">private IP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nslookup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Resolve-DnsName</w:t>
            </w:r>
            <w:r>
              <w:t xml:space="preserve"> </w:t>
            </w:r>
            <w:r>
              <w:t xml:space="preserve">from Step 4.5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At least one admin can access workspace via private path</w:t>
            </w:r>
          </w:p>
        </w:tc>
        <w:tc>
          <w:tcPr/>
          <w:p>
            <w:pPr>
              <w:pStyle w:val="Compact"/>
            </w:pPr>
            <w:r>
              <w:t xml:space="preserve">Open Fabric UI from VNet/VPN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Evidence of A/B/C captured in</w:t>
            </w:r>
            <w:r>
              <w:t xml:space="preserve"> </w:t>
            </w:r>
            <w:r>
              <w:rPr>
                <w:rStyle w:val="VerbatimChar"/>
              </w:rPr>
              <w:t xml:space="preserve">$ArtifactsDir</w:t>
            </w:r>
          </w:p>
        </w:tc>
        <w:tc>
          <w:tcPr/>
          <w:p>
            <w:pPr>
              <w:pStyle w:val="Compact"/>
            </w:pPr>
            <w:r>
              <w:t xml:space="preserve">Verify files exist</w:t>
            </w:r>
          </w:p>
        </w:tc>
      </w:tr>
    </w:tbl>
    <w:bookmarkEnd w:id="32"/>
    <w:bookmarkStart w:id="33" w:name="X5b75c3febd686c53c5d18333c3bd2e47ff5ccb0"/>
    <w:p>
      <w:pPr>
        <w:pStyle w:val="Heading4"/>
      </w:pPr>
      <w:r>
        <w:t xml:space="preserve">Step 5.1 — Apply the Workspace Inbound Setting</w:t>
      </w:r>
    </w:p>
    <w:p>
      <w:pPr>
        <w:pStyle w:val="BlockText"/>
      </w:pPr>
      <w:r>
        <w:t xml:space="preserve">If your tenant has an API, automate it here. Otherwise, apply in</w:t>
      </w:r>
      <w:r>
        <w:t xml:space="preserve"> </w:t>
      </w:r>
      <w:r>
        <w:rPr>
          <w:b/>
          <w:bCs/>
        </w:rPr>
        <w:t xml:space="preserve">Workspace Settings → Networking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Evidence to store: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before-inbound.json</w:t>
      </w:r>
      <w:r>
        <w:t xml:space="preserve"> </w:t>
      </w:r>
      <w:r>
        <w:t xml:space="preserve">/ screenshot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after-inbound.json</w:t>
      </w:r>
      <w:r>
        <w:t xml:space="preserve"> </w:t>
      </w:r>
      <w:r>
        <w:t xml:space="preserve">/ screenshot</w:t>
      </w:r>
    </w:p>
    <w:bookmarkEnd w:id="33"/>
    <w:bookmarkStart w:id="34" w:name="Xde5b89dfe7acae9ca1e2a495d59c293b7e6a5bc"/>
    <w:p>
      <w:pPr>
        <w:pStyle w:val="Heading4"/>
      </w:pPr>
      <w:r>
        <w:t xml:space="preserve">Step 5.2 — Post-Lockdown Verification (Required)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112"/>
        <w:gridCol w:w="42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Positive</w:t>
            </w:r>
          </w:p>
        </w:tc>
        <w:tc>
          <w:tcPr/>
          <w:p>
            <w:pPr>
              <w:pStyle w:val="Compact"/>
            </w:pPr>
            <w:r>
              <w:t xml:space="preserve">From approved network: access Fabric UI + connect to Warehouse</w:t>
            </w:r>
          </w:p>
        </w:tc>
        <w:tc>
          <w:tcPr/>
          <w:p>
            <w:pPr>
              <w:pStyle w:val="Compact"/>
            </w:pPr>
            <w:r>
              <w:t xml:space="preserve">Access succeeds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Negative</w:t>
            </w:r>
          </w:p>
        </w:tc>
        <w:tc>
          <w:tcPr/>
          <w:p>
            <w:pPr>
              <w:pStyle w:val="Compact"/>
            </w:pPr>
            <w:r>
              <w:t xml:space="preserve">From unapproved network: attempt to access workspace</w:t>
            </w:r>
          </w:p>
        </w:tc>
        <w:tc>
          <w:tcPr/>
          <w:p>
            <w:pPr>
              <w:pStyle w:val="Compact"/>
            </w:pPr>
            <w:r>
              <w:t xml:space="preserve">Access denied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9" w:name="X8800bd3c1d12295f64b41d2295cc4f23ad5eef7"/>
    <w:p>
      <w:pPr>
        <w:pStyle w:val="Heading3"/>
      </w:pPr>
      <w:r>
        <w:t xml:space="preserve">Step 6 — Enable Outbound Access Protection (OAP)</w:t>
      </w:r>
    </w:p>
    <w:bookmarkStart w:id="36" w:name="step-6.0-pre-flight-mandatory"/>
    <w:p>
      <w:pPr>
        <w:pStyle w:val="Heading4"/>
      </w:pPr>
      <w:r>
        <w:t xml:space="preserve">Step 6.0 — Pre-Flight (Mandatory)</w:t>
      </w:r>
    </w:p>
    <w:p>
      <w:pPr>
        <w:pStyle w:val="FirstParagraph"/>
      </w:pPr>
      <w:r>
        <w:t xml:space="preserve">Before enabling OAP, verify:</w:t>
      </w:r>
    </w:p>
    <w:p>
      <w:pPr>
        <w:pStyle w:val="Compact"/>
        <w:numPr>
          <w:ilvl w:val="0"/>
          <w:numId w:val="1019"/>
        </w:numPr>
      </w:pPr>
      <w:r>
        <w:t xml:space="preserve">Tenant setting</w:t>
      </w:r>
      <w:r>
        <w:t xml:space="preserve"> </w:t>
      </w:r>
      <w:r>
        <w:t xml:space="preserve">“workspace-level outbound network rules”</w:t>
      </w:r>
      <w:r>
        <w:t xml:space="preserve"> </w:t>
      </w:r>
      <w:r>
        <w:t xml:space="preserve">is enabled</w:t>
      </w:r>
    </w:p>
    <w:p>
      <w:pPr>
        <w:pStyle w:val="Compact"/>
        <w:numPr>
          <w:ilvl w:val="0"/>
          <w:numId w:val="1020"/>
        </w:numPr>
      </w:pPr>
      <w:r>
        <w:t xml:space="preserve">Ingestion design is DW-safe under OAP (workspace-local OneLake staging)</w:t>
      </w:r>
    </w:p>
    <w:p>
      <w:pPr>
        <w:pStyle w:val="Compact"/>
        <w:numPr>
          <w:ilvl w:val="0"/>
          <w:numId w:val="1021"/>
        </w:numPr>
      </w:pPr>
      <w:r>
        <w:t xml:space="preserve">Rollback plan is documented (note: rollback = disabling OAP; not recommended for prod)</w:t>
      </w:r>
    </w:p>
    <w:p>
      <w:pPr>
        <w:pStyle w:val="Compact"/>
        <w:numPr>
          <w:ilvl w:val="0"/>
          <w:numId w:val="1022"/>
        </w:numPr>
      </w:pPr>
      <w:r>
        <w:t xml:space="preserve">Approval record captured and stored in</w:t>
      </w:r>
      <w:r>
        <w:t xml:space="preserve"> </w:t>
      </w:r>
      <w:r>
        <w:rPr>
          <w:rStyle w:val="VerbatimChar"/>
        </w:rPr>
        <w:t xml:space="preserve">$ArtifactsDir</w:t>
      </w:r>
    </w:p>
    <w:bookmarkEnd w:id="36"/>
    <w:bookmarkStart w:id="37" w:name="step-6.1-enable-oap-api-or-manual"/>
    <w:p>
      <w:pPr>
        <w:pStyle w:val="Heading4"/>
      </w:pPr>
      <w:r>
        <w:t xml:space="preserve">Step 6.1 — Enable OAP (API or Manual)</w:t>
      </w:r>
    </w:p>
    <w:p>
      <w:pPr>
        <w:pStyle w:val="SourceCode"/>
      </w:pPr>
      <w:r>
        <w:rPr>
          <w:rStyle w:val="CommentTok"/>
        </w:rPr>
        <w:t xml:space="preserve"># Acquire a Fabric API token</w:t>
      </w:r>
      <w:r>
        <w:br/>
      </w:r>
      <w:r>
        <w:rPr>
          <w:rStyle w:val="VariableTok"/>
        </w:rPr>
        <w:t xml:space="preserve">$token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Get-AzAccessToken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ResourceUrl </w:t>
      </w:r>
      <w:r>
        <w:rPr>
          <w:rStyle w:val="StringTok"/>
        </w:rPr>
        <w:t xml:space="preserve">"https://analysis.windows.net/powerbi/api"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Token</w:t>
      </w:r>
      <w:r>
        <w:br/>
      </w:r>
      <w:r>
        <w:br/>
      </w:r>
      <w:r>
        <w:rPr>
          <w:rStyle w:val="CommentTok"/>
        </w:rPr>
        <w:t xml:space="preserve"># Enable OAP on the workspace (pseudo-REST pattern)</w:t>
      </w:r>
      <w:r>
        <w:br/>
      </w:r>
      <w:r>
        <w:rPr>
          <w:rStyle w:val="NormalTok"/>
        </w:rPr>
        <w:t xml:space="preserve">Invoke-WithRetry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Invoke-RestMethod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Method Patch `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Headers 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Authorization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Uri </w:t>
      </w:r>
      <w:r>
        <w:rPr>
          <w:rStyle w:val="StringTok"/>
        </w:rPr>
        <w:t xml:space="preserve">"https://api.powerbi.com/v1.0/myorg/groups/</w:t>
      </w:r>
      <w:r>
        <w:rPr>
          <w:rStyle w:val="VariableTok"/>
        </w:rPr>
        <w:t xml:space="preserve">$WorkspaceId</w:t>
      </w:r>
      <w:r>
        <w:rPr>
          <w:rStyle w:val="StringTok"/>
        </w:rPr>
        <w:t xml:space="preserve">/"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Body </w:t>
      </w:r>
      <w:r>
        <w:rPr>
          <w:rStyle w:val="StringTok"/>
        </w:rPr>
        <w:t xml:space="preserve">'{"outboundAccessProtection":"Enabled"}'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If no REST API is available in your tenant, enable OAP via</w:t>
      </w:r>
      <w:r>
        <w:t xml:space="preserve"> </w:t>
      </w:r>
      <w:r>
        <w:rPr>
          <w:b/>
          <w:bCs/>
        </w:rPr>
        <w:t xml:space="preserve">Workspace Settings</w:t>
      </w:r>
      <w:r>
        <w:t xml:space="preserve"> </w:t>
      </w:r>
      <w:r>
        <w:t xml:space="preserve">and capture screenshots as evidence.</w:t>
      </w:r>
    </w:p>
    <w:bookmarkEnd w:id="37"/>
    <w:bookmarkStart w:id="38" w:name="Xcfad8dee420da70dc1d8215786f53734234891d"/>
    <w:p>
      <w:pPr>
        <w:pStyle w:val="Heading4"/>
      </w:pPr>
      <w:r>
        <w:t xml:space="preserve">Step 6.2 — Post-Change Verification (Required)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1377"/>
        <w:gridCol w:w="2926"/>
        <w:gridCol w:w="25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Evidence 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Config</w:t>
            </w:r>
          </w:p>
        </w:tc>
        <w:tc>
          <w:tcPr/>
          <w:p>
            <w:pPr>
              <w:pStyle w:val="Compact"/>
            </w:pPr>
            <w:r>
              <w:t xml:space="preserve">Confirm OAP is Enabled in workspace settings</w:t>
            </w:r>
          </w:p>
        </w:tc>
        <w:tc>
          <w:tcPr/>
          <w:p>
            <w:pPr>
              <w:pStyle w:val="Compact"/>
            </w:pPr>
            <w:r>
              <w:t xml:space="preserve">Enabled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oap-after.json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Negative</w:t>
            </w:r>
          </w:p>
        </w:tc>
        <w:tc>
          <w:tcPr/>
          <w:p>
            <w:pPr>
              <w:pStyle w:val="Compact"/>
            </w:pPr>
            <w:r>
              <w:t xml:space="preserve">Attempt a known-disallowed outbound operation from Warehouse</w:t>
            </w:r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oap-negative-test.txt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Positive</w:t>
            </w:r>
          </w:p>
        </w:tc>
        <w:tc>
          <w:tcPr/>
          <w:p>
            <w:pPr>
              <w:pStyle w:val="Compact"/>
            </w:pPr>
            <w:r>
              <w:t xml:space="preserve">Run an approved load from workspace-local OneLake staging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oap-positive-test.txt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4" w:name="X144e3d781ae7d4a89aa414da792ce9baf76f8ed"/>
    <w:p>
      <w:pPr>
        <w:pStyle w:val="Heading3"/>
      </w:pPr>
      <w:r>
        <w:t xml:space="preserve">Step 7 — Optional Fallback: Workspace IP Firewall Allow-List</w:t>
      </w:r>
    </w:p>
    <w:p>
      <w:pPr>
        <w:pStyle w:val="BlockText"/>
      </w:pPr>
      <w:r>
        <w:t xml:space="preserve">Use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if Private Link is not feasible for all clients.</w:t>
      </w:r>
    </w:p>
    <w:bookmarkStart w:id="40" w:name="step-7.0-define-allow-list-input"/>
    <w:p>
      <w:pPr>
        <w:pStyle w:val="Heading4"/>
      </w:pPr>
      <w:r>
        <w:t xml:space="preserve">Step 7.0 — Define Allow-List Input</w:t>
      </w:r>
    </w:p>
    <w:p>
      <w:pPr>
        <w:pStyle w:val="FirstParagraph"/>
      </w:pPr>
      <w:r>
        <w:t xml:space="preserve">Store the allow-list as a JSON file in your repository (change-controlled).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"CorpVPN"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"cidr"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"203.0.113.0/24"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"HQ"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"cidr"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"198.51.100.10/32"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bookmarkEnd w:id="40"/>
    <w:bookmarkStart w:id="41" w:name="X062e57381a3fca47b0a5e19e51675e1ced8b2b6"/>
    <w:p>
      <w:pPr>
        <w:pStyle w:val="Heading4"/>
      </w:pPr>
      <w:r>
        <w:t xml:space="preserve">Step 7.1 — Validate and Load the Allow-List</w:t>
      </w:r>
    </w:p>
    <w:p>
      <w:pPr>
        <w:pStyle w:val="SourceCode"/>
      </w:pPr>
      <w:r>
        <w:rPr>
          <w:rStyle w:val="VariableTok"/>
        </w:rPr>
        <w:t xml:space="preserve">$FirewallAllowlistPath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".\firewall-allowlist.json"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(-not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$FirewallAllowlistPath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"Missing allow-list file: </w:t>
      </w:r>
      <w:r>
        <w:rPr>
          <w:rStyle w:val="VariableTok"/>
        </w:rPr>
        <w:t xml:space="preserve">$FirewallAllowlistPath</w:t>
      </w:r>
      <w:r>
        <w:rPr>
          <w:rStyle w:val="StringTok"/>
        </w:rPr>
        <w:t xml:space="preserve">"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Copy-Item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$FirewallAllowlistPath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Join-Path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$ArtifactsDir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"firewall-allowlist-input.json"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</w:t>
      </w:r>
      <w:r>
        <w:br/>
      </w:r>
      <w:r>
        <w:br/>
      </w:r>
      <w:r>
        <w:rPr>
          <w:rStyle w:val="CommentTok"/>
        </w:rPr>
        <w:t xml:space="preserve"># Validate content</w:t>
      </w:r>
      <w:r>
        <w:br/>
      </w:r>
      <w:r>
        <w:rPr>
          <w:rStyle w:val="VariableTok"/>
        </w:rPr>
        <w:t xml:space="preserve">$allowlist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Get-Content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$FirewallAllowlistPath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Raw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ConvertFrom-Json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$allowlist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"Allow-list must contain at least one CIDR"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$rule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$allowlist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$rule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$rule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cidr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"Each rule must include 'name' and 'cidr'"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What this does:</w:t>
      </w:r>
    </w:p>
    <w:p>
      <w:pPr>
        <w:pStyle w:val="Compact"/>
        <w:numPr>
          <w:ilvl w:val="0"/>
          <w:numId w:val="1023"/>
        </w:numPr>
      </w:pPr>
      <w:r>
        <w:t xml:space="preserve">Verifies the allow-list file exists</w:t>
      </w:r>
    </w:p>
    <w:p>
      <w:pPr>
        <w:pStyle w:val="Compact"/>
        <w:numPr>
          <w:ilvl w:val="0"/>
          <w:numId w:val="1023"/>
        </w:numPr>
      </w:pPr>
      <w:r>
        <w:t xml:space="preserve">Copies it to the artifacts directory for evidence</w:t>
      </w:r>
    </w:p>
    <w:p>
      <w:pPr>
        <w:pStyle w:val="Compact"/>
        <w:numPr>
          <w:ilvl w:val="0"/>
          <w:numId w:val="1023"/>
        </w:numPr>
      </w:pPr>
      <w:r>
        <w:t xml:space="preserve">Validates that each entry has both a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cidr</w:t>
      </w:r>
      <w:r>
        <w:t xml:space="preserve"> </w:t>
      </w:r>
      <w:r>
        <w:t xml:space="preserve">field</w:t>
      </w:r>
    </w:p>
    <w:p>
      <w:pPr>
        <w:pStyle w:val="Compact"/>
        <w:numPr>
          <w:ilvl w:val="0"/>
          <w:numId w:val="1023"/>
        </w:numPr>
      </w:pPr>
      <w:r>
        <w:t xml:space="preserve">Fails fast with a clear error message if validation fails</w:t>
      </w:r>
    </w:p>
    <w:bookmarkEnd w:id="41"/>
    <w:bookmarkStart w:id="42" w:name="step-7.2-apply-firewall-rules"/>
    <w:p>
      <w:pPr>
        <w:pStyle w:val="Heading4"/>
      </w:pPr>
      <w:r>
        <w:t xml:space="preserve">Step 7.2 — Apply Firewall Rules</w:t>
      </w:r>
    </w:p>
    <w:p>
      <w:pPr>
        <w:pStyle w:val="BlockText"/>
      </w:pPr>
      <w:r>
        <w:t xml:space="preserve">If an API is available, apply the allow-list programmatically. Otherwise, configure in</w:t>
      </w:r>
      <w:r>
        <w:t xml:space="preserve"> </w:t>
      </w:r>
      <w:r>
        <w:rPr>
          <w:b/>
          <w:bCs/>
        </w:rPr>
        <w:t xml:space="preserve">Workspace Settings</w:t>
      </w:r>
      <w:r>
        <w:t xml:space="preserve"> </w:t>
      </w:r>
      <w:r>
        <w:t xml:space="preserve">and attach the allow-list file to the change ticket.</w:t>
      </w:r>
    </w:p>
    <w:p>
      <w:pPr>
        <w:pStyle w:val="FirstParagraph"/>
      </w:pPr>
      <w:r>
        <w:rPr>
          <w:b/>
          <w:bCs/>
        </w:rPr>
        <w:t xml:space="preserve">Always capture before/after state: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firewall-before.json</w:t>
      </w:r>
      <w:r>
        <w:t xml:space="preserve"> </w:t>
      </w:r>
      <w:r>
        <w:t xml:space="preserve">/ screenshot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firewall-after.json</w:t>
      </w:r>
      <w:r>
        <w:t xml:space="preserve"> </w:t>
      </w:r>
      <w:r>
        <w:t xml:space="preserve">/ screenshot</w:t>
      </w:r>
    </w:p>
    <w:bookmarkEnd w:id="42"/>
    <w:bookmarkStart w:id="43" w:name="step-7.3-post-change-tests-required"/>
    <w:p>
      <w:pPr>
        <w:pStyle w:val="Heading4"/>
      </w:pPr>
      <w:r>
        <w:t xml:space="preserve">Step 7.3 — Post-Change Tests (Required)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1377"/>
        <w:gridCol w:w="2926"/>
        <w:gridCol w:w="25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Evidence 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Positive</w:t>
            </w:r>
          </w:p>
        </w:tc>
        <w:tc>
          <w:tcPr/>
          <w:p>
            <w:pPr>
              <w:pStyle w:val="Compact"/>
            </w:pPr>
            <w:r>
              <w:t xml:space="preserve">From an allowed CIDR: access Fabric UI + connect to Warehouse</w:t>
            </w:r>
          </w:p>
        </w:tc>
        <w:tc>
          <w:tcPr/>
          <w:p>
            <w:pPr>
              <w:pStyle w:val="Compact"/>
            </w:pPr>
            <w:r>
              <w:t xml:space="preserve">Access succeeds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firewall-positive-test.txt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Negative</w:t>
            </w:r>
          </w:p>
        </w:tc>
        <w:tc>
          <w:tcPr/>
          <w:p>
            <w:pPr>
              <w:pStyle w:val="Compact"/>
            </w:pPr>
            <w:r>
              <w:t xml:space="preserve">From a non-allowed IP: attempt to access workspace</w:t>
            </w:r>
          </w:p>
        </w:tc>
        <w:tc>
          <w:tcPr/>
          <w:p>
            <w:pPr>
              <w:pStyle w:val="Compact"/>
            </w:pPr>
            <w:r>
              <w:t xml:space="preserve">Access denied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firewall-negative-test.txt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45" w:name="X2937d25f030ac38032598130046c0ffe900caf5"/>
    <w:p>
      <w:pPr>
        <w:pStyle w:val="Heading3"/>
      </w:pPr>
      <w:r>
        <w:t xml:space="preserve">Step 8 — Warehouse SQL Security Baseline (T-SQL)</w:t>
      </w:r>
    </w:p>
    <w:p>
      <w:pPr>
        <w:pStyle w:val="FirstParagraph"/>
      </w:pPr>
      <w:r>
        <w:t xml:space="preserve">Run this T-SQL against the Warehouse to establish the least-privilege role structure.</w:t>
      </w:r>
    </w:p>
    <w:p>
      <w:pPr>
        <w:pStyle w:val="SourceCode"/>
      </w:pPr>
      <w:r>
        <w:rPr>
          <w:rStyle w:val="CommentTok"/>
        </w:rPr>
        <w:t xml:space="preserve">-- Create roles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dw_readers;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dw_loaders;</w:t>
      </w:r>
      <w:r>
        <w:br/>
      </w:r>
      <w:r>
        <w:br/>
      </w:r>
      <w:r>
        <w:rPr>
          <w:rStyle w:val="CommentTok"/>
        </w:rPr>
        <w:t xml:space="preserve">-- Grant curated schema access to readers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SCHEMA</w:t>
      </w:r>
      <w:r>
        <w:rPr>
          <w:rStyle w:val="NormalTok"/>
        </w:rPr>
        <w:t xml:space="preserve">:</w:t>
      </w:r>
      <w:r>
        <w:rPr>
          <w:rStyle w:val="CharTok"/>
        </w:rPr>
        <w:t xml:space="preserve">:curated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dw_readers;</w:t>
      </w:r>
      <w:r>
        <w:br/>
      </w:r>
      <w:r>
        <w:br/>
      </w:r>
      <w:r>
        <w:rPr>
          <w:rStyle w:val="CommentTok"/>
        </w:rPr>
        <w:t xml:space="preserve">-- Grant ingestion procedure execution to loaders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EXECUTE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SCHEMA</w:t>
      </w:r>
      <w:r>
        <w:rPr>
          <w:rStyle w:val="NormalTok"/>
        </w:rPr>
        <w:t xml:space="preserve">:</w:t>
      </w:r>
      <w:r>
        <w:rPr>
          <w:rStyle w:val="CharTok"/>
        </w:rPr>
        <w:t xml:space="preserve">:ingest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dw_loaders;</w:t>
      </w:r>
      <w:r>
        <w:br/>
      </w:r>
      <w:r>
        <w:br/>
      </w:r>
      <w:r>
        <w:rPr>
          <w:rStyle w:val="CommentTok"/>
        </w:rPr>
        <w:t xml:space="preserve">-- Add identities (replace with your identity model)</w:t>
      </w:r>
      <w:r>
        <w:br/>
      </w:r>
      <w:r>
        <w:rPr>
          <w:rStyle w:val="CommentTok"/>
        </w:rPr>
        <w:t xml:space="preserve">-- CREATE USER [user@contoso.com] FROM EXTERNAL PROVIDER;</w:t>
      </w:r>
      <w:r>
        <w:br/>
      </w:r>
      <w:r>
        <w:rPr>
          <w:rStyle w:val="CommentTok"/>
        </w:rPr>
        <w:t xml:space="preserve">-- ALTER ROLE dw_readers ADD MEMBER [user@contoso.com];</w:t>
      </w:r>
    </w:p>
    <w:p>
      <w:pPr>
        <w:pStyle w:val="FirstParagraph"/>
      </w:pPr>
      <w:r>
        <w:rPr>
          <w:b/>
          <w:bCs/>
        </w:rPr>
        <w:t xml:space="preserve">Principles:</w:t>
      </w:r>
    </w:p>
    <w:p>
      <w:pPr>
        <w:pStyle w:val="Compact"/>
        <w:numPr>
          <w:ilvl w:val="0"/>
          <w:numId w:val="1025"/>
        </w:numPr>
      </w:pPr>
      <w:r>
        <w:t xml:space="preserve">Grant via</w:t>
      </w:r>
      <w:r>
        <w:t xml:space="preserve"> </w:t>
      </w:r>
      <w:r>
        <w:rPr>
          <w:b/>
          <w:bCs/>
        </w:rPr>
        <w:t xml:space="preserve">roles</w:t>
      </w:r>
      <w:r>
        <w:t xml:space="preserve">, never to individual users directly</w:t>
      </w:r>
    </w:p>
    <w:p>
      <w:pPr>
        <w:pStyle w:val="Compact"/>
        <w:numPr>
          <w:ilvl w:val="0"/>
          <w:numId w:val="1025"/>
        </w:numPr>
      </w:pPr>
      <w:r>
        <w:t xml:space="preserve">Prefer</w:t>
      </w:r>
      <w:r>
        <w:t xml:space="preserve"> </w:t>
      </w:r>
      <w:r>
        <w:rPr>
          <w:b/>
          <w:bCs/>
        </w:rPr>
        <w:t xml:space="preserve">views</w:t>
      </w:r>
      <w:r>
        <w:t xml:space="preserve"> </w:t>
      </w:r>
      <w:r>
        <w:t xml:space="preserve">over direct table access</w:t>
      </w:r>
    </w:p>
    <w:p>
      <w:pPr>
        <w:pStyle w:val="Compact"/>
        <w:numPr>
          <w:ilvl w:val="0"/>
          <w:numId w:val="1025"/>
        </w:numPr>
      </w:pPr>
      <w:r>
        <w:t xml:space="preserve">Avoid broad table-level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grants</w:t>
      </w:r>
    </w:p>
    <w:p>
      <w:r>
        <w:pict>
          <v:rect style="width:0;height:1.5pt" o:hralign="center" o:hrstd="t" o:hr="t"/>
        </w:pict>
      </w:r>
    </w:p>
    <w:bookmarkEnd w:id="45"/>
    <w:bookmarkStart w:id="49" w:name="Xaafb722a5766c96851deb62cb31144c8539493f"/>
    <w:p>
      <w:pPr>
        <w:pStyle w:val="Heading3"/>
      </w:pPr>
      <w:r>
        <w:t xml:space="preserve">Step 9 — Validation (Minimum Acceptance Tests)</w:t>
      </w:r>
    </w:p>
    <w:p>
      <w:pPr>
        <w:pStyle w:val="FirstParagraph"/>
      </w:pPr>
      <w:r>
        <w:t xml:space="preserve">Run these tests before declaring the implementation complete.</w:t>
      </w:r>
    </w:p>
    <w:bookmarkStart w:id="46" w:name="inbound-tests"/>
    <w:p>
      <w:pPr>
        <w:pStyle w:val="Heading4"/>
      </w:pPr>
      <w:r>
        <w:t xml:space="preserve">Inbound Tests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40"/>
        <w:gridCol w:w="1080"/>
        <w:gridCol w:w="3240"/>
        <w:gridCol w:w="30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Command / 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Connect from approved network</w:t>
            </w:r>
          </w:p>
        </w:tc>
        <w:tc>
          <w:tcPr/>
          <w:p>
            <w:pPr>
              <w:pStyle w:val="Compact"/>
            </w:pPr>
            <w:r>
              <w:t xml:space="preserve">Connect to Warehouse, run</w:t>
            </w:r>
            <w:r>
              <w:t xml:space="preserve"> </w:t>
            </w:r>
            <w:r>
              <w:rPr>
                <w:rStyle w:val="VerbatimChar"/>
              </w:rPr>
              <w:t xml:space="preserve">SELECT 1;</w:t>
            </w:r>
          </w:p>
        </w:tc>
        <w:tc>
          <w:tcPr/>
          <w:p>
            <w:pPr>
              <w:pStyle w:val="Compact"/>
            </w:pPr>
            <w:r>
              <w:t xml:space="preserve">Query returns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Connect from unapproved network</w:t>
            </w:r>
          </w:p>
        </w:tc>
        <w:tc>
          <w:tcPr/>
          <w:p>
            <w:pPr>
              <w:pStyle w:val="Compact"/>
            </w:pPr>
            <w:r>
              <w:t xml:space="preserve">Attempt connection</w:t>
            </w:r>
          </w:p>
        </w:tc>
        <w:tc>
          <w:tcPr/>
          <w:p>
            <w:pPr>
              <w:pStyle w:val="Compact"/>
            </w:pPr>
            <w:r>
              <w:t xml:space="preserve">Connection refused / blocked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DNS resolution (Private Link only)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nslookup &lt;WORKSPACE_FQDN&gt;</w:t>
            </w:r>
            <w:r>
              <w:t xml:space="preserve"> </w:t>
            </w:r>
            <w:r>
              <w:t xml:space="preserve">from inside VNet</w:t>
            </w:r>
          </w:p>
        </w:tc>
        <w:tc>
          <w:tcPr/>
          <w:p>
            <w:pPr>
              <w:pStyle w:val="Compact"/>
            </w:pPr>
            <w:r>
              <w:t xml:space="preserve">Returns private endpoint IP</w:t>
            </w:r>
          </w:p>
        </w:tc>
      </w:tr>
    </w:tbl>
    <w:bookmarkEnd w:id="46"/>
    <w:bookmarkStart w:id="47" w:name="outbound-tests-oap"/>
    <w:p>
      <w:pPr>
        <w:pStyle w:val="Heading4"/>
      </w:pPr>
      <w:r>
        <w:t xml:space="preserve">Outbound Tests (OAP)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40"/>
        <w:gridCol w:w="1080"/>
        <w:gridCol w:w="3240"/>
        <w:gridCol w:w="30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Command / 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Disallowed outbound</w:t>
            </w:r>
          </w:p>
        </w:tc>
        <w:tc>
          <w:tcPr/>
          <w:p>
            <w:pPr>
              <w:pStyle w:val="Compact"/>
            </w:pPr>
            <w:r>
              <w:t xml:space="preserve">Attempt external connection from Warehouse</w:t>
            </w:r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Approved local load</w:t>
            </w:r>
          </w:p>
        </w:tc>
        <w:tc>
          <w:tcPr/>
          <w:p>
            <w:pPr>
              <w:pStyle w:val="Compact"/>
            </w:pPr>
            <w:r>
              <w:t xml:space="preserve">Load from workspace-local OneLake staging</w:t>
            </w:r>
          </w:p>
        </w:tc>
        <w:tc>
          <w:tcPr/>
          <w:p>
            <w:pPr>
              <w:pStyle w:val="Compact"/>
            </w:pPr>
            <w:r>
              <w:t xml:space="preserve">Succeeds</w:t>
            </w:r>
          </w:p>
        </w:tc>
      </w:tr>
    </w:tbl>
    <w:bookmarkEnd w:id="47"/>
    <w:bookmarkStart w:id="48" w:name="authorization-tests"/>
    <w:p>
      <w:pPr>
        <w:pStyle w:val="Heading4"/>
      </w:pPr>
      <w:r>
        <w:t xml:space="preserve">Authorization Tests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Persona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Reader</w:t>
            </w:r>
          </w:p>
        </w:tc>
        <w:tc>
          <w:tcPr/>
          <w:p>
            <w:pPr>
              <w:pStyle w:val="Compact"/>
            </w:pPr>
            <w:r>
              <w:t xml:space="preserve">Query curated views</w:t>
            </w:r>
          </w:p>
        </w:tc>
        <w:tc>
          <w:tcPr/>
          <w:p>
            <w:pPr>
              <w:pStyle w:val="Compact"/>
            </w:pPr>
            <w:r>
              <w:t xml:space="preserve">Succeeds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Reader</w:t>
            </w:r>
          </w:p>
        </w:tc>
        <w:tc>
          <w:tcPr/>
          <w:p>
            <w:pPr>
              <w:pStyle w:val="Compact"/>
            </w:pPr>
            <w:r>
              <w:t xml:space="preserve">Query raw/staging tables</w:t>
            </w:r>
          </w:p>
        </w:tc>
        <w:tc>
          <w:tcPr/>
          <w:p>
            <w:pPr>
              <w:pStyle w:val="Compact"/>
            </w:pPr>
            <w:r>
              <w:t xml:space="preserve">Denied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Automation</w:t>
            </w:r>
          </w:p>
        </w:tc>
        <w:tc>
          <w:tcPr/>
          <w:p>
            <w:pPr>
              <w:pStyle w:val="Compact"/>
            </w:pPr>
            <w:r>
              <w:t xml:space="preserve">Execute ingestion procedures</w:t>
            </w:r>
          </w:p>
        </w:tc>
        <w:tc>
          <w:tcPr/>
          <w:p>
            <w:pPr>
              <w:pStyle w:val="Compact"/>
            </w:pPr>
            <w:r>
              <w:t xml:space="preserve">Succeeds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Automation</w:t>
            </w:r>
          </w:p>
        </w:tc>
        <w:tc>
          <w:tcPr/>
          <w:p>
            <w:pPr>
              <w:pStyle w:val="Compact"/>
            </w:pPr>
            <w:r>
              <w:t xml:space="preserve">Attempt admin actions</w:t>
            </w:r>
          </w:p>
        </w:tc>
        <w:tc>
          <w:tcPr/>
          <w:p>
            <w:pPr>
              <w:pStyle w:val="Compact"/>
            </w:pPr>
            <w:r>
              <w:t xml:space="preserve">Denied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Perform admin action via elevation path</w:t>
            </w:r>
          </w:p>
        </w:tc>
        <w:tc>
          <w:tcPr/>
          <w:p>
            <w:pPr>
              <w:pStyle w:val="Compact"/>
            </w:pPr>
            <w:r>
              <w:t xml:space="preserve">Succeeds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0" w:name="step-10-evidence-capture-do-not-skip"/>
    <w:p>
      <w:pPr>
        <w:pStyle w:val="Heading3"/>
      </w:pPr>
      <w:r>
        <w:t xml:space="preserve">Step 10 — Evidence Capture (Do Not Skip)</w:t>
      </w:r>
    </w:p>
    <w:p>
      <w:pPr>
        <w:pStyle w:val="FirstParagraph"/>
      </w:pPr>
      <w:r>
        <w:t xml:space="preserve">Capture and store with date/time + change ticket: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94"/>
        <w:gridCol w:w="2562"/>
        <w:gridCol w:w="186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Evidence Item</w:t>
            </w:r>
          </w:p>
        </w:tc>
        <w:tc>
          <w:tcPr/>
          <w:p>
            <w:pPr>
              <w:pStyle w:val="Compact"/>
            </w:pPr>
            <w:r>
              <w:t xml:space="preserve">Source Step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Conditional Access policy export</w:t>
            </w:r>
          </w:p>
        </w:tc>
        <w:tc>
          <w:tcPr/>
          <w:p>
            <w:pPr>
              <w:pStyle w:val="Compact"/>
            </w:pPr>
            <w:r>
              <w:t xml:space="preserve">Step 2 (L400)</w:t>
            </w:r>
          </w:p>
        </w:tc>
        <w:tc>
          <w:tcPr/>
          <w:p>
            <w:pPr>
              <w:pStyle w:val="Compact"/>
            </w:pPr>
            <w:r>
              <w:t xml:space="preserve">JSON or screenshots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Workspace inbound settings state</w:t>
            </w:r>
          </w:p>
        </w:tc>
        <w:tc>
          <w:tcPr/>
          <w:p>
            <w:pPr>
              <w:pStyle w:val="Compact"/>
            </w:pPr>
            <w:r>
              <w:t xml:space="preserve">Steps 4–5</w:t>
            </w:r>
          </w:p>
        </w:tc>
        <w:tc>
          <w:tcPr/>
          <w:p>
            <w:pPr>
              <w:pStyle w:val="Compact"/>
            </w:pPr>
            <w:r>
              <w:t xml:space="preserve">JSON / screenshots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 endpoint approvals + DNS proof</w:t>
            </w:r>
          </w:p>
        </w:tc>
        <w:tc>
          <w:tcPr/>
          <w:p>
            <w:pPr>
              <w:pStyle w:val="Compact"/>
            </w:pPr>
            <w:r>
              <w:t xml:space="preserve">Steps 4.4–4.5</w:t>
            </w:r>
          </w:p>
        </w:tc>
        <w:tc>
          <w:tcPr/>
          <w:p>
            <w:pPr>
              <w:pStyle w:val="Compact"/>
            </w:pPr>
            <w:r>
              <w:t xml:space="preserve">JSON + nslookup 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OAP enabled proof + blocked outbound test</w:t>
            </w:r>
          </w:p>
        </w:tc>
        <w:tc>
          <w:tcPr/>
          <w:p>
            <w:pPr>
              <w:pStyle w:val="Compact"/>
            </w:pPr>
            <w:r>
              <w:t xml:space="preserve">Step 6</w:t>
            </w:r>
          </w:p>
        </w:tc>
        <w:tc>
          <w:tcPr/>
          <w:p>
            <w:pPr>
              <w:pStyle w:val="Compact"/>
            </w:pPr>
            <w:r>
              <w:t xml:space="preserve">JSON + test 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role/grant scripts</w:t>
            </w:r>
          </w:p>
        </w:tc>
        <w:tc>
          <w:tcPr/>
          <w:p>
            <w:pPr>
              <w:pStyle w:val="Compact"/>
            </w:pPr>
            <w:r>
              <w:t xml:space="preserve">Step 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.sql</w:t>
            </w:r>
            <w:r>
              <w:t xml:space="preserve"> </w:t>
            </w:r>
            <w:r>
              <w:t xml:space="preserve">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Persona test outcomes</w:t>
            </w:r>
          </w:p>
        </w:tc>
        <w:tc>
          <w:tcPr/>
          <w:p>
            <w:pPr>
              <w:pStyle w:val="Compact"/>
            </w:pPr>
            <w:r>
              <w:t xml:space="preserve">Step 9</w:t>
            </w:r>
          </w:p>
        </w:tc>
        <w:tc>
          <w:tcPr/>
          <w:p>
            <w:pPr>
              <w:pStyle w:val="Compact"/>
            </w:pPr>
            <w:r>
              <w:t xml:space="preserve">Test result logs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Stop the transcript to finalize the evidence log</w:t>
      </w:r>
      <w:r>
        <w:br/>
      </w:r>
      <w:r>
        <w:rPr>
          <w:rStyle w:val="FunctionTok"/>
        </w:rPr>
        <w:t xml:space="preserve">Stop-Transcript</w:t>
      </w:r>
      <w:r>
        <w:br/>
      </w:r>
      <w:r>
        <w:br/>
      </w:r>
      <w:r>
        <w:rPr>
          <w:rStyle w:val="CommentTok"/>
        </w:rPr>
        <w:t xml:space="preserve"># List all captured artifacts</w:t>
      </w:r>
      <w:r>
        <w:br/>
      </w:r>
      <w:r>
        <w:rPr>
          <w:rStyle w:val="FunctionTok"/>
        </w:rPr>
        <w:t xml:space="preserve">Get-ChildItem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$ArtifactsDir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LastWriteTime</w:t>
      </w:r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2026-04-29T02:01:46Z</dcterms:created>
  <dcterms:modified xsi:type="dcterms:W3CDTF">2026-04-29T02:01:46Z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