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CE4D" w14:textId="687B7833" w:rsidR="007D2FE7" w:rsidRPr="00965B7B" w:rsidRDefault="007D2FE7" w:rsidP="007D2FE7">
      <w:pPr>
        <w:jc w:val="center"/>
        <w:rPr>
          <w:b/>
          <w:bCs/>
          <w:sz w:val="60"/>
          <w:szCs w:val="60"/>
          <w:lang w:val="gl-ES"/>
        </w:rPr>
      </w:pPr>
    </w:p>
    <w:p w14:paraId="63BF18D6" w14:textId="77777777" w:rsidR="007D2FE7" w:rsidRPr="00965B7B" w:rsidRDefault="007D2FE7" w:rsidP="007D2FE7">
      <w:pPr>
        <w:jc w:val="center"/>
        <w:rPr>
          <w:lang w:val="gl-ES"/>
        </w:rPr>
      </w:pPr>
    </w:p>
    <w:p w14:paraId="7F1D9D6D" w14:textId="77777777" w:rsidR="007D2FE7" w:rsidRPr="00965B7B" w:rsidRDefault="007D2FE7" w:rsidP="007D2FE7">
      <w:pPr>
        <w:jc w:val="center"/>
        <w:rPr>
          <w:lang w:val="gl-ES"/>
        </w:rPr>
      </w:pPr>
    </w:p>
    <w:p w14:paraId="11DE3B1F" w14:textId="77777777" w:rsidR="007D2FE7" w:rsidRPr="00965B7B" w:rsidRDefault="007D2FE7" w:rsidP="007D2FE7">
      <w:pPr>
        <w:jc w:val="center"/>
        <w:rPr>
          <w:b/>
          <w:bCs/>
          <w:sz w:val="60"/>
          <w:szCs w:val="60"/>
          <w:lang w:val="gl-ES"/>
        </w:rPr>
      </w:pPr>
    </w:p>
    <w:p w14:paraId="24770DF8" w14:textId="77777777" w:rsidR="007D2FE7" w:rsidRPr="00965B7B" w:rsidRDefault="007D2FE7" w:rsidP="007D2FE7">
      <w:pPr>
        <w:jc w:val="center"/>
        <w:rPr>
          <w:b/>
          <w:bCs/>
          <w:sz w:val="60"/>
          <w:szCs w:val="60"/>
          <w:lang w:val="gl-ES"/>
        </w:rPr>
      </w:pPr>
    </w:p>
    <w:p w14:paraId="1DB29E9C" w14:textId="77777777" w:rsidR="007D2FE7" w:rsidRPr="00965B7B" w:rsidRDefault="007D2FE7" w:rsidP="007D2FE7">
      <w:pPr>
        <w:jc w:val="center"/>
        <w:rPr>
          <w:b/>
          <w:bCs/>
          <w:sz w:val="60"/>
          <w:szCs w:val="60"/>
          <w:lang w:val="gl-ES"/>
        </w:rPr>
      </w:pPr>
    </w:p>
    <w:p w14:paraId="24C8C316" w14:textId="065FA110" w:rsidR="00D97D03" w:rsidRPr="00965B7B" w:rsidRDefault="00D97D03" w:rsidP="007D2FE7">
      <w:pPr>
        <w:jc w:val="center"/>
        <w:rPr>
          <w:b/>
          <w:bCs/>
          <w:sz w:val="60"/>
          <w:szCs w:val="60"/>
          <w:lang w:val="gl-ES"/>
        </w:rPr>
      </w:pPr>
      <w:r w:rsidRPr="00965B7B">
        <w:rPr>
          <w:b/>
          <w:bCs/>
          <w:sz w:val="60"/>
          <w:szCs w:val="60"/>
          <w:lang w:val="gl-ES"/>
        </w:rPr>
        <w:t>Almacéns e Minaría de Datos</w:t>
      </w:r>
    </w:p>
    <w:p w14:paraId="36C64932" w14:textId="403D924C" w:rsidR="00D97D03" w:rsidRPr="00965B7B" w:rsidRDefault="00D97D03" w:rsidP="007D2FE7">
      <w:pPr>
        <w:jc w:val="center"/>
        <w:rPr>
          <w:b/>
          <w:bCs/>
          <w:sz w:val="48"/>
          <w:szCs w:val="48"/>
          <w:lang w:val="gl-ES"/>
        </w:rPr>
      </w:pPr>
      <w:r w:rsidRPr="00965B7B">
        <w:rPr>
          <w:b/>
          <w:bCs/>
          <w:sz w:val="48"/>
          <w:szCs w:val="48"/>
          <w:lang w:val="gl-ES"/>
        </w:rPr>
        <w:t xml:space="preserve">Práctica </w:t>
      </w:r>
      <w:r w:rsidR="007B70AC">
        <w:rPr>
          <w:b/>
          <w:bCs/>
          <w:sz w:val="48"/>
          <w:szCs w:val="48"/>
          <w:lang w:val="gl-ES"/>
        </w:rPr>
        <w:t>3</w:t>
      </w:r>
      <w:r w:rsidRPr="00965B7B">
        <w:rPr>
          <w:b/>
          <w:bCs/>
          <w:sz w:val="48"/>
          <w:szCs w:val="48"/>
          <w:lang w:val="gl-ES"/>
        </w:rPr>
        <w:t xml:space="preserve">: </w:t>
      </w:r>
      <w:r w:rsidR="007B70AC">
        <w:rPr>
          <w:b/>
          <w:bCs/>
          <w:sz w:val="48"/>
          <w:szCs w:val="48"/>
          <w:lang w:val="gl-ES"/>
        </w:rPr>
        <w:t xml:space="preserve">Apache </w:t>
      </w:r>
      <w:proofErr w:type="spellStart"/>
      <w:r w:rsidR="007B70AC">
        <w:rPr>
          <w:b/>
          <w:bCs/>
          <w:sz w:val="48"/>
          <w:szCs w:val="48"/>
          <w:lang w:val="gl-ES"/>
        </w:rPr>
        <w:t>Hop</w:t>
      </w:r>
      <w:proofErr w:type="spellEnd"/>
    </w:p>
    <w:p w14:paraId="77962911" w14:textId="77777777" w:rsidR="007D2FE7" w:rsidRPr="00965B7B" w:rsidRDefault="007D2FE7" w:rsidP="007D2FE7">
      <w:pPr>
        <w:jc w:val="center"/>
        <w:rPr>
          <w:b/>
          <w:bCs/>
          <w:sz w:val="48"/>
          <w:szCs w:val="48"/>
          <w:lang w:val="gl-ES"/>
        </w:rPr>
      </w:pPr>
    </w:p>
    <w:p w14:paraId="6199A727" w14:textId="77777777" w:rsidR="007D2FE7" w:rsidRPr="00965B7B" w:rsidRDefault="00D97D03" w:rsidP="007D2FE7">
      <w:pPr>
        <w:spacing w:after="0"/>
        <w:jc w:val="center"/>
        <w:rPr>
          <w:b/>
          <w:bCs/>
          <w:i/>
          <w:iCs/>
          <w:sz w:val="30"/>
          <w:szCs w:val="30"/>
          <w:lang w:val="gl-ES"/>
        </w:rPr>
      </w:pPr>
      <w:r w:rsidRPr="00965B7B">
        <w:rPr>
          <w:b/>
          <w:bCs/>
          <w:i/>
          <w:iCs/>
          <w:sz w:val="30"/>
          <w:szCs w:val="30"/>
          <w:lang w:val="gl-ES"/>
        </w:rPr>
        <w:t>Hugo Gómez Sabucedo</w:t>
      </w:r>
    </w:p>
    <w:p w14:paraId="52128CAC" w14:textId="4CC11CA3" w:rsidR="00D97D03" w:rsidRPr="00965B7B" w:rsidRDefault="00000000" w:rsidP="007D2FE7">
      <w:pPr>
        <w:spacing w:after="0"/>
        <w:jc w:val="center"/>
        <w:rPr>
          <w:rStyle w:val="Hipervnculo"/>
          <w:sz w:val="20"/>
          <w:szCs w:val="20"/>
          <w:lang w:val="gl-ES"/>
        </w:rPr>
      </w:pPr>
      <w:hyperlink r:id="rId6" w:history="1">
        <w:r w:rsidR="007D2FE7" w:rsidRPr="00965B7B">
          <w:rPr>
            <w:rStyle w:val="Hipervnculo"/>
            <w:sz w:val="20"/>
            <w:szCs w:val="20"/>
            <w:lang w:val="gl-ES"/>
          </w:rPr>
          <w:t>hugo.gomez.sabucedo@rai.usc.es</w:t>
        </w:r>
      </w:hyperlink>
    </w:p>
    <w:p w14:paraId="2833BE44" w14:textId="77777777" w:rsidR="007D2FE7" w:rsidRPr="00965B7B" w:rsidRDefault="007D2FE7">
      <w:pPr>
        <w:rPr>
          <w:lang w:val="gl-ES"/>
        </w:rPr>
      </w:pPr>
    </w:p>
    <w:p w14:paraId="0FF6D13A" w14:textId="768711E4" w:rsidR="00C221BE" w:rsidRPr="00965B7B" w:rsidRDefault="00C221BE">
      <w:pPr>
        <w:rPr>
          <w:b/>
          <w:bCs/>
          <w:lang w:val="gl-ES"/>
        </w:rPr>
      </w:pPr>
      <w:r w:rsidRPr="00965B7B">
        <w:rPr>
          <w:lang w:val="gl-ES"/>
        </w:rPr>
        <w:br w:type="page"/>
      </w:r>
      <w:r w:rsidRPr="00965B7B">
        <w:rPr>
          <w:b/>
          <w:bCs/>
          <w:sz w:val="44"/>
          <w:szCs w:val="44"/>
          <w:lang w:val="gl-ES"/>
        </w:rPr>
        <w:lastRenderedPageBreak/>
        <w:t>Índice</w:t>
      </w:r>
    </w:p>
    <w:sdt>
      <w:sdtPr>
        <w:rPr>
          <w:lang w:val="gl-ES"/>
        </w:rPr>
        <w:id w:val="372198724"/>
        <w:docPartObj>
          <w:docPartGallery w:val="Table of Contents"/>
          <w:docPartUnique/>
        </w:docPartObj>
      </w:sdtPr>
      <w:sdtEndPr>
        <w:rPr>
          <w:b/>
          <w:bCs/>
        </w:rPr>
      </w:sdtEndPr>
      <w:sdtContent>
        <w:p w14:paraId="308FCC33" w14:textId="3CD352EE" w:rsidR="00C221BE" w:rsidRPr="009E6BFF" w:rsidRDefault="00C221BE" w:rsidP="00C221BE">
          <w:pPr>
            <w:rPr>
              <w:lang w:val="gl-ES"/>
            </w:rPr>
          </w:pPr>
        </w:p>
        <w:p w14:paraId="5056C22E" w14:textId="6C3A3994" w:rsidR="009E6BFF" w:rsidRPr="009E6BFF" w:rsidRDefault="00C221BE">
          <w:pPr>
            <w:pStyle w:val="TDC1"/>
            <w:tabs>
              <w:tab w:val="right" w:leader="dot" w:pos="8494"/>
            </w:tabs>
            <w:rPr>
              <w:rFonts w:ascii="Times New Roman" w:hAnsi="Times New Roman"/>
              <w:noProof/>
            </w:rPr>
          </w:pPr>
          <w:r w:rsidRPr="009E6BFF">
            <w:rPr>
              <w:rFonts w:ascii="Times New Roman" w:hAnsi="Times New Roman"/>
              <w:lang w:val="gl-ES"/>
            </w:rPr>
            <w:fldChar w:fldCharType="begin"/>
          </w:r>
          <w:r w:rsidRPr="009E6BFF">
            <w:rPr>
              <w:rFonts w:ascii="Times New Roman" w:hAnsi="Times New Roman"/>
              <w:lang w:val="gl-ES"/>
            </w:rPr>
            <w:instrText xml:space="preserve"> TOC \o "1-3" \h \z \u </w:instrText>
          </w:r>
          <w:r w:rsidRPr="009E6BFF">
            <w:rPr>
              <w:rFonts w:ascii="Times New Roman" w:hAnsi="Times New Roman"/>
              <w:lang w:val="gl-ES"/>
            </w:rPr>
            <w:fldChar w:fldCharType="separate"/>
          </w:r>
          <w:hyperlink w:anchor="_Toc118055651" w:history="1">
            <w:r w:rsidR="009E6BFF" w:rsidRPr="009E6BFF">
              <w:rPr>
                <w:rStyle w:val="Hipervnculo"/>
                <w:rFonts w:ascii="Times New Roman" w:hAnsi="Times New Roman"/>
                <w:noProof/>
                <w:lang w:val="gl-ES"/>
              </w:rPr>
              <w:t>1-Importar datos dende Talend</w:t>
            </w:r>
            <w:r w:rsidR="009E6BFF" w:rsidRPr="009E6BFF">
              <w:rPr>
                <w:rFonts w:ascii="Times New Roman" w:hAnsi="Times New Roman"/>
                <w:noProof/>
                <w:webHidden/>
              </w:rPr>
              <w:tab/>
            </w:r>
            <w:r w:rsidR="009E6BFF" w:rsidRPr="009E6BFF">
              <w:rPr>
                <w:rFonts w:ascii="Times New Roman" w:hAnsi="Times New Roman"/>
                <w:noProof/>
                <w:webHidden/>
              </w:rPr>
              <w:fldChar w:fldCharType="begin"/>
            </w:r>
            <w:r w:rsidR="009E6BFF" w:rsidRPr="009E6BFF">
              <w:rPr>
                <w:rFonts w:ascii="Times New Roman" w:hAnsi="Times New Roman"/>
                <w:noProof/>
                <w:webHidden/>
              </w:rPr>
              <w:instrText xml:space="preserve"> PAGEREF _Toc118055651 \h </w:instrText>
            </w:r>
            <w:r w:rsidR="009E6BFF" w:rsidRPr="009E6BFF">
              <w:rPr>
                <w:rFonts w:ascii="Times New Roman" w:hAnsi="Times New Roman"/>
                <w:noProof/>
                <w:webHidden/>
              </w:rPr>
            </w:r>
            <w:r w:rsidR="009E6BFF" w:rsidRPr="009E6BFF">
              <w:rPr>
                <w:rFonts w:ascii="Times New Roman" w:hAnsi="Times New Roman"/>
                <w:noProof/>
                <w:webHidden/>
              </w:rPr>
              <w:fldChar w:fldCharType="separate"/>
            </w:r>
            <w:r w:rsidR="00285F09">
              <w:rPr>
                <w:rFonts w:ascii="Times New Roman" w:hAnsi="Times New Roman"/>
                <w:noProof/>
                <w:webHidden/>
              </w:rPr>
              <w:t>3</w:t>
            </w:r>
            <w:r w:rsidR="009E6BFF" w:rsidRPr="009E6BFF">
              <w:rPr>
                <w:rFonts w:ascii="Times New Roman" w:hAnsi="Times New Roman"/>
                <w:noProof/>
                <w:webHidden/>
              </w:rPr>
              <w:fldChar w:fldCharType="end"/>
            </w:r>
          </w:hyperlink>
        </w:p>
        <w:p w14:paraId="2B643A33" w14:textId="38E16EE7" w:rsidR="009E6BFF" w:rsidRPr="009E6BFF" w:rsidRDefault="009E6BFF">
          <w:pPr>
            <w:pStyle w:val="TDC2"/>
            <w:tabs>
              <w:tab w:val="right" w:leader="dot" w:pos="8494"/>
            </w:tabs>
            <w:rPr>
              <w:rFonts w:ascii="Times New Roman" w:hAnsi="Times New Roman"/>
              <w:noProof/>
            </w:rPr>
          </w:pPr>
          <w:hyperlink w:anchor="_Toc118055652" w:history="1">
            <w:r w:rsidRPr="009E6BFF">
              <w:rPr>
                <w:rStyle w:val="Hipervnculo"/>
                <w:rFonts w:ascii="Times New Roman" w:hAnsi="Times New Roman"/>
                <w:noProof/>
              </w:rPr>
              <w:t>1.1. Creación da táboa para Postgres</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_Toc118055652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3</w:t>
            </w:r>
            <w:r w:rsidRPr="009E6BFF">
              <w:rPr>
                <w:rFonts w:ascii="Times New Roman" w:hAnsi="Times New Roman"/>
                <w:noProof/>
                <w:webHidden/>
              </w:rPr>
              <w:fldChar w:fldCharType="end"/>
            </w:r>
          </w:hyperlink>
        </w:p>
        <w:p w14:paraId="3F19880D" w14:textId="313052AD" w:rsidR="009E6BFF" w:rsidRPr="009E6BFF" w:rsidRDefault="009E6BFF">
          <w:pPr>
            <w:pStyle w:val="TDC2"/>
            <w:tabs>
              <w:tab w:val="right" w:leader="dot" w:pos="8494"/>
            </w:tabs>
            <w:rPr>
              <w:rFonts w:ascii="Times New Roman" w:hAnsi="Times New Roman"/>
              <w:noProof/>
            </w:rPr>
          </w:pPr>
          <w:hyperlink w:anchor="_Toc118055653" w:history="1">
            <w:r w:rsidRPr="009E6BFF">
              <w:rPr>
                <w:rStyle w:val="Hipervnculo"/>
                <w:rFonts w:ascii="Times New Roman" w:hAnsi="Times New Roman"/>
                <w:noProof/>
              </w:rPr>
              <w:t>1.2. Importación de datos a Postgres</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_Toc118055653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4</w:t>
            </w:r>
            <w:r w:rsidRPr="009E6BFF">
              <w:rPr>
                <w:rFonts w:ascii="Times New Roman" w:hAnsi="Times New Roman"/>
                <w:noProof/>
                <w:webHidden/>
              </w:rPr>
              <w:fldChar w:fldCharType="end"/>
            </w:r>
          </w:hyperlink>
        </w:p>
        <w:p w14:paraId="5185262D" w14:textId="2F0250D1" w:rsidR="009E6BFF" w:rsidRPr="009E6BFF" w:rsidRDefault="009E6BFF">
          <w:pPr>
            <w:pStyle w:val="TDC2"/>
            <w:tabs>
              <w:tab w:val="right" w:leader="dot" w:pos="8494"/>
            </w:tabs>
            <w:rPr>
              <w:rFonts w:ascii="Times New Roman" w:hAnsi="Times New Roman"/>
              <w:noProof/>
            </w:rPr>
          </w:pPr>
          <w:hyperlink w:anchor="_Toc118055654" w:history="1">
            <w:r w:rsidRPr="009E6BFF">
              <w:rPr>
                <w:rStyle w:val="Hipervnculo"/>
                <w:rFonts w:ascii="Times New Roman" w:hAnsi="Times New Roman"/>
                <w:noProof/>
              </w:rPr>
              <w:t>1.3. Consultas sobre os datos e creación de novas táboas</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_Toc118055654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5</w:t>
            </w:r>
            <w:r w:rsidRPr="009E6BFF">
              <w:rPr>
                <w:rFonts w:ascii="Times New Roman" w:hAnsi="Times New Roman"/>
                <w:noProof/>
                <w:webHidden/>
              </w:rPr>
              <w:fldChar w:fldCharType="end"/>
            </w:r>
          </w:hyperlink>
        </w:p>
        <w:p w14:paraId="7C1662D0" w14:textId="51DB3507" w:rsidR="009E6BFF" w:rsidRPr="009E6BFF" w:rsidRDefault="009E6BFF">
          <w:pPr>
            <w:pStyle w:val="TDC3"/>
            <w:tabs>
              <w:tab w:val="right" w:leader="dot" w:pos="8494"/>
            </w:tabs>
            <w:rPr>
              <w:rFonts w:ascii="Times New Roman" w:hAnsi="Times New Roman"/>
              <w:noProof/>
            </w:rPr>
          </w:pPr>
          <w:hyperlink w:anchor="_Toc118055655" w:history="1">
            <w:r w:rsidRPr="009E6BFF">
              <w:rPr>
                <w:rStyle w:val="Hipervnculo"/>
                <w:rFonts w:ascii="Times New Roman" w:hAnsi="Times New Roman"/>
                <w:noProof/>
              </w:rPr>
              <w:t>1.3.1. Casos por país e ano</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_Toc118055655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6</w:t>
            </w:r>
            <w:r w:rsidRPr="009E6BFF">
              <w:rPr>
                <w:rFonts w:ascii="Times New Roman" w:hAnsi="Times New Roman"/>
                <w:noProof/>
                <w:webHidden/>
              </w:rPr>
              <w:fldChar w:fldCharType="end"/>
            </w:r>
          </w:hyperlink>
        </w:p>
        <w:p w14:paraId="01D9B6EF" w14:textId="2655C318" w:rsidR="009E6BFF" w:rsidRPr="009E6BFF" w:rsidRDefault="009E6BFF">
          <w:pPr>
            <w:pStyle w:val="TDC3"/>
            <w:tabs>
              <w:tab w:val="right" w:leader="dot" w:pos="8494"/>
            </w:tabs>
            <w:rPr>
              <w:rFonts w:ascii="Times New Roman" w:hAnsi="Times New Roman"/>
              <w:noProof/>
            </w:rPr>
          </w:pPr>
          <w:hyperlink w:anchor="_Toc118055656" w:history="1">
            <w:r w:rsidRPr="009E6BFF">
              <w:rPr>
                <w:rStyle w:val="Hipervnculo"/>
                <w:rFonts w:ascii="Times New Roman" w:hAnsi="Times New Roman"/>
                <w:noProof/>
              </w:rPr>
              <w:t>1.3.2. Casos por continente e incidencia</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_Toc118055656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6</w:t>
            </w:r>
            <w:r w:rsidRPr="009E6BFF">
              <w:rPr>
                <w:rFonts w:ascii="Times New Roman" w:hAnsi="Times New Roman"/>
                <w:noProof/>
                <w:webHidden/>
              </w:rPr>
              <w:fldChar w:fldCharType="end"/>
            </w:r>
          </w:hyperlink>
        </w:p>
        <w:p w14:paraId="184B9B8F" w14:textId="44A8CEE9" w:rsidR="009E6BFF" w:rsidRPr="009E6BFF" w:rsidRDefault="009E6BFF">
          <w:pPr>
            <w:pStyle w:val="TDC1"/>
            <w:tabs>
              <w:tab w:val="right" w:leader="dot" w:pos="8494"/>
            </w:tabs>
            <w:rPr>
              <w:rFonts w:ascii="Times New Roman" w:hAnsi="Times New Roman"/>
              <w:noProof/>
            </w:rPr>
          </w:pPr>
          <w:hyperlink w:anchor="_Toc118055657" w:history="1">
            <w:r w:rsidRPr="009E6BFF">
              <w:rPr>
                <w:rStyle w:val="Hipervnculo"/>
                <w:rFonts w:ascii="Times New Roman" w:hAnsi="Times New Roman"/>
                <w:noProof/>
                <w:lang w:val="gl-ES"/>
              </w:rPr>
              <w:t>2-Importar datos dende Apache Hop</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_Toc118055657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7</w:t>
            </w:r>
            <w:r w:rsidRPr="009E6BFF">
              <w:rPr>
                <w:rFonts w:ascii="Times New Roman" w:hAnsi="Times New Roman"/>
                <w:noProof/>
                <w:webHidden/>
              </w:rPr>
              <w:fldChar w:fldCharType="end"/>
            </w:r>
          </w:hyperlink>
        </w:p>
        <w:p w14:paraId="279B814A" w14:textId="4DDAF117" w:rsidR="009E6BFF" w:rsidRPr="009E6BFF" w:rsidRDefault="009E6BFF">
          <w:pPr>
            <w:pStyle w:val="TDC2"/>
            <w:tabs>
              <w:tab w:val="right" w:leader="dot" w:pos="8494"/>
            </w:tabs>
            <w:rPr>
              <w:rFonts w:ascii="Times New Roman" w:hAnsi="Times New Roman"/>
              <w:noProof/>
            </w:rPr>
          </w:pPr>
          <w:hyperlink w:anchor="_Toc118055658" w:history="1">
            <w:r w:rsidRPr="009E6BFF">
              <w:rPr>
                <w:rStyle w:val="Hipervnculo"/>
                <w:rFonts w:ascii="Times New Roman" w:hAnsi="Times New Roman"/>
                <w:noProof/>
              </w:rPr>
              <w:t>2.1. Número de mortes por país</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_Toc118055658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7</w:t>
            </w:r>
            <w:r w:rsidRPr="009E6BFF">
              <w:rPr>
                <w:rFonts w:ascii="Times New Roman" w:hAnsi="Times New Roman"/>
                <w:noProof/>
                <w:webHidden/>
              </w:rPr>
              <w:fldChar w:fldCharType="end"/>
            </w:r>
          </w:hyperlink>
        </w:p>
        <w:p w14:paraId="13BBB12D" w14:textId="6D199BFC" w:rsidR="009E6BFF" w:rsidRPr="009E6BFF" w:rsidRDefault="009E6BFF">
          <w:pPr>
            <w:pStyle w:val="TDC2"/>
            <w:tabs>
              <w:tab w:val="right" w:leader="dot" w:pos="8494"/>
            </w:tabs>
            <w:rPr>
              <w:rFonts w:ascii="Times New Roman" w:hAnsi="Times New Roman"/>
              <w:noProof/>
            </w:rPr>
          </w:pPr>
          <w:hyperlink w:anchor="_Toc118055659" w:history="1">
            <w:r w:rsidRPr="009E6BFF">
              <w:rPr>
                <w:rStyle w:val="Hipervnculo"/>
                <w:rFonts w:ascii="Times New Roman" w:hAnsi="Times New Roman"/>
                <w:noProof/>
              </w:rPr>
              <w:t>2.2. Mortes anuais por países con máis de 10 millóns de habitantes</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_Toc118055659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8</w:t>
            </w:r>
            <w:r w:rsidRPr="009E6BFF">
              <w:rPr>
                <w:rFonts w:ascii="Times New Roman" w:hAnsi="Times New Roman"/>
                <w:noProof/>
                <w:webHidden/>
              </w:rPr>
              <w:fldChar w:fldCharType="end"/>
            </w:r>
          </w:hyperlink>
        </w:p>
        <w:p w14:paraId="2288D527" w14:textId="3695756F" w:rsidR="009E6BFF" w:rsidRPr="009E6BFF" w:rsidRDefault="009E6BFF">
          <w:pPr>
            <w:pStyle w:val="TDC2"/>
            <w:tabs>
              <w:tab w:val="right" w:leader="dot" w:pos="8494"/>
            </w:tabs>
            <w:rPr>
              <w:rFonts w:ascii="Times New Roman" w:hAnsi="Times New Roman"/>
              <w:noProof/>
            </w:rPr>
          </w:pPr>
          <w:hyperlink w:anchor="_Toc118055660" w:history="1">
            <w:r w:rsidRPr="009E6BFF">
              <w:rPr>
                <w:rStyle w:val="Hipervnculo"/>
                <w:rFonts w:ascii="Times New Roman" w:hAnsi="Times New Roman"/>
                <w:noProof/>
              </w:rPr>
              <w:t>2.3. Número de mortes por continente</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_Toc118055660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8</w:t>
            </w:r>
            <w:r w:rsidRPr="009E6BFF">
              <w:rPr>
                <w:rFonts w:ascii="Times New Roman" w:hAnsi="Times New Roman"/>
                <w:noProof/>
                <w:webHidden/>
              </w:rPr>
              <w:fldChar w:fldCharType="end"/>
            </w:r>
          </w:hyperlink>
        </w:p>
        <w:p w14:paraId="76660FC8" w14:textId="4FA0CBD2" w:rsidR="009E6BFF" w:rsidRPr="009E6BFF" w:rsidRDefault="009E6BFF">
          <w:pPr>
            <w:pStyle w:val="TDC2"/>
            <w:tabs>
              <w:tab w:val="right" w:leader="dot" w:pos="8494"/>
            </w:tabs>
            <w:rPr>
              <w:rFonts w:ascii="Times New Roman" w:hAnsi="Times New Roman"/>
              <w:noProof/>
            </w:rPr>
          </w:pPr>
          <w:hyperlink w:anchor="_Toc118055661" w:history="1">
            <w:r w:rsidRPr="009E6BFF">
              <w:rPr>
                <w:rStyle w:val="Hipervnculo"/>
                <w:rFonts w:ascii="Times New Roman" w:hAnsi="Times New Roman"/>
                <w:noProof/>
              </w:rPr>
              <w:t>2.4. País con máis casos por semana</w:t>
            </w:r>
            <w:r w:rsidRPr="009E6BFF">
              <w:rPr>
                <w:rFonts w:ascii="Times New Roman" w:hAnsi="Times New Roman"/>
                <w:noProof/>
                <w:webHidden/>
              </w:rPr>
              <w:tab/>
            </w:r>
            <w:r w:rsidRPr="009E6BFF">
              <w:rPr>
                <w:rFonts w:ascii="Times New Roman" w:hAnsi="Times New Roman"/>
                <w:noProof/>
                <w:webHidden/>
              </w:rPr>
              <w:fldChar w:fldCharType="begin"/>
            </w:r>
            <w:r w:rsidRPr="009E6BFF">
              <w:rPr>
                <w:rFonts w:ascii="Times New Roman" w:hAnsi="Times New Roman"/>
                <w:noProof/>
                <w:webHidden/>
              </w:rPr>
              <w:instrText xml:space="preserve"> PAGEREF _Toc118055661 \h </w:instrText>
            </w:r>
            <w:r w:rsidRPr="009E6BFF">
              <w:rPr>
                <w:rFonts w:ascii="Times New Roman" w:hAnsi="Times New Roman"/>
                <w:noProof/>
                <w:webHidden/>
              </w:rPr>
            </w:r>
            <w:r w:rsidRPr="009E6BFF">
              <w:rPr>
                <w:rFonts w:ascii="Times New Roman" w:hAnsi="Times New Roman"/>
                <w:noProof/>
                <w:webHidden/>
              </w:rPr>
              <w:fldChar w:fldCharType="separate"/>
            </w:r>
            <w:r w:rsidR="00285F09">
              <w:rPr>
                <w:rFonts w:ascii="Times New Roman" w:hAnsi="Times New Roman"/>
                <w:noProof/>
                <w:webHidden/>
              </w:rPr>
              <w:t>8</w:t>
            </w:r>
            <w:r w:rsidRPr="009E6BFF">
              <w:rPr>
                <w:rFonts w:ascii="Times New Roman" w:hAnsi="Times New Roman"/>
                <w:noProof/>
                <w:webHidden/>
              </w:rPr>
              <w:fldChar w:fldCharType="end"/>
            </w:r>
          </w:hyperlink>
        </w:p>
        <w:p w14:paraId="17999978" w14:textId="44786AF6" w:rsidR="00C221BE" w:rsidRPr="00DE20A2" w:rsidRDefault="00C221BE">
          <w:pPr>
            <w:rPr>
              <w:lang w:val="gl-ES"/>
            </w:rPr>
          </w:pPr>
          <w:r w:rsidRPr="009E6BFF">
            <w:rPr>
              <w:b/>
              <w:bCs/>
              <w:lang w:val="gl-ES"/>
            </w:rPr>
            <w:fldChar w:fldCharType="end"/>
          </w:r>
        </w:p>
      </w:sdtContent>
    </w:sdt>
    <w:p w14:paraId="610F378C" w14:textId="77777777" w:rsidR="00C221BE" w:rsidRPr="00965B7B" w:rsidRDefault="00C221BE">
      <w:pPr>
        <w:rPr>
          <w:lang w:val="gl-ES"/>
        </w:rPr>
      </w:pPr>
      <w:r w:rsidRPr="00965B7B">
        <w:rPr>
          <w:lang w:val="gl-ES"/>
        </w:rPr>
        <w:br w:type="page"/>
      </w:r>
    </w:p>
    <w:p w14:paraId="25A0431E" w14:textId="103BAE48" w:rsidR="00280B16" w:rsidRPr="00280B16" w:rsidRDefault="00C221BE" w:rsidP="00280B16">
      <w:pPr>
        <w:pStyle w:val="Ttulo1"/>
        <w:rPr>
          <w:lang w:val="gl-ES"/>
        </w:rPr>
      </w:pPr>
      <w:bookmarkStart w:id="0" w:name="_Toc118055651"/>
      <w:r w:rsidRPr="00965B7B">
        <w:rPr>
          <w:lang w:val="gl-ES"/>
        </w:rPr>
        <w:lastRenderedPageBreak/>
        <w:t>1-</w:t>
      </w:r>
      <w:r w:rsidR="00280B16">
        <w:rPr>
          <w:lang w:val="gl-ES"/>
        </w:rPr>
        <w:t>Importar datos dende Talend</w:t>
      </w:r>
      <w:bookmarkEnd w:id="0"/>
    </w:p>
    <w:p w14:paraId="3D65B595" w14:textId="2967DCEB" w:rsidR="00965B7B" w:rsidRDefault="00D43762" w:rsidP="007B70AC">
      <w:pPr>
        <w:jc w:val="both"/>
        <w:rPr>
          <w:lang w:val="gl-ES"/>
        </w:rPr>
      </w:pPr>
      <w:r w:rsidRPr="00965B7B">
        <w:rPr>
          <w:lang w:val="gl-ES"/>
        </w:rPr>
        <w:t>En</w:t>
      </w:r>
      <w:r w:rsidR="007B70AC">
        <w:rPr>
          <w:lang w:val="gl-ES"/>
        </w:rPr>
        <w:t xml:space="preserve"> </w:t>
      </w:r>
      <w:r w:rsidR="00F564FC">
        <w:rPr>
          <w:lang w:val="gl-ES"/>
        </w:rPr>
        <w:t xml:space="preserve">primeiro lugar, para importar os datos a </w:t>
      </w:r>
      <w:proofErr w:type="spellStart"/>
      <w:r w:rsidR="00F564FC">
        <w:rPr>
          <w:lang w:val="gl-ES"/>
        </w:rPr>
        <w:t>PostgreSQL</w:t>
      </w:r>
      <w:proofErr w:type="spellEnd"/>
      <w:r w:rsidR="00F564FC">
        <w:rPr>
          <w:lang w:val="gl-ES"/>
        </w:rPr>
        <w:t xml:space="preserve"> empregando Talend, temos que facer uns pequenos cambios no arquivo </w:t>
      </w:r>
      <w:proofErr w:type="spellStart"/>
      <w:r w:rsidR="00F564FC">
        <w:rPr>
          <w:lang w:val="gl-ES"/>
        </w:rPr>
        <w:t>csv</w:t>
      </w:r>
      <w:proofErr w:type="spellEnd"/>
      <w:r w:rsidR="00F564FC">
        <w:rPr>
          <w:lang w:val="gl-ES"/>
        </w:rPr>
        <w:t>. O primeiro que fixemos foi substituír as ‘,’ que separaban os campos por ‘;’. Isto fixémolo porque hai un país (</w:t>
      </w:r>
      <w:proofErr w:type="spellStart"/>
      <w:r w:rsidR="00F564FC" w:rsidRPr="00F564FC">
        <w:rPr>
          <w:i/>
          <w:iCs/>
          <w:lang w:val="gl-ES"/>
        </w:rPr>
        <w:t>Bonaire</w:t>
      </w:r>
      <w:proofErr w:type="spellEnd"/>
      <w:r w:rsidR="00F564FC" w:rsidRPr="00F564FC">
        <w:rPr>
          <w:i/>
          <w:iCs/>
          <w:lang w:val="gl-ES"/>
        </w:rPr>
        <w:t xml:space="preserve">, Saint </w:t>
      </w:r>
      <w:proofErr w:type="spellStart"/>
      <w:r w:rsidR="00F564FC" w:rsidRPr="00F564FC">
        <w:rPr>
          <w:i/>
          <w:iCs/>
          <w:lang w:val="gl-ES"/>
        </w:rPr>
        <w:t>Eustatius</w:t>
      </w:r>
      <w:proofErr w:type="spellEnd"/>
      <w:r w:rsidR="00F564FC" w:rsidRPr="00F564FC">
        <w:rPr>
          <w:i/>
          <w:iCs/>
          <w:lang w:val="gl-ES"/>
        </w:rPr>
        <w:t xml:space="preserve"> </w:t>
      </w:r>
      <w:proofErr w:type="spellStart"/>
      <w:r w:rsidR="00F564FC" w:rsidRPr="00F564FC">
        <w:rPr>
          <w:i/>
          <w:iCs/>
          <w:lang w:val="gl-ES"/>
        </w:rPr>
        <w:t>And</w:t>
      </w:r>
      <w:proofErr w:type="spellEnd"/>
      <w:r w:rsidR="00F564FC" w:rsidRPr="00F564FC">
        <w:rPr>
          <w:i/>
          <w:iCs/>
          <w:lang w:val="gl-ES"/>
        </w:rPr>
        <w:t xml:space="preserve"> Saba</w:t>
      </w:r>
      <w:r w:rsidR="00F564FC">
        <w:rPr>
          <w:lang w:val="gl-ES"/>
        </w:rPr>
        <w:t>) que contiña unha coma no nome, e isto daba erros á hora de importar os datos. En relación con isto, o nome de dito país viña no CSV entre “”. Por tanto, foi preciso eliminalas. Da mesma forma, o código de país para Namibia (NAM) tamén viña entre “”, polo que foi preciso substituílo para eliminar as comiñas.</w:t>
      </w:r>
    </w:p>
    <w:p w14:paraId="1092E9A8" w14:textId="77777777" w:rsidR="00DA6465" w:rsidRDefault="00DA6465" w:rsidP="007B70AC">
      <w:pPr>
        <w:jc w:val="both"/>
        <w:rPr>
          <w:lang w:val="gl-ES"/>
        </w:rPr>
      </w:pPr>
    </w:p>
    <w:p w14:paraId="4E75B21C" w14:textId="609D3B4C" w:rsidR="00F85ABF" w:rsidRPr="00F85ABF" w:rsidRDefault="00F85ABF" w:rsidP="00F85ABF">
      <w:pPr>
        <w:pStyle w:val="Ttulo2"/>
      </w:pPr>
      <w:bookmarkStart w:id="1" w:name="_Toc118055652"/>
      <w:r>
        <w:t xml:space="preserve">1.1. Creación da táboa para </w:t>
      </w:r>
      <w:proofErr w:type="spellStart"/>
      <w:r>
        <w:t>Postgres</w:t>
      </w:r>
      <w:bookmarkEnd w:id="1"/>
      <w:proofErr w:type="spellEnd"/>
    </w:p>
    <w:p w14:paraId="0AE1A3CE" w14:textId="77777777" w:rsidR="004B02BC" w:rsidRDefault="008930B8" w:rsidP="00F85ABF">
      <w:pPr>
        <w:ind w:left="709"/>
        <w:jc w:val="both"/>
        <w:rPr>
          <w:noProof/>
        </w:rPr>
      </w:pPr>
      <w:r w:rsidRPr="008930B8">
        <w:rPr>
          <w:lang w:val="gl-ES"/>
        </w:rPr>
        <w:drawing>
          <wp:anchor distT="0" distB="0" distL="114300" distR="114300" simplePos="0" relativeHeight="251658240" behindDoc="0" locked="0" layoutInCell="1" allowOverlap="1" wp14:anchorId="67D3FEA8" wp14:editId="4090061F">
            <wp:simplePos x="0" y="0"/>
            <wp:positionH relativeFrom="column">
              <wp:posOffset>2341245</wp:posOffset>
            </wp:positionH>
            <wp:positionV relativeFrom="paragraph">
              <wp:posOffset>40005</wp:posOffset>
            </wp:positionV>
            <wp:extent cx="3038475" cy="1946275"/>
            <wp:effectExtent l="0" t="0" r="9525" b="0"/>
            <wp:wrapThrough wrapText="bothSides">
              <wp:wrapPolygon edited="0">
                <wp:start x="0" y="0"/>
                <wp:lineTo x="0" y="21353"/>
                <wp:lineTo x="21532" y="21353"/>
                <wp:lineTo x="215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8475" cy="1946275"/>
                    </a:xfrm>
                    <a:prstGeom prst="rect">
                      <a:avLst/>
                    </a:prstGeom>
                  </pic:spPr>
                </pic:pic>
              </a:graphicData>
            </a:graphic>
            <wp14:sizeRelH relativeFrom="margin">
              <wp14:pctWidth>0</wp14:pctWidth>
            </wp14:sizeRelH>
            <wp14:sizeRelV relativeFrom="margin">
              <wp14:pctHeight>0</wp14:pctHeight>
            </wp14:sizeRelV>
          </wp:anchor>
        </w:drawing>
      </w:r>
      <w:r w:rsidR="00ED0D39">
        <w:rPr>
          <w:lang w:val="gl-ES"/>
        </w:rPr>
        <w:t xml:space="preserve">Unha vez que temos os datos con formato axeitado, crearemos a táboa de </w:t>
      </w:r>
      <w:proofErr w:type="spellStart"/>
      <w:r w:rsidR="00ED0D39">
        <w:rPr>
          <w:lang w:val="gl-ES"/>
        </w:rPr>
        <w:t>Postgres</w:t>
      </w:r>
      <w:proofErr w:type="spellEnd"/>
      <w:r w:rsidR="00ED0D39">
        <w:rPr>
          <w:lang w:val="gl-ES"/>
        </w:rPr>
        <w:t xml:space="preserve"> onde os almacenaremos. Isto facémolo dende fóra do programa Talend, e antes de executalo, posto que, se o facemos dende o propio Talend, dá erros. A táboa que creamos será a que se ve na imaxe.</w:t>
      </w:r>
      <w:r w:rsidRPr="008930B8">
        <w:rPr>
          <w:noProof/>
        </w:rPr>
        <w:t xml:space="preserve"> </w:t>
      </w:r>
      <w:r>
        <w:rPr>
          <w:noProof/>
        </w:rPr>
        <w:t>Os tipos de datos elixidos son bastante intuitivos en tódolos casos, pero cabe destacar o dalgúns atributos en específico.</w:t>
      </w:r>
    </w:p>
    <w:p w14:paraId="2466DC6E" w14:textId="77777777" w:rsidR="004B02BC" w:rsidRPr="004B02BC" w:rsidRDefault="004B02BC" w:rsidP="004B02BC">
      <w:pPr>
        <w:pStyle w:val="Prrafodelista"/>
        <w:numPr>
          <w:ilvl w:val="0"/>
          <w:numId w:val="3"/>
        </w:numPr>
        <w:jc w:val="both"/>
        <w:rPr>
          <w:lang w:val="gl-ES"/>
        </w:rPr>
      </w:pPr>
      <w:r>
        <w:rPr>
          <w:noProof/>
        </w:rPr>
        <w:t xml:space="preserve">O </w:t>
      </w:r>
      <w:r w:rsidR="002A6F66">
        <w:rPr>
          <w:noProof/>
        </w:rPr>
        <w:t xml:space="preserve">atributo </w:t>
      </w:r>
      <w:r w:rsidR="002A6F66" w:rsidRPr="004B02BC">
        <w:rPr>
          <w:i/>
          <w:iCs/>
          <w:noProof/>
        </w:rPr>
        <w:t>population</w:t>
      </w:r>
      <w:r w:rsidR="002A6F66">
        <w:rPr>
          <w:noProof/>
        </w:rPr>
        <w:t xml:space="preserve"> tivo que ser definido como un tipo </w:t>
      </w:r>
      <w:r w:rsidR="002A6F66" w:rsidRPr="004B02BC">
        <w:rPr>
          <w:i/>
          <w:iCs/>
          <w:noProof/>
        </w:rPr>
        <w:t>bigint</w:t>
      </w:r>
      <w:r w:rsidR="002A6F66">
        <w:rPr>
          <w:noProof/>
        </w:rPr>
        <w:t xml:space="preserve"> xa que, de empregarmos un </w:t>
      </w:r>
      <w:r w:rsidR="002A6F66" w:rsidRPr="004B02BC">
        <w:rPr>
          <w:i/>
          <w:iCs/>
          <w:noProof/>
        </w:rPr>
        <w:t>int</w:t>
      </w:r>
      <w:r w:rsidR="002A6F66">
        <w:rPr>
          <w:noProof/>
        </w:rPr>
        <w:t>, este non é suficiente. Isto débese a que, no arquivo,</w:t>
      </w:r>
      <w:r w:rsidR="00935D79">
        <w:rPr>
          <w:noProof/>
        </w:rPr>
        <w:t xml:space="preserve"> tamén veñen os datos almacenados por continente, e no caso de Asia, a súa poboación (</w:t>
      </w:r>
      <w:r w:rsidR="00935D79" w:rsidRPr="00935D79">
        <w:rPr>
          <w:noProof/>
        </w:rPr>
        <w:t>4</w:t>
      </w:r>
      <w:r w:rsidR="00935D79">
        <w:rPr>
          <w:noProof/>
        </w:rPr>
        <w:t>.</w:t>
      </w:r>
      <w:r w:rsidR="00935D79" w:rsidRPr="00935D79">
        <w:rPr>
          <w:noProof/>
        </w:rPr>
        <w:t>498</w:t>
      </w:r>
      <w:r w:rsidR="00935D79">
        <w:rPr>
          <w:noProof/>
        </w:rPr>
        <w:t>.</w:t>
      </w:r>
      <w:r w:rsidR="00935D79" w:rsidRPr="00935D79">
        <w:rPr>
          <w:noProof/>
        </w:rPr>
        <w:t>460</w:t>
      </w:r>
      <w:r w:rsidR="00935D79">
        <w:rPr>
          <w:noProof/>
        </w:rPr>
        <w:t>.</w:t>
      </w:r>
      <w:r w:rsidR="00935D79" w:rsidRPr="00935D79">
        <w:rPr>
          <w:noProof/>
        </w:rPr>
        <w:t>442</w:t>
      </w:r>
      <w:r w:rsidR="00935D79">
        <w:rPr>
          <w:noProof/>
        </w:rPr>
        <w:t>) é superior ó valor máximo permitido polo tipo de datos int (</w:t>
      </w:r>
      <w:r w:rsidR="00935D79" w:rsidRPr="00935D79">
        <w:rPr>
          <w:noProof/>
        </w:rPr>
        <w:t>2</w:t>
      </w:r>
      <w:r w:rsidR="00935D79">
        <w:rPr>
          <w:noProof/>
        </w:rPr>
        <w:t>.</w:t>
      </w:r>
      <w:r w:rsidR="00935D79" w:rsidRPr="00935D79">
        <w:rPr>
          <w:noProof/>
        </w:rPr>
        <w:t>147</w:t>
      </w:r>
      <w:r w:rsidR="00935D79">
        <w:rPr>
          <w:noProof/>
        </w:rPr>
        <w:t>.</w:t>
      </w:r>
      <w:r w:rsidR="00935D79" w:rsidRPr="00935D79">
        <w:rPr>
          <w:noProof/>
        </w:rPr>
        <w:t>483</w:t>
      </w:r>
      <w:r w:rsidR="00935D79">
        <w:rPr>
          <w:noProof/>
        </w:rPr>
        <w:t>.</w:t>
      </w:r>
      <w:r w:rsidR="00935D79" w:rsidRPr="00935D79">
        <w:rPr>
          <w:noProof/>
        </w:rPr>
        <w:t>647</w:t>
      </w:r>
      <w:r w:rsidR="00935D79">
        <w:rPr>
          <w:noProof/>
        </w:rPr>
        <w:t>)</w:t>
      </w:r>
      <w:r w:rsidR="002A6F66">
        <w:rPr>
          <w:noProof/>
        </w:rPr>
        <w:t>.</w:t>
      </w:r>
    </w:p>
    <w:p w14:paraId="1400BD47" w14:textId="77777777" w:rsidR="004B02BC" w:rsidRPr="004B02BC" w:rsidRDefault="008930B8" w:rsidP="004B02BC">
      <w:pPr>
        <w:pStyle w:val="Prrafodelista"/>
        <w:numPr>
          <w:ilvl w:val="0"/>
          <w:numId w:val="3"/>
        </w:numPr>
        <w:jc w:val="both"/>
        <w:rPr>
          <w:lang w:val="gl-ES"/>
        </w:rPr>
      </w:pPr>
      <w:r w:rsidRPr="004B02BC">
        <w:rPr>
          <w:i/>
          <w:iCs/>
          <w:noProof/>
        </w:rPr>
        <w:t>Indicator</w:t>
      </w:r>
      <w:r>
        <w:rPr>
          <w:noProof/>
        </w:rPr>
        <w:t xml:space="preserve">, posto que é un dato que só tomará os valores </w:t>
      </w:r>
      <w:r w:rsidRPr="004B02BC">
        <w:rPr>
          <w:i/>
          <w:iCs/>
          <w:noProof/>
        </w:rPr>
        <w:t>cases</w:t>
      </w:r>
      <w:r>
        <w:rPr>
          <w:noProof/>
        </w:rPr>
        <w:t xml:space="preserve"> ou </w:t>
      </w:r>
      <w:r w:rsidRPr="004B02BC">
        <w:rPr>
          <w:i/>
          <w:iCs/>
          <w:noProof/>
        </w:rPr>
        <w:t>deaths</w:t>
      </w:r>
      <w:r>
        <w:rPr>
          <w:noProof/>
        </w:rPr>
        <w:t>, gardarémolo como un varchar de lonxitude 1,</w:t>
      </w:r>
      <w:r w:rsidR="00A96CC5">
        <w:rPr>
          <w:noProof/>
        </w:rPr>
        <w:t xml:space="preserve"> co obxectivo de minimizar o espazo usado poola nosa base de datos,</w:t>
      </w:r>
      <w:r>
        <w:rPr>
          <w:noProof/>
        </w:rPr>
        <w:t xml:space="preserve"> de forma que unha </w:t>
      </w:r>
      <w:r w:rsidRPr="004B02BC">
        <w:rPr>
          <w:i/>
          <w:iCs/>
          <w:noProof/>
        </w:rPr>
        <w:t>c</w:t>
      </w:r>
      <w:r>
        <w:rPr>
          <w:noProof/>
        </w:rPr>
        <w:t xml:space="preserve"> se corresponderá cos casos, e unha </w:t>
      </w:r>
      <w:r w:rsidRPr="004B02BC">
        <w:rPr>
          <w:i/>
          <w:iCs/>
          <w:noProof/>
        </w:rPr>
        <w:t>d</w:t>
      </w:r>
      <w:r>
        <w:rPr>
          <w:noProof/>
        </w:rPr>
        <w:t>, coas mortes</w:t>
      </w:r>
      <w:r w:rsidR="00A96CC5">
        <w:rPr>
          <w:noProof/>
        </w:rPr>
        <w:t>.</w:t>
      </w:r>
    </w:p>
    <w:p w14:paraId="2DF1A635" w14:textId="77777777" w:rsidR="004B02BC" w:rsidRPr="004B02BC" w:rsidRDefault="00A96CC5" w:rsidP="004B02BC">
      <w:pPr>
        <w:pStyle w:val="Prrafodelista"/>
        <w:numPr>
          <w:ilvl w:val="0"/>
          <w:numId w:val="3"/>
        </w:numPr>
        <w:jc w:val="both"/>
        <w:rPr>
          <w:lang w:val="gl-ES"/>
        </w:rPr>
      </w:pPr>
      <w:r>
        <w:rPr>
          <w:noProof/>
        </w:rPr>
        <w:t xml:space="preserve">No que respecta ó atributo </w:t>
      </w:r>
      <w:r w:rsidRPr="00B168C0">
        <w:rPr>
          <w:i/>
          <w:iCs/>
          <w:noProof/>
        </w:rPr>
        <w:t>year_week</w:t>
      </w:r>
      <w:r>
        <w:rPr>
          <w:noProof/>
        </w:rPr>
        <w:t xml:space="preserve"> do arquivo csv, este é un dato co formato AAAA-SS, onde AAAA é o ano e SS a semana do ano. Para que sexa máis sinxelo manexar os datos, separarémolo en dous atributos distintos (</w:t>
      </w:r>
      <w:r w:rsidRPr="004B02BC">
        <w:rPr>
          <w:i/>
          <w:iCs/>
          <w:noProof/>
        </w:rPr>
        <w:t>year</w:t>
      </w:r>
      <w:r>
        <w:rPr>
          <w:noProof/>
        </w:rPr>
        <w:t xml:space="preserve"> e </w:t>
      </w:r>
      <w:r w:rsidRPr="004B02BC">
        <w:rPr>
          <w:i/>
          <w:iCs/>
          <w:noProof/>
        </w:rPr>
        <w:t>week</w:t>
      </w:r>
      <w:r>
        <w:rPr>
          <w:noProof/>
        </w:rPr>
        <w:t>), ambos de tipo smallint, posto que o máximo valor que nos permite almacenar un smallint é 32.767 (e os nosos datos, en todo caso, tomarán como máximo o valor 2022).</w:t>
      </w:r>
    </w:p>
    <w:p w14:paraId="788D0AAB" w14:textId="703311D6" w:rsidR="00ED0D39" w:rsidRPr="004B02BC" w:rsidRDefault="00935D79" w:rsidP="004B02BC">
      <w:pPr>
        <w:pStyle w:val="Prrafodelista"/>
        <w:numPr>
          <w:ilvl w:val="0"/>
          <w:numId w:val="3"/>
        </w:numPr>
        <w:jc w:val="both"/>
        <w:rPr>
          <w:lang w:val="gl-ES"/>
        </w:rPr>
      </w:pPr>
      <w:r>
        <w:rPr>
          <w:noProof/>
        </w:rPr>
        <w:t>Por último,</w:t>
      </w:r>
      <w:r w:rsidR="00DD500B">
        <w:rPr>
          <w:noProof/>
        </w:rPr>
        <w:t xml:space="preserve"> cabe destacar o campo </w:t>
      </w:r>
      <w:r w:rsidR="00DD500B" w:rsidRPr="004B02BC">
        <w:rPr>
          <w:i/>
          <w:iCs/>
          <w:noProof/>
        </w:rPr>
        <w:t>Note</w:t>
      </w:r>
      <w:r w:rsidR="00DD500B">
        <w:rPr>
          <w:noProof/>
        </w:rPr>
        <w:t>. Se observamos o arquivo CSV, vemos que o seu valor é, en tódolos casos, “NA” (é dicir, que non hai ningunha anotación), polo que poderíamos decidir prescindir deste campo na base de datos e aforrar ese espazo.</w:t>
      </w:r>
    </w:p>
    <w:p w14:paraId="332443A6" w14:textId="72403A72" w:rsidR="00F85ABF" w:rsidRDefault="00F85ABF" w:rsidP="00F85ABF">
      <w:pPr>
        <w:pStyle w:val="Ttulo2"/>
      </w:pPr>
      <w:bookmarkStart w:id="2" w:name="_Toc118055653"/>
      <w:r w:rsidRPr="004B02BC">
        <w:lastRenderedPageBreak/>
        <w:drawing>
          <wp:anchor distT="0" distB="0" distL="114300" distR="114300" simplePos="0" relativeHeight="251659264" behindDoc="0" locked="0" layoutInCell="1" allowOverlap="1" wp14:anchorId="7F172022" wp14:editId="190310E1">
            <wp:simplePos x="0" y="0"/>
            <wp:positionH relativeFrom="column">
              <wp:posOffset>481965</wp:posOffset>
            </wp:positionH>
            <wp:positionV relativeFrom="paragraph">
              <wp:posOffset>281305</wp:posOffset>
            </wp:positionV>
            <wp:extent cx="4919980" cy="2407920"/>
            <wp:effectExtent l="0" t="0" r="0" b="0"/>
            <wp:wrapThrough wrapText="bothSides">
              <wp:wrapPolygon edited="0">
                <wp:start x="0" y="0"/>
                <wp:lineTo x="0" y="21361"/>
                <wp:lineTo x="21494" y="21361"/>
                <wp:lineTo x="21494" y="0"/>
                <wp:lineTo x="0" y="0"/>
              </wp:wrapPolygon>
            </wp:wrapThrough>
            <wp:docPr id="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919980" cy="2407920"/>
                    </a:xfrm>
                    <a:prstGeom prst="rect">
                      <a:avLst/>
                    </a:prstGeom>
                  </pic:spPr>
                </pic:pic>
              </a:graphicData>
            </a:graphic>
            <wp14:sizeRelH relativeFrom="margin">
              <wp14:pctWidth>0</wp14:pctWidth>
            </wp14:sizeRelH>
            <wp14:sizeRelV relativeFrom="margin">
              <wp14:pctHeight>0</wp14:pctHeight>
            </wp14:sizeRelV>
          </wp:anchor>
        </w:drawing>
      </w:r>
      <w:r>
        <w:t xml:space="preserve">1.2. Importación de datos a </w:t>
      </w:r>
      <w:proofErr w:type="spellStart"/>
      <w:r>
        <w:t>Postgres</w:t>
      </w:r>
      <w:bookmarkEnd w:id="2"/>
      <w:proofErr w:type="spellEnd"/>
    </w:p>
    <w:p w14:paraId="1A4B0EA6" w14:textId="436A4ABC" w:rsidR="001B5090" w:rsidRDefault="004B02BC" w:rsidP="00F85ABF">
      <w:pPr>
        <w:ind w:left="709"/>
        <w:jc w:val="both"/>
        <w:rPr>
          <w:lang w:val="gl-ES"/>
        </w:rPr>
      </w:pPr>
      <w:r>
        <w:rPr>
          <w:lang w:val="gl-ES"/>
        </w:rPr>
        <w:t xml:space="preserve">Coa táboa creada, pasamos ó </w:t>
      </w:r>
      <w:r w:rsidRPr="004B02BC">
        <w:rPr>
          <w:i/>
          <w:iCs/>
          <w:lang w:val="gl-ES"/>
        </w:rPr>
        <w:t>job</w:t>
      </w:r>
      <w:r>
        <w:rPr>
          <w:lang w:val="gl-ES"/>
        </w:rPr>
        <w:t xml:space="preserve"> de Talend, o cal definimos como se pode ver na imaxe </w:t>
      </w:r>
      <w:r w:rsidR="00F85ABF">
        <w:rPr>
          <w:lang w:val="gl-ES"/>
        </w:rPr>
        <w:t>superior</w:t>
      </w:r>
      <w:r>
        <w:rPr>
          <w:lang w:val="gl-ES"/>
        </w:rPr>
        <w:t xml:space="preserve">. Adxunto a este documento hai un arquivo </w:t>
      </w:r>
      <w:proofErr w:type="spellStart"/>
      <w:r>
        <w:rPr>
          <w:lang w:val="gl-ES"/>
        </w:rPr>
        <w:t>zip</w:t>
      </w:r>
      <w:proofErr w:type="spellEnd"/>
      <w:r w:rsidR="00D467E4">
        <w:rPr>
          <w:lang w:val="gl-ES"/>
        </w:rPr>
        <w:t xml:space="preserve"> (</w:t>
      </w:r>
      <w:r w:rsidR="00D467E4" w:rsidRPr="000B0C11">
        <w:rPr>
          <w:rFonts w:ascii="Courier New" w:hAnsi="Courier New" w:cs="Courier New"/>
          <w:sz w:val="20"/>
          <w:szCs w:val="20"/>
          <w:lang w:val="gl-ES"/>
        </w:rPr>
        <w:t>covidTalendProject.zip</w:t>
      </w:r>
      <w:r w:rsidR="00D467E4">
        <w:rPr>
          <w:lang w:val="gl-ES"/>
        </w:rPr>
        <w:t xml:space="preserve">), que contén o executable obtido dende Talend deste </w:t>
      </w:r>
      <w:r w:rsidR="00D467E4">
        <w:rPr>
          <w:i/>
          <w:iCs/>
          <w:lang w:val="gl-ES"/>
        </w:rPr>
        <w:t>job</w:t>
      </w:r>
      <w:r w:rsidR="00D467E4">
        <w:rPr>
          <w:lang w:val="gl-ES"/>
        </w:rPr>
        <w:t xml:space="preserve">. O primeiro que podemos ver é o </w:t>
      </w:r>
      <w:proofErr w:type="spellStart"/>
      <w:r w:rsidR="00D467E4" w:rsidRPr="00D467E4">
        <w:rPr>
          <w:i/>
          <w:iCs/>
          <w:lang w:val="gl-ES"/>
        </w:rPr>
        <w:t>prejob</w:t>
      </w:r>
      <w:proofErr w:type="spellEnd"/>
      <w:r w:rsidR="00D467E4">
        <w:rPr>
          <w:lang w:val="gl-ES"/>
        </w:rPr>
        <w:t xml:space="preserve"> e o </w:t>
      </w:r>
      <w:proofErr w:type="spellStart"/>
      <w:r w:rsidR="00D467E4" w:rsidRPr="00D467E4">
        <w:rPr>
          <w:i/>
          <w:iCs/>
          <w:lang w:val="gl-ES"/>
        </w:rPr>
        <w:t>postjob</w:t>
      </w:r>
      <w:proofErr w:type="spellEnd"/>
      <w:r w:rsidR="00D467E4">
        <w:rPr>
          <w:lang w:val="gl-ES"/>
        </w:rPr>
        <w:t xml:space="preserve">. No </w:t>
      </w:r>
      <w:proofErr w:type="spellStart"/>
      <w:r w:rsidR="00D467E4">
        <w:rPr>
          <w:i/>
          <w:iCs/>
          <w:lang w:val="gl-ES"/>
        </w:rPr>
        <w:t>prejob</w:t>
      </w:r>
      <w:proofErr w:type="spellEnd"/>
      <w:r w:rsidR="00D467E4">
        <w:rPr>
          <w:lang w:val="gl-ES"/>
        </w:rPr>
        <w:t xml:space="preserve">, que será o primeiro en executarse, establecemos a conexión á base de datos. Para isto, precisamos definir os seguintes parámetros: </w:t>
      </w:r>
      <w:proofErr w:type="spellStart"/>
      <w:r w:rsidR="00D467E4">
        <w:rPr>
          <w:lang w:val="gl-ES"/>
        </w:rPr>
        <w:t>host</w:t>
      </w:r>
      <w:proofErr w:type="spellEnd"/>
      <w:r w:rsidR="00D467E4">
        <w:rPr>
          <w:lang w:val="gl-ES"/>
        </w:rPr>
        <w:t>=”</w:t>
      </w:r>
      <w:proofErr w:type="spellStart"/>
      <w:r w:rsidR="00D467E4">
        <w:rPr>
          <w:lang w:val="gl-ES"/>
        </w:rPr>
        <w:t>localhost</w:t>
      </w:r>
      <w:proofErr w:type="spellEnd"/>
      <w:r w:rsidR="00D467E4">
        <w:rPr>
          <w:lang w:val="gl-ES"/>
        </w:rPr>
        <w:t xml:space="preserve">”, </w:t>
      </w:r>
      <w:proofErr w:type="spellStart"/>
      <w:r w:rsidR="00D467E4">
        <w:rPr>
          <w:lang w:val="gl-ES"/>
        </w:rPr>
        <w:t>port</w:t>
      </w:r>
      <w:proofErr w:type="spellEnd"/>
      <w:r w:rsidR="00D467E4">
        <w:rPr>
          <w:lang w:val="gl-ES"/>
        </w:rPr>
        <w:t xml:space="preserve">=”5432”, </w:t>
      </w:r>
      <w:proofErr w:type="spellStart"/>
      <w:r w:rsidR="00D467E4">
        <w:rPr>
          <w:lang w:val="gl-ES"/>
        </w:rPr>
        <w:t>database</w:t>
      </w:r>
      <w:proofErr w:type="spellEnd"/>
      <w:r w:rsidR="00D467E4">
        <w:rPr>
          <w:lang w:val="gl-ES"/>
        </w:rPr>
        <w:t>=”</w:t>
      </w:r>
      <w:proofErr w:type="spellStart"/>
      <w:r w:rsidR="00D467E4">
        <w:rPr>
          <w:lang w:val="gl-ES"/>
        </w:rPr>
        <w:t>covid</w:t>
      </w:r>
      <w:proofErr w:type="spellEnd"/>
      <w:r w:rsidR="00D467E4">
        <w:rPr>
          <w:lang w:val="gl-ES"/>
        </w:rPr>
        <w:t xml:space="preserve">”, </w:t>
      </w:r>
      <w:proofErr w:type="spellStart"/>
      <w:r w:rsidR="00D467E4">
        <w:rPr>
          <w:lang w:val="gl-ES"/>
        </w:rPr>
        <w:t>username</w:t>
      </w:r>
      <w:proofErr w:type="spellEnd"/>
      <w:r w:rsidR="00D467E4">
        <w:rPr>
          <w:lang w:val="gl-ES"/>
        </w:rPr>
        <w:t>=”</w:t>
      </w:r>
      <w:proofErr w:type="spellStart"/>
      <w:r w:rsidR="00D467E4">
        <w:rPr>
          <w:lang w:val="gl-ES"/>
        </w:rPr>
        <w:t>postgres</w:t>
      </w:r>
      <w:proofErr w:type="spellEnd"/>
      <w:r w:rsidR="00D467E4">
        <w:rPr>
          <w:lang w:val="gl-ES"/>
        </w:rPr>
        <w:t>”</w:t>
      </w:r>
      <w:r w:rsidR="008A779E">
        <w:rPr>
          <w:lang w:val="gl-ES"/>
        </w:rPr>
        <w:t xml:space="preserve"> e o contrasinal que teñamos para o usuario </w:t>
      </w:r>
      <w:proofErr w:type="spellStart"/>
      <w:r w:rsidR="008A779E">
        <w:rPr>
          <w:i/>
          <w:iCs/>
          <w:lang w:val="gl-ES"/>
        </w:rPr>
        <w:t>postgres</w:t>
      </w:r>
      <w:proofErr w:type="spellEnd"/>
      <w:r w:rsidR="008A779E">
        <w:rPr>
          <w:lang w:val="gl-ES"/>
        </w:rPr>
        <w:t xml:space="preserve">. No </w:t>
      </w:r>
      <w:proofErr w:type="spellStart"/>
      <w:r w:rsidR="008A779E" w:rsidRPr="008A779E">
        <w:rPr>
          <w:i/>
          <w:iCs/>
          <w:lang w:val="gl-ES"/>
        </w:rPr>
        <w:t>postjob</w:t>
      </w:r>
      <w:proofErr w:type="spellEnd"/>
      <w:r w:rsidR="008A779E">
        <w:rPr>
          <w:lang w:val="gl-ES"/>
        </w:rPr>
        <w:t xml:space="preserve">, faremos un </w:t>
      </w:r>
      <w:proofErr w:type="spellStart"/>
      <w:r w:rsidR="008A779E">
        <w:rPr>
          <w:i/>
          <w:iCs/>
          <w:lang w:val="gl-ES"/>
        </w:rPr>
        <w:t>commit</w:t>
      </w:r>
      <w:proofErr w:type="spellEnd"/>
      <w:r w:rsidR="008A779E">
        <w:rPr>
          <w:lang w:val="gl-ES"/>
        </w:rPr>
        <w:t xml:space="preserve"> á base de datos e pecharemos a conexión. O seguinte que vemos no </w:t>
      </w:r>
      <w:r w:rsidR="008A779E">
        <w:rPr>
          <w:i/>
          <w:iCs/>
          <w:lang w:val="gl-ES"/>
        </w:rPr>
        <w:t>job</w:t>
      </w:r>
      <w:r w:rsidR="008A779E">
        <w:rPr>
          <w:lang w:val="gl-ES"/>
        </w:rPr>
        <w:t xml:space="preserve"> son dous </w:t>
      </w:r>
      <w:proofErr w:type="spellStart"/>
      <w:r w:rsidR="008A779E">
        <w:rPr>
          <w:i/>
          <w:iCs/>
          <w:lang w:val="gl-ES"/>
        </w:rPr>
        <w:t>subjobs</w:t>
      </w:r>
      <w:proofErr w:type="spellEnd"/>
      <w:r w:rsidR="008A779E">
        <w:rPr>
          <w:lang w:val="gl-ES"/>
        </w:rPr>
        <w:t xml:space="preserve"> distintos: un no cal metemos os datos á t</w:t>
      </w:r>
      <w:r w:rsidR="00102536">
        <w:rPr>
          <w:lang w:val="gl-ES"/>
        </w:rPr>
        <w:t>áb</w:t>
      </w:r>
      <w:r w:rsidR="008A779E">
        <w:rPr>
          <w:lang w:val="gl-ES"/>
        </w:rPr>
        <w:t xml:space="preserve">oa de </w:t>
      </w:r>
      <w:proofErr w:type="spellStart"/>
      <w:r w:rsidR="008A779E">
        <w:rPr>
          <w:lang w:val="gl-ES"/>
        </w:rPr>
        <w:t>postgres</w:t>
      </w:r>
      <w:proofErr w:type="spellEnd"/>
      <w:r w:rsidR="008A779E">
        <w:rPr>
          <w:lang w:val="gl-ES"/>
        </w:rPr>
        <w:t xml:space="preserve"> previamente creada, e outro no cal facemos as dúas consultas e as gardamos en cadansúa táboa. Analizaremos estes apartados por separado</w:t>
      </w:r>
      <w:r w:rsidR="009503C3">
        <w:rPr>
          <w:lang w:val="gl-ES"/>
        </w:rPr>
        <w:t>.</w:t>
      </w:r>
    </w:p>
    <w:p w14:paraId="5FBB8A60" w14:textId="2A568393" w:rsidR="00870112" w:rsidRDefault="00DA6465" w:rsidP="007B70AC">
      <w:pPr>
        <w:jc w:val="both"/>
        <w:rPr>
          <w:lang w:val="gl-ES"/>
        </w:rPr>
      </w:pPr>
      <w:r>
        <w:rPr>
          <w:lang w:val="gl-ES"/>
        </w:rPr>
        <w:tab/>
      </w:r>
    </w:p>
    <w:p w14:paraId="32DC5633" w14:textId="7099585B" w:rsidR="00102536" w:rsidRDefault="009503C3" w:rsidP="00F85ABF">
      <w:pPr>
        <w:ind w:left="709"/>
        <w:jc w:val="both"/>
        <w:rPr>
          <w:lang w:val="gl-ES"/>
        </w:rPr>
      </w:pPr>
      <w:r>
        <w:rPr>
          <w:lang w:val="gl-ES"/>
        </w:rPr>
        <w:t xml:space="preserve">No primeiro </w:t>
      </w:r>
      <w:r>
        <w:rPr>
          <w:i/>
          <w:iCs/>
          <w:lang w:val="gl-ES"/>
        </w:rPr>
        <w:t>subjob</w:t>
      </w:r>
      <w:r>
        <w:rPr>
          <w:lang w:val="gl-ES"/>
        </w:rPr>
        <w:t xml:space="preserve">, temos un </w:t>
      </w:r>
      <w:r w:rsidRPr="009503C3">
        <w:rPr>
          <w:i/>
          <w:iCs/>
          <w:lang w:val="gl-ES"/>
        </w:rPr>
        <w:t>tFileInputDelimited</w:t>
      </w:r>
      <w:r>
        <w:rPr>
          <w:lang w:val="gl-ES"/>
        </w:rPr>
        <w:t xml:space="preserve">, co cal importamos os datos dende o arquivo CSV. Para isto, definimos previamente no </w:t>
      </w:r>
      <w:r w:rsidRPr="009503C3">
        <w:rPr>
          <w:i/>
          <w:iCs/>
          <w:lang w:val="gl-ES"/>
        </w:rPr>
        <w:t>metadata</w:t>
      </w:r>
      <w:r>
        <w:rPr>
          <w:lang w:val="gl-ES"/>
        </w:rPr>
        <w:t xml:space="preserve"> un esquema coa estrutura de dito arquivo.</w:t>
      </w:r>
      <w:r w:rsidR="00102536">
        <w:rPr>
          <w:lang w:val="gl-ES"/>
        </w:rPr>
        <w:t xml:space="preserve"> Os datos que obteñamos do CSV pasarémolo a un </w:t>
      </w:r>
      <w:r w:rsidR="00102536" w:rsidRPr="00102536">
        <w:rPr>
          <w:i/>
          <w:iCs/>
          <w:lang w:val="gl-ES"/>
        </w:rPr>
        <w:t>tMap</w:t>
      </w:r>
      <w:r w:rsidR="00102536">
        <w:rPr>
          <w:lang w:val="gl-ES"/>
        </w:rPr>
        <w:t xml:space="preserve">, para crear unha táboa que </w:t>
      </w:r>
      <w:proofErr w:type="spellStart"/>
      <w:r w:rsidR="00102536">
        <w:rPr>
          <w:lang w:val="gl-ES"/>
        </w:rPr>
        <w:t>mapee</w:t>
      </w:r>
      <w:proofErr w:type="spellEnd"/>
      <w:r w:rsidR="00102536">
        <w:rPr>
          <w:lang w:val="gl-ES"/>
        </w:rPr>
        <w:t xml:space="preserve"> os atributos que temos no CSV cos da base de datos. Neste tMap, temos que destacar tres cousas principais: </w:t>
      </w:r>
    </w:p>
    <w:p w14:paraId="02B9F1E8" w14:textId="65835A52" w:rsidR="009503C3" w:rsidRDefault="00102536" w:rsidP="00DA6465">
      <w:pPr>
        <w:pStyle w:val="Prrafodelista"/>
        <w:numPr>
          <w:ilvl w:val="0"/>
          <w:numId w:val="4"/>
        </w:numPr>
        <w:ind w:left="1418"/>
        <w:jc w:val="both"/>
        <w:rPr>
          <w:lang w:val="gl-ES"/>
        </w:rPr>
      </w:pPr>
      <w:r w:rsidRPr="00102536">
        <w:rPr>
          <w:lang w:val="gl-ES"/>
        </w:rPr>
        <w:t xml:space="preserve">En primeiro lugar, é aquí onde converteremos o atributo </w:t>
      </w:r>
      <w:proofErr w:type="spellStart"/>
      <w:r w:rsidRPr="00102536">
        <w:rPr>
          <w:i/>
          <w:iCs/>
          <w:lang w:val="gl-ES"/>
        </w:rPr>
        <w:t>indicator</w:t>
      </w:r>
      <w:proofErr w:type="spellEnd"/>
      <w:r w:rsidRPr="00102536">
        <w:rPr>
          <w:lang w:val="gl-ES"/>
        </w:rPr>
        <w:t>, para que consista dun só carácter. Para isto</w:t>
      </w:r>
      <w:r>
        <w:rPr>
          <w:lang w:val="gl-ES"/>
        </w:rPr>
        <w:t xml:space="preserve">, simplemente temos que poñer na entrada da columna </w:t>
      </w:r>
      <w:proofErr w:type="spellStart"/>
      <w:r>
        <w:rPr>
          <w:i/>
          <w:iCs/>
          <w:lang w:val="gl-ES"/>
        </w:rPr>
        <w:t>indicator</w:t>
      </w:r>
      <w:proofErr w:type="spellEnd"/>
      <w:r>
        <w:rPr>
          <w:lang w:val="gl-ES"/>
        </w:rPr>
        <w:t xml:space="preserve"> a expresión </w:t>
      </w:r>
      <w:r w:rsidRPr="005202EF">
        <w:rPr>
          <w:rFonts w:ascii="Courier New" w:hAnsi="Courier New" w:cs="Courier New"/>
        </w:rPr>
        <w:t>row1.indicator.equals("cases")?"</w:t>
      </w:r>
      <w:proofErr w:type="spellStart"/>
      <w:r w:rsidRPr="005202EF">
        <w:rPr>
          <w:rFonts w:ascii="Courier New" w:hAnsi="Courier New" w:cs="Courier New"/>
        </w:rPr>
        <w:t>c":"d</w:t>
      </w:r>
      <w:proofErr w:type="spellEnd"/>
      <w:r w:rsidRPr="005202EF">
        <w:rPr>
          <w:rFonts w:ascii="Courier New" w:hAnsi="Courier New" w:cs="Courier New"/>
        </w:rPr>
        <w:t>"</w:t>
      </w:r>
      <w:r w:rsidR="005202EF">
        <w:rPr>
          <w:lang w:val="gl-ES"/>
        </w:rPr>
        <w:t>. Desta forma, se nesa fila temos “cases”, poremos unha “c”, e en calquera outro caso, unha “d”. Isto facémolo así tendo comprobado previamente que non hai ningún outro atributo nesta columna, o que podería crear inconsistencias na base de datos.</w:t>
      </w:r>
    </w:p>
    <w:p w14:paraId="7B2CE6EF" w14:textId="2A072E78" w:rsidR="005202EF" w:rsidRDefault="005202EF" w:rsidP="00DA6465">
      <w:pPr>
        <w:pStyle w:val="Prrafodelista"/>
        <w:numPr>
          <w:ilvl w:val="0"/>
          <w:numId w:val="4"/>
        </w:numPr>
        <w:ind w:left="1418" w:hanging="357"/>
        <w:jc w:val="both"/>
        <w:rPr>
          <w:lang w:val="gl-ES"/>
        </w:rPr>
      </w:pPr>
      <w:r w:rsidRPr="007E052C">
        <w:rPr>
          <w:lang w:val="gl-ES"/>
        </w:rPr>
        <w:t>En segundo lugar, tal e como explicamos anteriormente</w:t>
      </w:r>
      <w:r w:rsidR="00B168C0" w:rsidRPr="007E052C">
        <w:rPr>
          <w:lang w:val="gl-ES"/>
        </w:rPr>
        <w:t xml:space="preserve">, temos que separar o atributo </w:t>
      </w:r>
      <w:proofErr w:type="spellStart"/>
      <w:r w:rsidR="00B168C0" w:rsidRPr="007E052C">
        <w:rPr>
          <w:i/>
          <w:iCs/>
          <w:lang w:val="gl-ES"/>
        </w:rPr>
        <w:t>year_week</w:t>
      </w:r>
      <w:proofErr w:type="spellEnd"/>
      <w:r w:rsidR="00B168C0" w:rsidRPr="007E052C">
        <w:rPr>
          <w:lang w:val="gl-ES"/>
        </w:rPr>
        <w:t xml:space="preserve"> do arquivo CSV en dous atributos</w:t>
      </w:r>
      <w:r w:rsidR="003B0A76">
        <w:rPr>
          <w:lang w:val="gl-ES"/>
        </w:rPr>
        <w:t xml:space="preserve">: </w:t>
      </w:r>
      <w:proofErr w:type="spellStart"/>
      <w:r w:rsidR="003B0A76">
        <w:rPr>
          <w:i/>
          <w:iCs/>
          <w:lang w:val="gl-ES"/>
        </w:rPr>
        <w:t>year</w:t>
      </w:r>
      <w:proofErr w:type="spellEnd"/>
      <w:r w:rsidR="003B0A76">
        <w:rPr>
          <w:lang w:val="gl-ES"/>
        </w:rPr>
        <w:t xml:space="preserve"> e </w:t>
      </w:r>
      <w:proofErr w:type="spellStart"/>
      <w:r w:rsidR="003B0A76">
        <w:rPr>
          <w:i/>
          <w:iCs/>
          <w:lang w:val="gl-ES"/>
        </w:rPr>
        <w:t>week</w:t>
      </w:r>
      <w:proofErr w:type="spellEnd"/>
      <w:r w:rsidR="00B168C0" w:rsidRPr="007E052C">
        <w:rPr>
          <w:lang w:val="gl-ES"/>
        </w:rPr>
        <w:t>.</w:t>
      </w:r>
      <w:r w:rsidR="003B0A76">
        <w:rPr>
          <w:lang w:val="gl-ES"/>
        </w:rPr>
        <w:t xml:space="preserve"> Como os datos se tratan coma </w:t>
      </w:r>
      <w:proofErr w:type="spellStart"/>
      <w:r w:rsidR="003B0A76">
        <w:rPr>
          <w:lang w:val="gl-ES"/>
        </w:rPr>
        <w:t>Strings</w:t>
      </w:r>
      <w:proofErr w:type="spellEnd"/>
      <w:r w:rsidR="003B0A76">
        <w:rPr>
          <w:lang w:val="gl-ES"/>
        </w:rPr>
        <w:t xml:space="preserve">, podemos empregar funcións da categoría </w:t>
      </w:r>
      <w:proofErr w:type="spellStart"/>
      <w:r w:rsidR="003B0A76">
        <w:rPr>
          <w:lang w:val="gl-ES"/>
        </w:rPr>
        <w:t>StringHandling</w:t>
      </w:r>
      <w:proofErr w:type="spellEnd"/>
      <w:r w:rsidR="003B0A76">
        <w:rPr>
          <w:lang w:val="gl-ES"/>
        </w:rPr>
        <w:t xml:space="preserve">, que nos permite traballar con </w:t>
      </w:r>
      <w:proofErr w:type="spellStart"/>
      <w:r w:rsidR="003B0A76">
        <w:rPr>
          <w:lang w:val="gl-ES"/>
        </w:rPr>
        <w:t>Strings</w:t>
      </w:r>
      <w:proofErr w:type="spellEnd"/>
      <w:r w:rsidR="003B0A76">
        <w:rPr>
          <w:lang w:val="gl-ES"/>
        </w:rPr>
        <w:t>.</w:t>
      </w:r>
      <w:r w:rsidR="00B168C0" w:rsidRPr="007E052C">
        <w:rPr>
          <w:lang w:val="gl-ES"/>
        </w:rPr>
        <w:t xml:space="preserve"> </w:t>
      </w:r>
      <w:r w:rsidR="007E052C" w:rsidRPr="007E052C">
        <w:rPr>
          <w:lang w:val="gl-ES"/>
        </w:rPr>
        <w:t xml:space="preserve">Para obter o ano, na entrada da columna </w:t>
      </w:r>
      <w:proofErr w:type="spellStart"/>
      <w:r w:rsidR="007E052C" w:rsidRPr="007E052C">
        <w:rPr>
          <w:i/>
          <w:iCs/>
          <w:lang w:val="gl-ES"/>
        </w:rPr>
        <w:t>year</w:t>
      </w:r>
      <w:proofErr w:type="spellEnd"/>
      <w:r w:rsidR="007E052C" w:rsidRPr="007E052C">
        <w:rPr>
          <w:lang w:val="gl-ES"/>
        </w:rPr>
        <w:t xml:space="preserve"> poremos </w:t>
      </w:r>
      <w:proofErr w:type="spellStart"/>
      <w:r w:rsidR="007E052C" w:rsidRPr="003B0A76">
        <w:rPr>
          <w:rFonts w:ascii="Courier New" w:hAnsi="Courier New" w:cs="Courier New"/>
          <w:lang w:val="gl-ES"/>
        </w:rPr>
        <w:t>Integer.parseInt</w:t>
      </w:r>
      <w:proofErr w:type="spellEnd"/>
      <w:r w:rsidR="007E052C" w:rsidRPr="003B0A76">
        <w:rPr>
          <w:rFonts w:ascii="Courier New" w:hAnsi="Courier New" w:cs="Courier New"/>
          <w:lang w:val="gl-ES"/>
        </w:rPr>
        <w:t>(</w:t>
      </w:r>
      <w:proofErr w:type="spellStart"/>
      <w:r w:rsidR="007E052C" w:rsidRPr="003B0A76">
        <w:rPr>
          <w:rFonts w:ascii="Courier New" w:hAnsi="Courier New" w:cs="Courier New"/>
          <w:lang w:val="gl-ES"/>
        </w:rPr>
        <w:t>StringHandling.LEFT</w:t>
      </w:r>
      <w:proofErr w:type="spellEnd"/>
      <w:r w:rsidR="007E052C" w:rsidRPr="003B0A76">
        <w:rPr>
          <w:rFonts w:ascii="Courier New" w:hAnsi="Courier New" w:cs="Courier New"/>
          <w:lang w:val="gl-ES"/>
        </w:rPr>
        <w:t>(</w:t>
      </w:r>
      <w:r w:rsidR="007E052C" w:rsidRPr="003B0A76">
        <w:rPr>
          <w:rFonts w:ascii="Courier New" w:hAnsi="Courier New" w:cs="Courier New"/>
          <w:lang w:val="gl-ES"/>
        </w:rPr>
        <w:t>row1.year_week,4))</w:t>
      </w:r>
      <w:r w:rsidR="007E052C" w:rsidRPr="003B0A76">
        <w:rPr>
          <w:lang w:val="gl-ES"/>
        </w:rPr>
        <w:t>.</w:t>
      </w:r>
      <w:r w:rsidR="003B0A76" w:rsidRPr="003B0A76">
        <w:rPr>
          <w:lang w:val="gl-ES"/>
        </w:rPr>
        <w:t xml:space="preserve"> De forma análoga, para obter a semana, á entrada da columna </w:t>
      </w:r>
      <w:proofErr w:type="spellStart"/>
      <w:r w:rsidR="003B0A76" w:rsidRPr="003B0A76">
        <w:rPr>
          <w:i/>
          <w:iCs/>
          <w:lang w:val="gl-ES"/>
        </w:rPr>
        <w:t>week</w:t>
      </w:r>
      <w:proofErr w:type="spellEnd"/>
      <w:r w:rsidR="003B0A76" w:rsidRPr="003B0A76">
        <w:rPr>
          <w:lang w:val="gl-ES"/>
        </w:rPr>
        <w:t xml:space="preserve"> poremos </w:t>
      </w:r>
      <w:proofErr w:type="spellStart"/>
      <w:r w:rsidR="003B0A76" w:rsidRPr="003B0A76">
        <w:rPr>
          <w:rFonts w:ascii="Courier New" w:hAnsi="Courier New" w:cs="Courier New"/>
          <w:lang w:val="gl-ES"/>
        </w:rPr>
        <w:t>Integer.parseInt</w:t>
      </w:r>
      <w:proofErr w:type="spellEnd"/>
      <w:r w:rsidR="003B0A76" w:rsidRPr="003B0A76">
        <w:rPr>
          <w:rFonts w:ascii="Courier New" w:hAnsi="Courier New" w:cs="Courier New"/>
          <w:lang w:val="gl-ES"/>
        </w:rPr>
        <w:t>(</w:t>
      </w:r>
      <w:proofErr w:type="spellStart"/>
      <w:r w:rsidR="003B0A76" w:rsidRPr="003B0A76">
        <w:rPr>
          <w:rFonts w:ascii="Courier New" w:hAnsi="Courier New" w:cs="Courier New"/>
          <w:lang w:val="gl-ES"/>
        </w:rPr>
        <w:t>StringHandling.RIGHT</w:t>
      </w:r>
      <w:proofErr w:type="spellEnd"/>
      <w:r w:rsidR="003B0A76" w:rsidRPr="003B0A76">
        <w:rPr>
          <w:rFonts w:ascii="Courier New" w:hAnsi="Courier New" w:cs="Courier New"/>
          <w:lang w:val="gl-ES"/>
        </w:rPr>
        <w:t>(row1.year_week,2))</w:t>
      </w:r>
      <w:r w:rsidR="003B0A76" w:rsidRPr="003B0A76">
        <w:rPr>
          <w:lang w:val="gl-ES"/>
        </w:rPr>
        <w:t xml:space="preserve">. </w:t>
      </w:r>
      <w:r w:rsidR="003B0A76">
        <w:rPr>
          <w:lang w:val="gl-ES"/>
        </w:rPr>
        <w:t xml:space="preserve">No primeiro caso, quedámonos cos 4 primeiros caracteres do campo </w:t>
      </w:r>
      <w:proofErr w:type="spellStart"/>
      <w:r w:rsidR="003B0A76">
        <w:rPr>
          <w:i/>
          <w:iCs/>
          <w:lang w:val="gl-ES"/>
        </w:rPr>
        <w:t>year_week</w:t>
      </w:r>
      <w:proofErr w:type="spellEnd"/>
      <w:r w:rsidR="003B0A76">
        <w:rPr>
          <w:lang w:val="gl-ES"/>
        </w:rPr>
        <w:t xml:space="preserve"> (os correspondentes ó ano) e, no segundo caso, cos 2 últimos </w:t>
      </w:r>
      <w:r w:rsidR="003B0A76">
        <w:rPr>
          <w:lang w:val="gl-ES"/>
        </w:rPr>
        <w:lastRenderedPageBreak/>
        <w:t>caracteres (correspondentes ó número de semana). É</w:t>
      </w:r>
      <w:r w:rsidR="00DD257A">
        <w:rPr>
          <w:lang w:val="gl-ES"/>
        </w:rPr>
        <w:t xml:space="preserve"> importante realizar o </w:t>
      </w:r>
      <w:proofErr w:type="spellStart"/>
      <w:r w:rsidR="00DD257A" w:rsidRPr="00DD257A">
        <w:rPr>
          <w:i/>
          <w:iCs/>
          <w:lang w:val="gl-ES"/>
        </w:rPr>
        <w:t>parseInt</w:t>
      </w:r>
      <w:proofErr w:type="spellEnd"/>
      <w:r w:rsidR="00DD257A">
        <w:rPr>
          <w:lang w:val="gl-ES"/>
        </w:rPr>
        <w:t xml:space="preserve">, xa que os datos de entrada que temos son de tipo </w:t>
      </w:r>
      <w:proofErr w:type="spellStart"/>
      <w:r w:rsidR="00DD257A">
        <w:rPr>
          <w:lang w:val="gl-ES"/>
        </w:rPr>
        <w:t>String</w:t>
      </w:r>
      <w:proofErr w:type="spellEnd"/>
      <w:r w:rsidR="00DD257A">
        <w:rPr>
          <w:lang w:val="gl-ES"/>
        </w:rPr>
        <w:t xml:space="preserve">, pero queremos obter datos numéricos; se non fixésemos isto, teríamos un erro. </w:t>
      </w:r>
    </w:p>
    <w:p w14:paraId="708E7361" w14:textId="5CB3F845" w:rsidR="00DD257A" w:rsidRPr="007E052C" w:rsidRDefault="00DD257A" w:rsidP="00DA6465">
      <w:pPr>
        <w:pStyle w:val="Prrafodelista"/>
        <w:numPr>
          <w:ilvl w:val="0"/>
          <w:numId w:val="4"/>
        </w:numPr>
        <w:ind w:left="1418" w:hanging="357"/>
        <w:jc w:val="both"/>
        <w:rPr>
          <w:lang w:val="gl-ES"/>
        </w:rPr>
      </w:pPr>
      <w:r>
        <w:rPr>
          <w:lang w:val="gl-ES"/>
        </w:rPr>
        <w:t>Por último</w:t>
      </w:r>
      <w:r w:rsidR="00F65965">
        <w:rPr>
          <w:lang w:val="gl-ES"/>
        </w:rPr>
        <w:t>, é preciso corrixir un erro que nos atopamos nos campos “</w:t>
      </w:r>
      <w:proofErr w:type="spellStart"/>
      <w:r w:rsidR="00F65965">
        <w:rPr>
          <w:lang w:val="gl-ES"/>
        </w:rPr>
        <w:t>weekly_count</w:t>
      </w:r>
      <w:proofErr w:type="spellEnd"/>
      <w:r w:rsidR="00F65965">
        <w:rPr>
          <w:lang w:val="gl-ES"/>
        </w:rPr>
        <w:t>”, “rate_14_day” e “</w:t>
      </w:r>
      <w:proofErr w:type="spellStart"/>
      <w:r w:rsidR="00F65965">
        <w:rPr>
          <w:lang w:val="gl-ES"/>
        </w:rPr>
        <w:t>cumulative_count</w:t>
      </w:r>
      <w:proofErr w:type="spellEnd"/>
      <w:r w:rsidR="00F65965">
        <w:rPr>
          <w:lang w:val="gl-ES"/>
        </w:rPr>
        <w:t xml:space="preserve">”. Para algúns rexistros, estes campos aparecen como </w:t>
      </w:r>
      <w:r w:rsidR="00F65965">
        <w:rPr>
          <w:i/>
          <w:iCs/>
          <w:lang w:val="gl-ES"/>
        </w:rPr>
        <w:t>NA</w:t>
      </w:r>
      <w:r w:rsidR="00F65965">
        <w:rPr>
          <w:lang w:val="gl-ES"/>
        </w:rPr>
        <w:t xml:space="preserve">, o cal nos provocaría erros ó intentar inserilos na base de datos. Por iso, é preciso eliminar estes valores. Para isto, á entrada de cada unha das columnas, poremos </w:t>
      </w:r>
      <w:r w:rsidR="00326F6F">
        <w:rPr>
          <w:lang w:val="gl-ES"/>
        </w:rPr>
        <w:t xml:space="preserve">a expresión: </w:t>
      </w:r>
      <w:r w:rsidR="00F65965" w:rsidRPr="00F65965">
        <w:rPr>
          <w:rFonts w:ascii="Courier New" w:hAnsi="Courier New" w:cs="Courier New"/>
          <w:lang w:val="gl-ES"/>
        </w:rPr>
        <w:t>row1.weekly_count.equals("NA")?Integer.parseInt("0"):Integer.parseInt(row1.weekly_count)</w:t>
      </w:r>
      <w:r w:rsidR="00326F6F" w:rsidRPr="00326F6F">
        <w:rPr>
          <w:lang w:val="gl-ES"/>
        </w:rPr>
        <w:t xml:space="preserve">. </w:t>
      </w:r>
      <w:r w:rsidR="00326F6F">
        <w:rPr>
          <w:lang w:val="gl-ES"/>
        </w:rPr>
        <w:t>Neste caso, empregamos como exemplo o campo “</w:t>
      </w:r>
      <w:proofErr w:type="spellStart"/>
      <w:r w:rsidR="00326F6F">
        <w:rPr>
          <w:lang w:val="gl-ES"/>
        </w:rPr>
        <w:t>weekly_count</w:t>
      </w:r>
      <w:proofErr w:type="spellEnd"/>
      <w:r w:rsidR="00326F6F">
        <w:rPr>
          <w:lang w:val="gl-ES"/>
        </w:rPr>
        <w:t>”, e o que facemos é ver se algún deses rexistros é “NA”; se o é, poñemos un 0, se non, o valor que houbera nese campo</w:t>
      </w:r>
      <w:r w:rsidR="00E00635">
        <w:rPr>
          <w:lang w:val="gl-ES"/>
        </w:rPr>
        <w:t xml:space="preserve">. É importante facer o </w:t>
      </w:r>
      <w:proofErr w:type="spellStart"/>
      <w:r w:rsidR="00E00635" w:rsidRPr="00E00635">
        <w:rPr>
          <w:i/>
          <w:iCs/>
          <w:lang w:val="gl-ES"/>
        </w:rPr>
        <w:t>parseInt</w:t>
      </w:r>
      <w:proofErr w:type="spellEnd"/>
      <w:r w:rsidR="00E00635">
        <w:rPr>
          <w:lang w:val="gl-ES"/>
        </w:rPr>
        <w:t>, para que o tipo de datos concorde co que hai na base de datos.</w:t>
      </w:r>
      <w:r w:rsidR="00326F6F">
        <w:rPr>
          <w:lang w:val="gl-ES"/>
        </w:rPr>
        <w:t xml:space="preserve"> </w:t>
      </w:r>
      <w:r w:rsidR="00E00635">
        <w:rPr>
          <w:lang w:val="gl-ES"/>
        </w:rPr>
        <w:t xml:space="preserve">No caso de “rate_14_day”, poríamos o valor 0.0, e faríamos un </w:t>
      </w:r>
      <w:proofErr w:type="spellStart"/>
      <w:r w:rsidR="00E00635" w:rsidRPr="00E00635">
        <w:rPr>
          <w:i/>
          <w:iCs/>
          <w:lang w:val="gl-ES"/>
        </w:rPr>
        <w:t>parseFloat</w:t>
      </w:r>
      <w:proofErr w:type="spellEnd"/>
      <w:r w:rsidR="00E00635">
        <w:rPr>
          <w:lang w:val="gl-ES"/>
        </w:rPr>
        <w:t>.</w:t>
      </w:r>
    </w:p>
    <w:p w14:paraId="26C0A05A" w14:textId="77777777" w:rsidR="00870112" w:rsidRDefault="00870112" w:rsidP="007B70AC">
      <w:pPr>
        <w:jc w:val="both"/>
        <w:rPr>
          <w:lang w:val="gl-ES"/>
        </w:rPr>
      </w:pPr>
    </w:p>
    <w:p w14:paraId="410BD054" w14:textId="6350663D" w:rsidR="00102536" w:rsidRDefault="00E00635" w:rsidP="00DA6465">
      <w:pPr>
        <w:ind w:left="709"/>
        <w:jc w:val="both"/>
        <w:rPr>
          <w:lang w:val="gl-ES"/>
        </w:rPr>
      </w:pPr>
      <w:r>
        <w:rPr>
          <w:lang w:val="gl-ES"/>
        </w:rPr>
        <w:t xml:space="preserve">Unha vez feito o </w:t>
      </w:r>
      <w:r w:rsidRPr="00E00635">
        <w:rPr>
          <w:i/>
          <w:iCs/>
          <w:lang w:val="gl-ES"/>
        </w:rPr>
        <w:t>tMap</w:t>
      </w:r>
      <w:r>
        <w:rPr>
          <w:lang w:val="gl-ES"/>
        </w:rPr>
        <w:t xml:space="preserve">, enviaremos eses datos a un </w:t>
      </w:r>
      <w:proofErr w:type="spellStart"/>
      <w:r w:rsidRPr="00E00635">
        <w:rPr>
          <w:i/>
          <w:iCs/>
          <w:lang w:val="gl-ES"/>
        </w:rPr>
        <w:t>tDBOutput</w:t>
      </w:r>
      <w:proofErr w:type="spellEnd"/>
      <w:r>
        <w:rPr>
          <w:lang w:val="gl-ES"/>
        </w:rPr>
        <w:t xml:space="preserve">. Definimos no metadata un esquema que reflicta a estrutura da base de datos para aplicalo no </w:t>
      </w:r>
      <w:proofErr w:type="spellStart"/>
      <w:r>
        <w:rPr>
          <w:i/>
          <w:iCs/>
          <w:lang w:val="gl-ES"/>
        </w:rPr>
        <w:t>tDBOutput</w:t>
      </w:r>
      <w:proofErr w:type="spellEnd"/>
      <w:r>
        <w:rPr>
          <w:lang w:val="gl-ES"/>
        </w:rPr>
        <w:t xml:space="preserve">. A acción que realizará sobre os datos será un </w:t>
      </w:r>
      <w:proofErr w:type="spellStart"/>
      <w:r w:rsidRPr="00E00635">
        <w:rPr>
          <w:i/>
          <w:iCs/>
          <w:lang w:val="gl-ES"/>
        </w:rPr>
        <w:t>insert</w:t>
      </w:r>
      <w:proofErr w:type="spellEnd"/>
      <w:r>
        <w:rPr>
          <w:lang w:val="gl-ES"/>
        </w:rPr>
        <w:t xml:space="preserve">, mentres que sobre a táboa poremos que faga un </w:t>
      </w:r>
      <w:proofErr w:type="spellStart"/>
      <w:r>
        <w:rPr>
          <w:i/>
          <w:iCs/>
          <w:lang w:val="gl-ES"/>
        </w:rPr>
        <w:t>clear</w:t>
      </w:r>
      <w:proofErr w:type="spellEnd"/>
      <w:r>
        <w:rPr>
          <w:i/>
          <w:iCs/>
          <w:lang w:val="gl-ES"/>
        </w:rPr>
        <w:t xml:space="preserve"> </w:t>
      </w:r>
      <w:proofErr w:type="spellStart"/>
      <w:r>
        <w:rPr>
          <w:i/>
          <w:iCs/>
          <w:lang w:val="gl-ES"/>
        </w:rPr>
        <w:t>table</w:t>
      </w:r>
      <w:proofErr w:type="spellEnd"/>
      <w:r>
        <w:rPr>
          <w:lang w:val="gl-ES"/>
        </w:rPr>
        <w:t>, para que elimine os datos que poida</w:t>
      </w:r>
      <w:r w:rsidR="00DE20A2">
        <w:rPr>
          <w:lang w:val="gl-ES"/>
        </w:rPr>
        <w:t xml:space="preserve"> haber na táboa. A continuación disto, faremos un </w:t>
      </w:r>
      <w:proofErr w:type="spellStart"/>
      <w:r w:rsidR="00DE20A2" w:rsidRPr="00DE20A2">
        <w:rPr>
          <w:i/>
          <w:iCs/>
          <w:lang w:val="gl-ES"/>
        </w:rPr>
        <w:t>tDBCommit</w:t>
      </w:r>
      <w:proofErr w:type="spellEnd"/>
      <w:r w:rsidR="00DE20A2">
        <w:rPr>
          <w:lang w:val="gl-ES"/>
        </w:rPr>
        <w:t xml:space="preserve">, para gardar os datos xa na base de datos, pero sen pechar a conexión. Isto poderiámolo facer directamente no </w:t>
      </w:r>
      <w:proofErr w:type="spellStart"/>
      <w:r w:rsidR="00DE20A2">
        <w:rPr>
          <w:i/>
          <w:iCs/>
          <w:lang w:val="gl-ES"/>
        </w:rPr>
        <w:t>postjob</w:t>
      </w:r>
      <w:proofErr w:type="spellEnd"/>
      <w:r w:rsidR="00DE20A2">
        <w:rPr>
          <w:lang w:val="gl-ES"/>
        </w:rPr>
        <w:t xml:space="preserve"> pero, facéndoo así, podemos evitar que o </w:t>
      </w:r>
      <w:r w:rsidR="00DE20A2">
        <w:rPr>
          <w:i/>
          <w:iCs/>
          <w:lang w:val="gl-ES"/>
        </w:rPr>
        <w:t>job</w:t>
      </w:r>
      <w:r w:rsidR="00DE20A2">
        <w:rPr>
          <w:lang w:val="gl-ES"/>
        </w:rPr>
        <w:t xml:space="preserve"> se siga executando no caso de que houbera algún erro ó inserir os datos na táboa.</w:t>
      </w:r>
    </w:p>
    <w:p w14:paraId="1E6F2840" w14:textId="77777777" w:rsidR="00DA6465" w:rsidRDefault="00DA6465" w:rsidP="00DA6465">
      <w:pPr>
        <w:ind w:left="709"/>
        <w:jc w:val="both"/>
        <w:rPr>
          <w:lang w:val="gl-ES"/>
        </w:rPr>
      </w:pPr>
    </w:p>
    <w:p w14:paraId="17BF79FF" w14:textId="321ED14E" w:rsidR="00870112" w:rsidRDefault="00DA6465" w:rsidP="00DA6465">
      <w:pPr>
        <w:pStyle w:val="Ttulo2"/>
      </w:pPr>
      <w:bookmarkStart w:id="3" w:name="_Toc118055654"/>
      <w:r>
        <w:t>1.3. Consultas sobre os datos e creación de novas táboas</w:t>
      </w:r>
      <w:bookmarkEnd w:id="3"/>
    </w:p>
    <w:p w14:paraId="51D61034" w14:textId="38B87724" w:rsidR="00AF5107" w:rsidRPr="005E5398" w:rsidRDefault="00DE20A2" w:rsidP="00DA6465">
      <w:pPr>
        <w:ind w:left="709"/>
        <w:jc w:val="both"/>
        <w:rPr>
          <w:lang w:val="gl-ES"/>
        </w:rPr>
      </w:pPr>
      <w:r>
        <w:rPr>
          <w:lang w:val="gl-ES"/>
        </w:rPr>
        <w:t xml:space="preserve">O segundo </w:t>
      </w:r>
      <w:r>
        <w:rPr>
          <w:i/>
          <w:iCs/>
          <w:lang w:val="gl-ES"/>
        </w:rPr>
        <w:t>subjob</w:t>
      </w:r>
      <w:r>
        <w:rPr>
          <w:lang w:val="gl-ES"/>
        </w:rPr>
        <w:t xml:space="preserve"> </w:t>
      </w:r>
      <w:r w:rsidR="00D20D58">
        <w:rPr>
          <w:lang w:val="gl-ES"/>
        </w:rPr>
        <w:t xml:space="preserve">é onde realizaremos as consultas sobre os datos e os meteremos nas táboas de </w:t>
      </w:r>
      <w:proofErr w:type="spellStart"/>
      <w:r w:rsidR="00D20D58">
        <w:rPr>
          <w:lang w:val="gl-ES"/>
        </w:rPr>
        <w:t>Postgres</w:t>
      </w:r>
      <w:proofErr w:type="spellEnd"/>
      <w:r w:rsidR="00D20D58">
        <w:rPr>
          <w:lang w:val="gl-ES"/>
        </w:rPr>
        <w:t>. Para isto, porén, é preciso ter creadas as táboas de antemán. Isto facémolo cos comandos que se ven na imaxe inferior. No que respecta á</w:t>
      </w:r>
      <w:r w:rsidR="00360FEE">
        <w:rPr>
          <w:lang w:val="gl-ES"/>
        </w:rPr>
        <w:t xml:space="preserve"> primeira consulta, pídesenos agrupar os casos por país e ano.</w:t>
      </w:r>
      <w:r w:rsidR="00245790">
        <w:rPr>
          <w:lang w:val="gl-ES"/>
        </w:rPr>
        <w:t xml:space="preserve"> Para isto, creamos a táboa </w:t>
      </w:r>
      <w:proofErr w:type="spellStart"/>
      <w:r w:rsidR="00245790" w:rsidRPr="00245790">
        <w:rPr>
          <w:rFonts w:ascii="Courier New" w:hAnsi="Courier New" w:cs="Courier New"/>
          <w:sz w:val="20"/>
          <w:szCs w:val="20"/>
          <w:lang w:val="gl-ES"/>
        </w:rPr>
        <w:t>casospaisano</w:t>
      </w:r>
      <w:proofErr w:type="spellEnd"/>
      <w:r w:rsidR="00245790">
        <w:rPr>
          <w:lang w:val="gl-ES"/>
        </w:rPr>
        <w:t xml:space="preserve">, con tres columnas que manteñen o mesmo tipo de datos que a táboa orixinal: </w:t>
      </w:r>
      <w:proofErr w:type="spellStart"/>
      <w:r w:rsidR="00245790" w:rsidRPr="00245790">
        <w:rPr>
          <w:i/>
          <w:iCs/>
          <w:lang w:val="gl-ES"/>
        </w:rPr>
        <w:t>country</w:t>
      </w:r>
      <w:proofErr w:type="spellEnd"/>
      <w:r w:rsidR="00245790">
        <w:rPr>
          <w:lang w:val="gl-ES"/>
        </w:rPr>
        <w:t xml:space="preserve">, onde almacenaremos o nome do país; </w:t>
      </w:r>
      <w:proofErr w:type="spellStart"/>
      <w:r w:rsidR="00245790" w:rsidRPr="00245790">
        <w:rPr>
          <w:i/>
          <w:iCs/>
          <w:lang w:val="gl-ES"/>
        </w:rPr>
        <w:t>year</w:t>
      </w:r>
      <w:proofErr w:type="spellEnd"/>
      <w:r w:rsidR="00245790">
        <w:rPr>
          <w:lang w:val="gl-ES"/>
        </w:rPr>
        <w:t xml:space="preserve">, onde gardaremos o ano; e </w:t>
      </w:r>
      <w:proofErr w:type="spellStart"/>
      <w:r w:rsidR="00245790" w:rsidRPr="00245790">
        <w:rPr>
          <w:i/>
          <w:iCs/>
          <w:lang w:val="gl-ES"/>
        </w:rPr>
        <w:t>totalcases</w:t>
      </w:r>
      <w:proofErr w:type="spellEnd"/>
      <w:r w:rsidR="00245790">
        <w:rPr>
          <w:lang w:val="gl-ES"/>
        </w:rPr>
        <w:t>, onde teremos o total de casos. Para a segunda consulta, pídesenos</w:t>
      </w:r>
      <w:r w:rsidR="005E5398">
        <w:rPr>
          <w:lang w:val="gl-ES"/>
        </w:rPr>
        <w:t xml:space="preserve"> agrupar os casos por continente (de forma que teñamos o número de casos por continente para cada semana) e, ademais, engadir á saída un campo de incidencia semanal por millón de habitantes. Neste caso, a táboa (</w:t>
      </w:r>
      <w:proofErr w:type="spellStart"/>
      <w:r w:rsidR="005E5398" w:rsidRPr="005E5398">
        <w:rPr>
          <w:rFonts w:ascii="Courier New" w:hAnsi="Courier New" w:cs="Courier New"/>
          <w:sz w:val="20"/>
          <w:szCs w:val="20"/>
          <w:lang w:val="gl-ES"/>
        </w:rPr>
        <w:t>casoscontinente</w:t>
      </w:r>
      <w:proofErr w:type="spellEnd"/>
      <w:r w:rsidR="005E5398">
        <w:rPr>
          <w:lang w:val="gl-ES"/>
        </w:rPr>
        <w:t xml:space="preserve">) terá cinco columnas: </w:t>
      </w:r>
      <w:proofErr w:type="spellStart"/>
      <w:r w:rsidR="005E5398">
        <w:rPr>
          <w:i/>
          <w:iCs/>
          <w:lang w:val="gl-ES"/>
        </w:rPr>
        <w:t>continent</w:t>
      </w:r>
      <w:proofErr w:type="spellEnd"/>
      <w:r w:rsidR="005E5398">
        <w:rPr>
          <w:lang w:val="gl-ES"/>
        </w:rPr>
        <w:t xml:space="preserve">, para gardar o nome do continente; </w:t>
      </w:r>
      <w:proofErr w:type="spellStart"/>
      <w:r w:rsidR="005E5398">
        <w:rPr>
          <w:i/>
          <w:iCs/>
          <w:lang w:val="gl-ES"/>
        </w:rPr>
        <w:t>year</w:t>
      </w:r>
      <w:proofErr w:type="spellEnd"/>
      <w:r w:rsidR="005E5398">
        <w:rPr>
          <w:lang w:val="gl-ES"/>
        </w:rPr>
        <w:t xml:space="preserve">, para almacenar o ano; </w:t>
      </w:r>
      <w:proofErr w:type="spellStart"/>
      <w:r w:rsidR="005E5398">
        <w:rPr>
          <w:i/>
          <w:iCs/>
          <w:lang w:val="gl-ES"/>
        </w:rPr>
        <w:t>week</w:t>
      </w:r>
      <w:proofErr w:type="spellEnd"/>
      <w:r w:rsidR="005E5398">
        <w:rPr>
          <w:lang w:val="gl-ES"/>
        </w:rPr>
        <w:t xml:space="preserve">, onde gardaremos o número da semana; </w:t>
      </w:r>
      <w:proofErr w:type="spellStart"/>
      <w:r w:rsidR="005E5398">
        <w:rPr>
          <w:i/>
          <w:iCs/>
          <w:lang w:val="gl-ES"/>
        </w:rPr>
        <w:t>totalcases</w:t>
      </w:r>
      <w:proofErr w:type="spellEnd"/>
      <w:r w:rsidR="005E5398">
        <w:rPr>
          <w:lang w:val="gl-ES"/>
        </w:rPr>
        <w:t xml:space="preserve">, onde teremos o total de casos nesa semana; e </w:t>
      </w:r>
      <w:proofErr w:type="spellStart"/>
      <w:r w:rsidR="005E5398">
        <w:rPr>
          <w:i/>
          <w:iCs/>
          <w:lang w:val="gl-ES"/>
        </w:rPr>
        <w:t>incidence</w:t>
      </w:r>
      <w:proofErr w:type="spellEnd"/>
      <w:r w:rsidR="005E5398">
        <w:rPr>
          <w:lang w:val="gl-ES"/>
        </w:rPr>
        <w:t xml:space="preserve">, onde almacenaremos a incidencia semanal para cada continente, que deberá ser de tipo </w:t>
      </w:r>
      <w:proofErr w:type="spellStart"/>
      <w:r w:rsidR="005E5398">
        <w:rPr>
          <w:lang w:val="gl-ES"/>
        </w:rPr>
        <w:t>float</w:t>
      </w:r>
      <w:proofErr w:type="spellEnd"/>
      <w:r w:rsidR="005E5398">
        <w:rPr>
          <w:lang w:val="gl-ES"/>
        </w:rPr>
        <w:t>.</w:t>
      </w:r>
    </w:p>
    <w:tbl>
      <w:tblPr>
        <w:tblStyle w:val="Tablaconcuadrcula"/>
        <w:tblW w:w="979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gridCol w:w="5136"/>
      </w:tblGrid>
      <w:tr w:rsidR="00D20D58" w14:paraId="301AB276" w14:textId="77777777" w:rsidTr="00D20D58">
        <w:tc>
          <w:tcPr>
            <w:tcW w:w="4659" w:type="dxa"/>
          </w:tcPr>
          <w:p w14:paraId="34188D06" w14:textId="6E697C09" w:rsidR="00D20D58" w:rsidRDefault="00D20D58" w:rsidP="007B70AC">
            <w:pPr>
              <w:jc w:val="both"/>
              <w:rPr>
                <w:lang w:val="gl-ES"/>
              </w:rPr>
            </w:pPr>
            <w:r w:rsidRPr="00D20D58">
              <w:rPr>
                <w:lang w:val="gl-ES"/>
              </w:rPr>
              <w:drawing>
                <wp:anchor distT="0" distB="0" distL="114300" distR="36195" simplePos="0" relativeHeight="251660288" behindDoc="1" locked="0" layoutInCell="1" allowOverlap="1" wp14:anchorId="5FC8452D" wp14:editId="756A9FFE">
                  <wp:simplePos x="0" y="0"/>
                  <wp:positionH relativeFrom="column">
                    <wp:posOffset>-64770</wp:posOffset>
                  </wp:positionH>
                  <wp:positionV relativeFrom="paragraph">
                    <wp:posOffset>0</wp:posOffset>
                  </wp:positionV>
                  <wp:extent cx="3038400" cy="60120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8400" cy="601200"/>
                          </a:xfrm>
                          <a:prstGeom prst="rect">
                            <a:avLst/>
                          </a:prstGeom>
                        </pic:spPr>
                      </pic:pic>
                    </a:graphicData>
                  </a:graphic>
                  <wp14:sizeRelH relativeFrom="margin">
                    <wp14:pctWidth>0</wp14:pctWidth>
                  </wp14:sizeRelH>
                  <wp14:sizeRelV relativeFrom="margin">
                    <wp14:pctHeight>0</wp14:pctHeight>
                  </wp14:sizeRelV>
                </wp:anchor>
              </w:drawing>
            </w:r>
          </w:p>
        </w:tc>
        <w:tc>
          <w:tcPr>
            <w:tcW w:w="5136" w:type="dxa"/>
          </w:tcPr>
          <w:p w14:paraId="2CE6DF8B" w14:textId="79D54411" w:rsidR="00D20D58" w:rsidRDefault="00D20D58" w:rsidP="007B70AC">
            <w:pPr>
              <w:jc w:val="both"/>
              <w:rPr>
                <w:lang w:val="gl-ES"/>
              </w:rPr>
            </w:pPr>
            <w:r w:rsidRPr="00D20D58">
              <w:rPr>
                <w:lang w:val="gl-ES"/>
              </w:rPr>
              <w:drawing>
                <wp:anchor distT="0" distB="0" distL="36195" distR="114300" simplePos="0" relativeHeight="251661312" behindDoc="0" locked="0" layoutInCell="1" allowOverlap="1" wp14:anchorId="05A13418" wp14:editId="1942AB36">
                  <wp:simplePos x="0" y="0"/>
                  <wp:positionH relativeFrom="column">
                    <wp:posOffset>-57150</wp:posOffset>
                  </wp:positionH>
                  <wp:positionV relativeFrom="paragraph">
                    <wp:posOffset>0</wp:posOffset>
                  </wp:positionV>
                  <wp:extent cx="3117600" cy="792000"/>
                  <wp:effectExtent l="0" t="0" r="6985"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7600" cy="792000"/>
                          </a:xfrm>
                          <a:prstGeom prst="rect">
                            <a:avLst/>
                          </a:prstGeom>
                        </pic:spPr>
                      </pic:pic>
                    </a:graphicData>
                  </a:graphic>
                  <wp14:sizeRelH relativeFrom="margin">
                    <wp14:pctWidth>0</wp14:pctWidth>
                  </wp14:sizeRelH>
                  <wp14:sizeRelV relativeFrom="margin">
                    <wp14:pctHeight>0</wp14:pctHeight>
                  </wp14:sizeRelV>
                </wp:anchor>
              </w:drawing>
            </w:r>
          </w:p>
        </w:tc>
      </w:tr>
    </w:tbl>
    <w:p w14:paraId="16E30FF8" w14:textId="3A525A8B" w:rsidR="008D33D8" w:rsidRDefault="005E5398" w:rsidP="00DA6465">
      <w:pPr>
        <w:ind w:left="709"/>
        <w:jc w:val="both"/>
        <w:rPr>
          <w:lang w:val="gl-ES"/>
        </w:rPr>
      </w:pPr>
      <w:r>
        <w:rPr>
          <w:lang w:val="gl-ES"/>
        </w:rPr>
        <w:t xml:space="preserve">O </w:t>
      </w:r>
      <w:r>
        <w:rPr>
          <w:i/>
          <w:iCs/>
          <w:lang w:val="gl-ES"/>
        </w:rPr>
        <w:t>subjob</w:t>
      </w:r>
      <w:r>
        <w:rPr>
          <w:lang w:val="gl-ES"/>
        </w:rPr>
        <w:t xml:space="preserve"> para estas dúas consultas está dividido nunha parte común a ambas, e nunha parte na cal facemos cada unha das consultas. En primeiro lugar, temos un </w:t>
      </w:r>
      <w:proofErr w:type="spellStart"/>
      <w:r w:rsidRPr="0095741C">
        <w:rPr>
          <w:i/>
          <w:iCs/>
          <w:lang w:val="gl-ES"/>
        </w:rPr>
        <w:t>tDBInput</w:t>
      </w:r>
      <w:proofErr w:type="spellEnd"/>
      <w:r>
        <w:rPr>
          <w:lang w:val="gl-ES"/>
        </w:rPr>
        <w:t xml:space="preserve">, co cal recuperamos tódolos datos que temos na táboa á cal </w:t>
      </w:r>
      <w:proofErr w:type="spellStart"/>
      <w:r>
        <w:rPr>
          <w:lang w:val="gl-ES"/>
        </w:rPr>
        <w:t>volcamos</w:t>
      </w:r>
      <w:proofErr w:type="spellEnd"/>
      <w:r>
        <w:rPr>
          <w:lang w:val="gl-ES"/>
        </w:rPr>
        <w:t xml:space="preserve"> o conti</w:t>
      </w:r>
      <w:r w:rsidR="0095741C">
        <w:rPr>
          <w:lang w:val="gl-ES"/>
        </w:rPr>
        <w:t xml:space="preserve">do do CSV. Este </w:t>
      </w:r>
      <w:r w:rsidR="0095741C">
        <w:rPr>
          <w:lang w:val="gl-ES"/>
        </w:rPr>
        <w:lastRenderedPageBreak/>
        <w:t xml:space="preserve">campo actívase se o </w:t>
      </w:r>
      <w:proofErr w:type="spellStart"/>
      <w:r w:rsidR="0095741C" w:rsidRPr="0095741C">
        <w:rPr>
          <w:i/>
          <w:iCs/>
          <w:lang w:val="gl-ES"/>
        </w:rPr>
        <w:t>tDBCommit</w:t>
      </w:r>
      <w:proofErr w:type="spellEnd"/>
      <w:r w:rsidR="0095741C">
        <w:rPr>
          <w:lang w:val="gl-ES"/>
        </w:rPr>
        <w:t xml:space="preserve"> que fixemos anteriormente se executou correctamente; desta forma, se houbera algún erro, xa non executaríamos as </w:t>
      </w:r>
      <w:proofErr w:type="spellStart"/>
      <w:r w:rsidR="0095741C">
        <w:rPr>
          <w:lang w:val="gl-ES"/>
        </w:rPr>
        <w:t>subconsultas</w:t>
      </w:r>
      <w:proofErr w:type="spellEnd"/>
      <w:r w:rsidR="0095741C">
        <w:rPr>
          <w:lang w:val="gl-ES"/>
        </w:rPr>
        <w:t xml:space="preserve">. A continuación, temos un </w:t>
      </w:r>
      <w:proofErr w:type="spellStart"/>
      <w:r w:rsidR="0095741C" w:rsidRPr="0095741C">
        <w:rPr>
          <w:i/>
          <w:iCs/>
          <w:lang w:val="gl-ES"/>
        </w:rPr>
        <w:t>tFilterRow</w:t>
      </w:r>
      <w:proofErr w:type="spellEnd"/>
      <w:r w:rsidR="0095741C">
        <w:rPr>
          <w:lang w:val="gl-ES"/>
        </w:rPr>
        <w:t xml:space="preserve">, no cal aplicamos dúas condicións. A primeira delas é que o campo </w:t>
      </w:r>
      <w:proofErr w:type="spellStart"/>
      <w:r w:rsidR="0095741C">
        <w:rPr>
          <w:i/>
          <w:iCs/>
          <w:lang w:val="gl-ES"/>
        </w:rPr>
        <w:t>indicator</w:t>
      </w:r>
      <w:proofErr w:type="spellEnd"/>
      <w:r w:rsidR="0095741C">
        <w:rPr>
          <w:lang w:val="gl-ES"/>
        </w:rPr>
        <w:t xml:space="preserve"> sexa “c”, para </w:t>
      </w:r>
      <w:r w:rsidR="008D33D8">
        <w:rPr>
          <w:lang w:val="gl-ES"/>
        </w:rPr>
        <w:t xml:space="preserve">coller só as filas que teñan datos dos casos. A segunda condición é que o campo </w:t>
      </w:r>
      <w:proofErr w:type="spellStart"/>
      <w:r w:rsidR="008D33D8">
        <w:rPr>
          <w:i/>
          <w:iCs/>
          <w:lang w:val="gl-ES"/>
        </w:rPr>
        <w:t>code</w:t>
      </w:r>
      <w:proofErr w:type="spellEnd"/>
      <w:r w:rsidR="008D33D8">
        <w:rPr>
          <w:lang w:val="gl-ES"/>
        </w:rPr>
        <w:t xml:space="preserve"> sexa distinto de “NA”. Se nos fixamos, o CSV, ademais dos datos por países, tamén contén datos por continentes, en cuxo caso no nome do país temos o nome do continente e, no código, NA. Desta forma, eliminamos todos estes rexistros, xa que non nos interesan. </w:t>
      </w:r>
      <w:r w:rsidR="00070CD4">
        <w:rPr>
          <w:lang w:val="gl-ES"/>
        </w:rPr>
        <w:t xml:space="preserve">Coa saída filtrada, temos un </w:t>
      </w:r>
      <w:r w:rsidR="00070CD4" w:rsidRPr="00070CD4">
        <w:rPr>
          <w:i/>
          <w:iCs/>
          <w:lang w:val="gl-ES"/>
        </w:rPr>
        <w:t>tMap</w:t>
      </w:r>
      <w:r w:rsidR="00070CD4">
        <w:rPr>
          <w:lang w:val="gl-ES"/>
        </w:rPr>
        <w:t>, no cal separamos, por unha parte, as columnas necesarias para a primeira consulta (</w:t>
      </w:r>
      <w:proofErr w:type="spellStart"/>
      <w:r w:rsidR="00070CD4" w:rsidRPr="00070CD4">
        <w:rPr>
          <w:i/>
          <w:iCs/>
          <w:lang w:val="gl-ES"/>
        </w:rPr>
        <w:t>country</w:t>
      </w:r>
      <w:proofErr w:type="spellEnd"/>
      <w:r w:rsidR="00070CD4">
        <w:rPr>
          <w:lang w:val="gl-ES"/>
        </w:rPr>
        <w:t xml:space="preserve">, </w:t>
      </w:r>
      <w:proofErr w:type="spellStart"/>
      <w:r w:rsidR="00070CD4" w:rsidRPr="00070CD4">
        <w:rPr>
          <w:i/>
          <w:iCs/>
          <w:lang w:val="gl-ES"/>
        </w:rPr>
        <w:t>year</w:t>
      </w:r>
      <w:proofErr w:type="spellEnd"/>
      <w:r w:rsidR="00070CD4">
        <w:rPr>
          <w:lang w:val="gl-ES"/>
        </w:rPr>
        <w:t xml:space="preserve"> e </w:t>
      </w:r>
      <w:proofErr w:type="spellStart"/>
      <w:r w:rsidR="00070CD4" w:rsidRPr="00070CD4">
        <w:rPr>
          <w:i/>
          <w:iCs/>
          <w:lang w:val="gl-ES"/>
        </w:rPr>
        <w:t>weeklyCount</w:t>
      </w:r>
      <w:proofErr w:type="spellEnd"/>
      <w:r w:rsidR="00070CD4">
        <w:rPr>
          <w:lang w:val="gl-ES"/>
        </w:rPr>
        <w:t>) e para a segunda consulta (</w:t>
      </w:r>
      <w:proofErr w:type="spellStart"/>
      <w:r w:rsidR="00070CD4" w:rsidRPr="00070CD4">
        <w:rPr>
          <w:i/>
          <w:iCs/>
          <w:lang w:val="gl-ES"/>
        </w:rPr>
        <w:t>country</w:t>
      </w:r>
      <w:proofErr w:type="spellEnd"/>
      <w:r w:rsidR="00070CD4">
        <w:rPr>
          <w:lang w:val="gl-ES"/>
        </w:rPr>
        <w:t xml:space="preserve">, </w:t>
      </w:r>
      <w:proofErr w:type="spellStart"/>
      <w:r w:rsidR="00070CD4" w:rsidRPr="00070CD4">
        <w:rPr>
          <w:i/>
          <w:iCs/>
          <w:lang w:val="gl-ES"/>
        </w:rPr>
        <w:t>continent</w:t>
      </w:r>
      <w:proofErr w:type="spellEnd"/>
      <w:r w:rsidR="00070CD4">
        <w:rPr>
          <w:lang w:val="gl-ES"/>
        </w:rPr>
        <w:t xml:space="preserve">, </w:t>
      </w:r>
      <w:proofErr w:type="spellStart"/>
      <w:r w:rsidR="00070CD4" w:rsidRPr="00070CD4">
        <w:rPr>
          <w:i/>
          <w:iCs/>
          <w:lang w:val="gl-ES"/>
        </w:rPr>
        <w:t>population</w:t>
      </w:r>
      <w:proofErr w:type="spellEnd"/>
      <w:r w:rsidR="00070CD4">
        <w:rPr>
          <w:lang w:val="gl-ES"/>
        </w:rPr>
        <w:t xml:space="preserve">, </w:t>
      </w:r>
      <w:proofErr w:type="spellStart"/>
      <w:r w:rsidR="00070CD4" w:rsidRPr="00070CD4">
        <w:rPr>
          <w:i/>
          <w:iCs/>
          <w:lang w:val="gl-ES"/>
        </w:rPr>
        <w:t>year</w:t>
      </w:r>
      <w:proofErr w:type="spellEnd"/>
      <w:r w:rsidR="00070CD4">
        <w:rPr>
          <w:lang w:val="gl-ES"/>
        </w:rPr>
        <w:t xml:space="preserve">, </w:t>
      </w:r>
      <w:proofErr w:type="spellStart"/>
      <w:r w:rsidR="00070CD4" w:rsidRPr="00070CD4">
        <w:rPr>
          <w:i/>
          <w:iCs/>
          <w:lang w:val="gl-ES"/>
        </w:rPr>
        <w:t>week</w:t>
      </w:r>
      <w:proofErr w:type="spellEnd"/>
      <w:r w:rsidR="00070CD4">
        <w:rPr>
          <w:lang w:val="gl-ES"/>
        </w:rPr>
        <w:t xml:space="preserve"> e </w:t>
      </w:r>
      <w:proofErr w:type="spellStart"/>
      <w:r w:rsidR="00070CD4" w:rsidRPr="00070CD4">
        <w:rPr>
          <w:i/>
          <w:iCs/>
          <w:lang w:val="gl-ES"/>
        </w:rPr>
        <w:t>weeklyCount</w:t>
      </w:r>
      <w:proofErr w:type="spellEnd"/>
      <w:r w:rsidR="00070CD4">
        <w:rPr>
          <w:lang w:val="gl-ES"/>
        </w:rPr>
        <w:t>). A partir de aquí é onde faremos as dúas consultas.</w:t>
      </w:r>
    </w:p>
    <w:p w14:paraId="53C92F46" w14:textId="50CFBA34" w:rsidR="00870112" w:rsidRDefault="00870112" w:rsidP="007B70AC">
      <w:pPr>
        <w:jc w:val="both"/>
        <w:rPr>
          <w:lang w:val="gl-ES"/>
        </w:rPr>
      </w:pPr>
    </w:p>
    <w:p w14:paraId="4C274FE8" w14:textId="74E37ACF" w:rsidR="00DA6465" w:rsidRPr="00DA6465" w:rsidRDefault="00DA6465" w:rsidP="00DA6465">
      <w:pPr>
        <w:pStyle w:val="Ttulo3"/>
      </w:pPr>
      <w:bookmarkStart w:id="4" w:name="_Toc118055655"/>
      <w:r w:rsidRPr="00DA6465">
        <w:t xml:space="preserve">1.3.1. Casos por país </w:t>
      </w:r>
      <w:proofErr w:type="gramStart"/>
      <w:r w:rsidRPr="00DA6465">
        <w:t>e</w:t>
      </w:r>
      <w:proofErr w:type="gramEnd"/>
      <w:r w:rsidRPr="00DA6465">
        <w:t xml:space="preserve"> ano</w:t>
      </w:r>
      <w:bookmarkEnd w:id="4"/>
    </w:p>
    <w:p w14:paraId="04685FBD" w14:textId="54AC2BD0" w:rsidR="00070CD4" w:rsidRDefault="00070CD4" w:rsidP="00DA6465">
      <w:pPr>
        <w:ind w:left="1418"/>
        <w:jc w:val="both"/>
        <w:rPr>
          <w:lang w:val="gl-ES"/>
        </w:rPr>
      </w:pPr>
      <w:r>
        <w:rPr>
          <w:lang w:val="gl-ES"/>
        </w:rPr>
        <w:t xml:space="preserve">Para obter os casos por país e ano, empregaremos un </w:t>
      </w:r>
      <w:proofErr w:type="spellStart"/>
      <w:r w:rsidRPr="00070CD4">
        <w:rPr>
          <w:i/>
          <w:iCs/>
          <w:lang w:val="gl-ES"/>
        </w:rPr>
        <w:t>tAggregateRow</w:t>
      </w:r>
      <w:proofErr w:type="spellEnd"/>
      <w:r>
        <w:rPr>
          <w:lang w:val="gl-ES"/>
        </w:rPr>
        <w:t xml:space="preserve">, no cal agrupamos os datos, cun </w:t>
      </w:r>
      <w:proofErr w:type="spellStart"/>
      <w:r>
        <w:rPr>
          <w:i/>
          <w:iCs/>
          <w:lang w:val="gl-ES"/>
        </w:rPr>
        <w:t>group</w:t>
      </w:r>
      <w:proofErr w:type="spellEnd"/>
      <w:r>
        <w:rPr>
          <w:i/>
          <w:iCs/>
          <w:lang w:val="gl-ES"/>
        </w:rPr>
        <w:t xml:space="preserve"> </w:t>
      </w:r>
      <w:proofErr w:type="spellStart"/>
      <w:r>
        <w:rPr>
          <w:i/>
          <w:iCs/>
          <w:lang w:val="gl-ES"/>
        </w:rPr>
        <w:t>by</w:t>
      </w:r>
      <w:proofErr w:type="spellEnd"/>
      <w:r>
        <w:rPr>
          <w:lang w:val="gl-ES"/>
        </w:rPr>
        <w:t>, por país (</w:t>
      </w:r>
      <w:proofErr w:type="spellStart"/>
      <w:r w:rsidRPr="00070CD4">
        <w:rPr>
          <w:i/>
          <w:iCs/>
          <w:lang w:val="gl-ES"/>
        </w:rPr>
        <w:t>country</w:t>
      </w:r>
      <w:proofErr w:type="spellEnd"/>
      <w:r>
        <w:rPr>
          <w:lang w:val="gl-ES"/>
        </w:rPr>
        <w:t>) e ano (</w:t>
      </w:r>
      <w:proofErr w:type="spellStart"/>
      <w:r w:rsidRPr="00070CD4">
        <w:rPr>
          <w:i/>
          <w:iCs/>
          <w:lang w:val="gl-ES"/>
        </w:rPr>
        <w:t>year</w:t>
      </w:r>
      <w:proofErr w:type="spellEnd"/>
      <w:r>
        <w:rPr>
          <w:lang w:val="gl-ES"/>
        </w:rPr>
        <w:t>), e facemos unha suma dos casos totais (</w:t>
      </w:r>
      <w:proofErr w:type="spellStart"/>
      <w:r>
        <w:rPr>
          <w:i/>
          <w:iCs/>
          <w:lang w:val="gl-ES"/>
        </w:rPr>
        <w:t>totalCases</w:t>
      </w:r>
      <w:proofErr w:type="spellEnd"/>
      <w:r>
        <w:rPr>
          <w:lang w:val="gl-ES"/>
        </w:rPr>
        <w:t xml:space="preserve">). Isto xerará unha táboa cunha fila por país e ano, e o total de casos nese ano. Así, podemos dirixir a saída </w:t>
      </w:r>
      <w:r w:rsidR="00257F78">
        <w:rPr>
          <w:lang w:val="gl-ES"/>
        </w:rPr>
        <w:t xml:space="preserve">deste módulo ó </w:t>
      </w:r>
      <w:proofErr w:type="spellStart"/>
      <w:r w:rsidR="00257F78" w:rsidRPr="00257F78">
        <w:rPr>
          <w:i/>
          <w:iCs/>
          <w:lang w:val="gl-ES"/>
        </w:rPr>
        <w:t>tDBOutput</w:t>
      </w:r>
      <w:proofErr w:type="spellEnd"/>
      <w:r w:rsidR="00257F78">
        <w:rPr>
          <w:lang w:val="gl-ES"/>
        </w:rPr>
        <w:t xml:space="preserve">, para meter os datos na táboa </w:t>
      </w:r>
      <w:proofErr w:type="spellStart"/>
      <w:r w:rsidR="00257F78" w:rsidRPr="00257F78">
        <w:rPr>
          <w:rFonts w:ascii="Courier New" w:hAnsi="Courier New" w:cs="Courier New"/>
          <w:sz w:val="20"/>
          <w:szCs w:val="20"/>
          <w:lang w:val="gl-ES"/>
        </w:rPr>
        <w:t>casospaisano</w:t>
      </w:r>
      <w:proofErr w:type="spellEnd"/>
      <w:r w:rsidR="00257F78">
        <w:rPr>
          <w:lang w:val="gl-ES"/>
        </w:rPr>
        <w:t xml:space="preserve">. No </w:t>
      </w:r>
      <w:proofErr w:type="spellStart"/>
      <w:r w:rsidR="00257F78" w:rsidRPr="00257F78">
        <w:rPr>
          <w:i/>
          <w:iCs/>
          <w:lang w:val="gl-ES"/>
        </w:rPr>
        <w:t>tDBOutput</w:t>
      </w:r>
      <w:proofErr w:type="spellEnd"/>
      <w:r w:rsidR="00257F78">
        <w:rPr>
          <w:lang w:val="gl-ES"/>
        </w:rPr>
        <w:t xml:space="preserve">, definiremos a acción sobre os datos como un </w:t>
      </w:r>
      <w:proofErr w:type="spellStart"/>
      <w:r w:rsidR="00257F78">
        <w:rPr>
          <w:i/>
          <w:iCs/>
          <w:lang w:val="gl-ES"/>
        </w:rPr>
        <w:t>insert</w:t>
      </w:r>
      <w:proofErr w:type="spellEnd"/>
      <w:r w:rsidR="00257F78">
        <w:rPr>
          <w:lang w:val="gl-ES"/>
        </w:rPr>
        <w:t xml:space="preserve">, e a acción sobre a táboa como un </w:t>
      </w:r>
      <w:proofErr w:type="spellStart"/>
      <w:r w:rsidR="00257F78">
        <w:rPr>
          <w:i/>
          <w:iCs/>
          <w:lang w:val="gl-ES"/>
        </w:rPr>
        <w:t>clear</w:t>
      </w:r>
      <w:proofErr w:type="spellEnd"/>
      <w:r w:rsidR="00257F78">
        <w:rPr>
          <w:lang w:val="gl-ES"/>
        </w:rPr>
        <w:t xml:space="preserve">, para que elimine posibles datos que puidera haber na táboa. Isto dirixímolo directamente a </w:t>
      </w:r>
      <w:proofErr w:type="spellStart"/>
      <w:r w:rsidR="00257F78">
        <w:rPr>
          <w:lang w:val="gl-ES"/>
        </w:rPr>
        <w:t>Postgres</w:t>
      </w:r>
      <w:proofErr w:type="spellEnd"/>
      <w:r w:rsidR="00257F78">
        <w:rPr>
          <w:lang w:val="gl-ES"/>
        </w:rPr>
        <w:t xml:space="preserve">, pero na entrega </w:t>
      </w:r>
      <w:proofErr w:type="spellStart"/>
      <w:r w:rsidR="00257F78">
        <w:rPr>
          <w:lang w:val="gl-ES"/>
        </w:rPr>
        <w:t>adxúntase</w:t>
      </w:r>
      <w:proofErr w:type="spellEnd"/>
      <w:r w:rsidR="00257F78">
        <w:rPr>
          <w:lang w:val="gl-ES"/>
        </w:rPr>
        <w:t xml:space="preserve"> un arquivo CSV (</w:t>
      </w:r>
      <w:r w:rsidR="00257F78" w:rsidRPr="00D0320F">
        <w:rPr>
          <w:rFonts w:ascii="Courier New" w:hAnsi="Courier New" w:cs="Courier New"/>
          <w:sz w:val="20"/>
          <w:szCs w:val="20"/>
          <w:lang w:val="gl-ES"/>
        </w:rPr>
        <w:t>casesCountryYear.csv</w:t>
      </w:r>
      <w:r w:rsidR="00257F78">
        <w:rPr>
          <w:lang w:val="gl-ES"/>
        </w:rPr>
        <w:t xml:space="preserve">) que contén os datos </w:t>
      </w:r>
      <w:proofErr w:type="spellStart"/>
      <w:r w:rsidR="00257F78">
        <w:rPr>
          <w:lang w:val="gl-ES"/>
        </w:rPr>
        <w:t>volcados</w:t>
      </w:r>
      <w:proofErr w:type="spellEnd"/>
      <w:r w:rsidR="00257F78">
        <w:rPr>
          <w:lang w:val="gl-ES"/>
        </w:rPr>
        <w:t xml:space="preserve"> dende a táboa, para a súa comprobación.</w:t>
      </w:r>
    </w:p>
    <w:p w14:paraId="6C19ABD1" w14:textId="77777777" w:rsidR="00DA6465" w:rsidRDefault="00DA6465" w:rsidP="00DA6465">
      <w:pPr>
        <w:ind w:left="1418"/>
        <w:jc w:val="both"/>
        <w:rPr>
          <w:lang w:val="gl-ES"/>
        </w:rPr>
      </w:pPr>
    </w:p>
    <w:p w14:paraId="4F353BEC" w14:textId="75671C31" w:rsidR="00870112" w:rsidRDefault="00DA6465" w:rsidP="00DA6465">
      <w:pPr>
        <w:pStyle w:val="Ttulo3"/>
      </w:pPr>
      <w:bookmarkStart w:id="5" w:name="_Toc118055656"/>
      <w:r>
        <w:t>1.3.2. Casos por continente e incidencia</w:t>
      </w:r>
      <w:bookmarkEnd w:id="5"/>
    </w:p>
    <w:p w14:paraId="1800C153" w14:textId="68278564" w:rsidR="00257F78" w:rsidRPr="00FF5BA1" w:rsidRDefault="00257F78" w:rsidP="00DA6465">
      <w:pPr>
        <w:ind w:left="1418"/>
        <w:jc w:val="both"/>
        <w:rPr>
          <w:lang w:val="gl-ES"/>
        </w:rPr>
      </w:pPr>
      <w:r>
        <w:rPr>
          <w:lang w:val="gl-ES"/>
        </w:rPr>
        <w:t xml:space="preserve">Por último, para os casos por continente, así como a incidencia, faremos tamén un </w:t>
      </w:r>
      <w:proofErr w:type="spellStart"/>
      <w:r w:rsidRPr="00257F78">
        <w:rPr>
          <w:i/>
          <w:iCs/>
          <w:lang w:val="gl-ES"/>
        </w:rPr>
        <w:t>tAggregateRow</w:t>
      </w:r>
      <w:proofErr w:type="spellEnd"/>
      <w:r>
        <w:rPr>
          <w:lang w:val="gl-ES"/>
        </w:rPr>
        <w:t>. Neste caso, agruparemos os datos por continente (</w:t>
      </w:r>
      <w:proofErr w:type="spellStart"/>
      <w:r w:rsidRPr="00257F78">
        <w:rPr>
          <w:i/>
          <w:iCs/>
          <w:lang w:val="gl-ES"/>
        </w:rPr>
        <w:t>continent</w:t>
      </w:r>
      <w:proofErr w:type="spellEnd"/>
      <w:r>
        <w:rPr>
          <w:lang w:val="gl-ES"/>
        </w:rPr>
        <w:t>), ano (</w:t>
      </w:r>
      <w:proofErr w:type="spellStart"/>
      <w:r w:rsidRPr="00257F78">
        <w:rPr>
          <w:i/>
          <w:iCs/>
          <w:lang w:val="gl-ES"/>
        </w:rPr>
        <w:t>year</w:t>
      </w:r>
      <w:proofErr w:type="spellEnd"/>
      <w:r>
        <w:rPr>
          <w:lang w:val="gl-ES"/>
        </w:rPr>
        <w:t>) e semana (</w:t>
      </w:r>
      <w:proofErr w:type="spellStart"/>
      <w:r w:rsidRPr="00257F78">
        <w:rPr>
          <w:i/>
          <w:iCs/>
          <w:lang w:val="gl-ES"/>
        </w:rPr>
        <w:t>week</w:t>
      </w:r>
      <w:proofErr w:type="spellEnd"/>
      <w:r>
        <w:rPr>
          <w:lang w:val="gl-ES"/>
        </w:rPr>
        <w:t>), e faremos unha suma dos casos por semana (</w:t>
      </w:r>
      <w:proofErr w:type="spellStart"/>
      <w:r w:rsidRPr="00257F78">
        <w:rPr>
          <w:i/>
          <w:iCs/>
          <w:lang w:val="gl-ES"/>
        </w:rPr>
        <w:t>weeklyCount</w:t>
      </w:r>
      <w:proofErr w:type="spellEnd"/>
      <w:r>
        <w:rPr>
          <w:lang w:val="gl-ES"/>
        </w:rPr>
        <w:t>) e da poboación do continente (</w:t>
      </w:r>
      <w:proofErr w:type="spellStart"/>
      <w:r w:rsidRPr="00257F78">
        <w:rPr>
          <w:i/>
          <w:iCs/>
          <w:lang w:val="gl-ES"/>
        </w:rPr>
        <w:t>population</w:t>
      </w:r>
      <w:proofErr w:type="spellEnd"/>
      <w:r>
        <w:rPr>
          <w:lang w:val="gl-ES"/>
        </w:rPr>
        <w:t>).</w:t>
      </w:r>
      <w:r w:rsidR="00F95C25">
        <w:rPr>
          <w:lang w:val="gl-ES"/>
        </w:rPr>
        <w:t xml:space="preserve"> A continuación, temos un </w:t>
      </w:r>
      <w:r w:rsidR="00F95C25" w:rsidRPr="00F95C25">
        <w:rPr>
          <w:i/>
          <w:iCs/>
          <w:lang w:val="gl-ES"/>
        </w:rPr>
        <w:t>tMap</w:t>
      </w:r>
      <w:r w:rsidR="00F95C25">
        <w:rPr>
          <w:lang w:val="gl-ES"/>
        </w:rPr>
        <w:t xml:space="preserve">, o cal empregamos para engadir á táboa cos datos a columna da incidencia, e para eliminar as columnas que non queremos na base de datos. Desta forma, á saída do </w:t>
      </w:r>
      <w:r w:rsidR="00F95C25" w:rsidRPr="00F95C25">
        <w:rPr>
          <w:i/>
          <w:iCs/>
          <w:lang w:val="gl-ES"/>
        </w:rPr>
        <w:t>tMap</w:t>
      </w:r>
      <w:r w:rsidR="00F95C25">
        <w:rPr>
          <w:lang w:val="gl-ES"/>
        </w:rPr>
        <w:t xml:space="preserve"> teremos as columnas </w:t>
      </w:r>
      <w:proofErr w:type="spellStart"/>
      <w:r w:rsidR="00F95C25" w:rsidRPr="00F95C25">
        <w:rPr>
          <w:i/>
          <w:iCs/>
          <w:lang w:val="gl-ES"/>
        </w:rPr>
        <w:t>continent</w:t>
      </w:r>
      <w:proofErr w:type="spellEnd"/>
      <w:r w:rsidR="00F95C25">
        <w:rPr>
          <w:lang w:val="gl-ES"/>
        </w:rPr>
        <w:t xml:space="preserve">, </w:t>
      </w:r>
      <w:proofErr w:type="spellStart"/>
      <w:r w:rsidR="00F95C25" w:rsidRPr="00F95C25">
        <w:rPr>
          <w:i/>
          <w:iCs/>
          <w:lang w:val="gl-ES"/>
        </w:rPr>
        <w:t>year</w:t>
      </w:r>
      <w:proofErr w:type="spellEnd"/>
      <w:r w:rsidR="00F95C25">
        <w:rPr>
          <w:lang w:val="gl-ES"/>
        </w:rPr>
        <w:t xml:space="preserve">, </w:t>
      </w:r>
      <w:proofErr w:type="spellStart"/>
      <w:r w:rsidR="00F95C25" w:rsidRPr="00F95C25">
        <w:rPr>
          <w:i/>
          <w:iCs/>
          <w:lang w:val="gl-ES"/>
        </w:rPr>
        <w:t>week</w:t>
      </w:r>
      <w:proofErr w:type="spellEnd"/>
      <w:r w:rsidR="00F95C25">
        <w:rPr>
          <w:lang w:val="gl-ES"/>
        </w:rPr>
        <w:t xml:space="preserve">, </w:t>
      </w:r>
      <w:proofErr w:type="spellStart"/>
      <w:r w:rsidR="00F95C25" w:rsidRPr="00F95C25">
        <w:rPr>
          <w:i/>
          <w:iCs/>
          <w:lang w:val="gl-ES"/>
        </w:rPr>
        <w:t>weeklyCount</w:t>
      </w:r>
      <w:proofErr w:type="spellEnd"/>
      <w:r w:rsidR="00F95C25">
        <w:rPr>
          <w:lang w:val="gl-ES"/>
        </w:rPr>
        <w:t xml:space="preserve"> e </w:t>
      </w:r>
      <w:proofErr w:type="spellStart"/>
      <w:r w:rsidR="00F95C25" w:rsidRPr="00F95C25">
        <w:rPr>
          <w:i/>
          <w:iCs/>
          <w:lang w:val="gl-ES"/>
        </w:rPr>
        <w:t>incidence</w:t>
      </w:r>
      <w:proofErr w:type="spellEnd"/>
      <w:r w:rsidR="00F95C25">
        <w:rPr>
          <w:lang w:val="gl-ES"/>
        </w:rPr>
        <w:t xml:space="preserve">. Para calcular a incidencia, simplemente temos que poñer, á entrada da columna </w:t>
      </w:r>
      <w:proofErr w:type="spellStart"/>
      <w:r w:rsidR="00F95C25">
        <w:rPr>
          <w:i/>
          <w:iCs/>
          <w:lang w:val="gl-ES"/>
        </w:rPr>
        <w:t>incidence</w:t>
      </w:r>
      <w:proofErr w:type="spellEnd"/>
      <w:r w:rsidR="00F95C25">
        <w:rPr>
          <w:lang w:val="gl-ES"/>
        </w:rPr>
        <w:t>, a expresión</w:t>
      </w:r>
      <w:r w:rsidR="00B7069D">
        <w:rPr>
          <w:lang w:val="gl-ES"/>
        </w:rPr>
        <w:t xml:space="preserve"> </w:t>
      </w:r>
      <w:r w:rsidR="00B7069D" w:rsidRPr="00B7069D">
        <w:rPr>
          <w:rFonts w:ascii="Courier New" w:hAnsi="Courier New" w:cs="Courier New"/>
          <w:sz w:val="20"/>
          <w:szCs w:val="20"/>
        </w:rPr>
        <w:t>((double)row5.weeklyCount*(double)1000000)/(double)row5.population</w:t>
      </w:r>
      <w:r w:rsidR="00B7069D">
        <w:rPr>
          <w:lang w:val="gl-ES"/>
        </w:rPr>
        <w:t xml:space="preserve"> . A fórmula para calcular a incidencia é (casos*1.000.000)/poboación. Todos estes datos podemos obtelos dende a táboa que temos como entrada. É importante poñer o </w:t>
      </w:r>
      <w:r w:rsidR="00B7069D" w:rsidRPr="00B7069D">
        <w:rPr>
          <w:rFonts w:ascii="Courier New" w:hAnsi="Courier New" w:cs="Courier New"/>
          <w:lang w:val="gl-ES"/>
        </w:rPr>
        <w:t>(</w:t>
      </w:r>
      <w:proofErr w:type="spellStart"/>
      <w:r w:rsidR="00B7069D" w:rsidRPr="00B7069D">
        <w:rPr>
          <w:rFonts w:ascii="Courier New" w:hAnsi="Courier New" w:cs="Courier New"/>
          <w:lang w:val="gl-ES"/>
        </w:rPr>
        <w:t>double</w:t>
      </w:r>
      <w:proofErr w:type="spellEnd"/>
      <w:r w:rsidR="00B7069D" w:rsidRPr="00B7069D">
        <w:rPr>
          <w:rFonts w:ascii="Courier New" w:hAnsi="Courier New" w:cs="Courier New"/>
          <w:lang w:val="gl-ES"/>
        </w:rPr>
        <w:t>)</w:t>
      </w:r>
      <w:r w:rsidR="00B7069D">
        <w:rPr>
          <w:lang w:val="gl-ES"/>
        </w:rPr>
        <w:t xml:space="preserve"> para forzar a que os datos sexan recoñecidos como un número decimal, e o resultado da operación sexa un número decimal tamén. </w:t>
      </w:r>
      <w:r w:rsidR="00FF5BA1">
        <w:rPr>
          <w:lang w:val="gl-ES"/>
        </w:rPr>
        <w:t xml:space="preserve">Agora xa só nos quedaría dirixir a saída do </w:t>
      </w:r>
      <w:r w:rsidR="00FF5BA1" w:rsidRPr="00FF5BA1">
        <w:rPr>
          <w:i/>
          <w:iCs/>
          <w:lang w:val="gl-ES"/>
        </w:rPr>
        <w:t>tMap</w:t>
      </w:r>
      <w:r w:rsidR="00FF5BA1">
        <w:rPr>
          <w:lang w:val="gl-ES"/>
        </w:rPr>
        <w:t xml:space="preserve"> a un </w:t>
      </w:r>
      <w:proofErr w:type="spellStart"/>
      <w:r w:rsidR="00FF5BA1" w:rsidRPr="00FF5BA1">
        <w:rPr>
          <w:i/>
          <w:iCs/>
          <w:lang w:val="gl-ES"/>
        </w:rPr>
        <w:t>tDBOutput</w:t>
      </w:r>
      <w:proofErr w:type="spellEnd"/>
      <w:r w:rsidR="00FF5BA1">
        <w:rPr>
          <w:lang w:val="gl-ES"/>
        </w:rPr>
        <w:t xml:space="preserve"> onde, igual que para a anterior consulta, facemos un </w:t>
      </w:r>
      <w:proofErr w:type="spellStart"/>
      <w:r w:rsidR="00FF5BA1">
        <w:rPr>
          <w:i/>
          <w:iCs/>
          <w:lang w:val="gl-ES"/>
        </w:rPr>
        <w:t>insert</w:t>
      </w:r>
      <w:proofErr w:type="spellEnd"/>
      <w:r w:rsidR="00FF5BA1">
        <w:rPr>
          <w:lang w:val="gl-ES"/>
        </w:rPr>
        <w:t xml:space="preserve"> sobre os datos e un </w:t>
      </w:r>
      <w:proofErr w:type="spellStart"/>
      <w:r w:rsidR="00FF5BA1">
        <w:rPr>
          <w:i/>
          <w:iCs/>
          <w:lang w:val="gl-ES"/>
        </w:rPr>
        <w:t>clear</w:t>
      </w:r>
      <w:proofErr w:type="spellEnd"/>
      <w:r w:rsidR="00FF5BA1">
        <w:rPr>
          <w:lang w:val="gl-ES"/>
        </w:rPr>
        <w:t xml:space="preserve"> sobre a táboa. Tamén, igual que no anterior dato, introducimos directamente os datos en </w:t>
      </w:r>
      <w:proofErr w:type="spellStart"/>
      <w:r w:rsidR="00FF5BA1">
        <w:rPr>
          <w:lang w:val="gl-ES"/>
        </w:rPr>
        <w:t>Postgres</w:t>
      </w:r>
      <w:proofErr w:type="spellEnd"/>
      <w:r w:rsidR="00FF5BA1">
        <w:rPr>
          <w:lang w:val="gl-ES"/>
        </w:rPr>
        <w:t>, pero na entrega hai un arquivo adxunto (</w:t>
      </w:r>
      <w:r w:rsidR="00FF5BA1" w:rsidRPr="00D0320F">
        <w:rPr>
          <w:rFonts w:ascii="Courier New" w:hAnsi="Courier New" w:cs="Courier New"/>
          <w:sz w:val="20"/>
          <w:szCs w:val="20"/>
          <w:lang w:val="gl-ES"/>
        </w:rPr>
        <w:t>casesContinent.csv</w:t>
      </w:r>
      <w:r w:rsidR="00FF5BA1">
        <w:rPr>
          <w:lang w:val="gl-ES"/>
        </w:rPr>
        <w:t xml:space="preserve">) cos datos </w:t>
      </w:r>
      <w:proofErr w:type="spellStart"/>
      <w:r w:rsidR="00FF5BA1">
        <w:rPr>
          <w:lang w:val="gl-ES"/>
        </w:rPr>
        <w:t>volcados</w:t>
      </w:r>
      <w:proofErr w:type="spellEnd"/>
      <w:r w:rsidR="00FF5BA1">
        <w:rPr>
          <w:lang w:val="gl-ES"/>
        </w:rPr>
        <w:t xml:space="preserve"> directamente dende a táboa, para a súa comprobación.</w:t>
      </w:r>
    </w:p>
    <w:p w14:paraId="185A7976" w14:textId="61F26BDF" w:rsidR="00DE20A2" w:rsidRDefault="00DE20A2">
      <w:pPr>
        <w:rPr>
          <w:lang w:val="gl-ES"/>
        </w:rPr>
      </w:pPr>
      <w:r>
        <w:rPr>
          <w:lang w:val="gl-ES"/>
        </w:rPr>
        <w:br w:type="page"/>
      </w:r>
    </w:p>
    <w:p w14:paraId="2C213935" w14:textId="77777777" w:rsidR="00DE20A2" w:rsidRDefault="00DE20A2" w:rsidP="007B70AC">
      <w:pPr>
        <w:jc w:val="both"/>
        <w:rPr>
          <w:lang w:val="gl-ES"/>
        </w:rPr>
      </w:pPr>
    </w:p>
    <w:p w14:paraId="0E160067" w14:textId="360884BD" w:rsidR="00280B16" w:rsidRDefault="00280B16" w:rsidP="00280B16">
      <w:pPr>
        <w:pStyle w:val="Ttulo1"/>
        <w:rPr>
          <w:lang w:val="gl-ES"/>
        </w:rPr>
      </w:pPr>
      <w:bookmarkStart w:id="6" w:name="_Toc118055657"/>
      <w:r>
        <w:rPr>
          <w:lang w:val="gl-ES"/>
        </w:rPr>
        <w:t xml:space="preserve">2-Importar datos dende Apache </w:t>
      </w:r>
      <w:proofErr w:type="spellStart"/>
      <w:r>
        <w:rPr>
          <w:lang w:val="gl-ES"/>
        </w:rPr>
        <w:t>Hop</w:t>
      </w:r>
      <w:bookmarkEnd w:id="6"/>
      <w:proofErr w:type="spellEnd"/>
    </w:p>
    <w:p w14:paraId="345D2D56" w14:textId="03C7F84E" w:rsidR="00D176B4" w:rsidRDefault="00104DDB" w:rsidP="00C84F0F">
      <w:pPr>
        <w:jc w:val="both"/>
        <w:rPr>
          <w:lang w:val="gl-ES"/>
        </w:rPr>
      </w:pPr>
      <w:r>
        <w:rPr>
          <w:noProof/>
          <w:lang w:val="gl-ES"/>
        </w:rPr>
        <w:drawing>
          <wp:anchor distT="0" distB="0" distL="114300" distR="114300" simplePos="0" relativeHeight="251662336" behindDoc="0" locked="0" layoutInCell="1" allowOverlap="1" wp14:anchorId="78D3591B" wp14:editId="4034EE92">
            <wp:simplePos x="0" y="0"/>
            <wp:positionH relativeFrom="column">
              <wp:posOffset>1905</wp:posOffset>
            </wp:positionH>
            <wp:positionV relativeFrom="paragraph">
              <wp:posOffset>1448435</wp:posOffset>
            </wp:positionV>
            <wp:extent cx="5364480" cy="2231390"/>
            <wp:effectExtent l="0" t="0" r="7620" b="0"/>
            <wp:wrapTopAndBottom/>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1570" t="5916" r="5315" b="21617"/>
                    <a:stretch/>
                  </pic:blipFill>
                  <pic:spPr bwMode="auto">
                    <a:xfrm>
                      <a:off x="0" y="0"/>
                      <a:ext cx="5364480" cy="2231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A1">
        <w:rPr>
          <w:lang w:val="gl-ES"/>
        </w:rPr>
        <w:t xml:space="preserve">Para traballar co Apache </w:t>
      </w:r>
      <w:proofErr w:type="spellStart"/>
      <w:r w:rsidR="00FF5BA1">
        <w:rPr>
          <w:lang w:val="gl-ES"/>
        </w:rPr>
        <w:t>Hop</w:t>
      </w:r>
      <w:proofErr w:type="spellEnd"/>
      <w:r w:rsidR="00FF5BA1">
        <w:rPr>
          <w:lang w:val="gl-ES"/>
        </w:rPr>
        <w:t>,</w:t>
      </w:r>
      <w:r w:rsidR="00870112">
        <w:rPr>
          <w:lang w:val="gl-ES"/>
        </w:rPr>
        <w:t xml:space="preserve"> </w:t>
      </w:r>
      <w:r w:rsidR="004339FD">
        <w:rPr>
          <w:lang w:val="gl-ES"/>
        </w:rPr>
        <w:t xml:space="preserve">creamos no entorno do proxecto unha </w:t>
      </w:r>
      <w:proofErr w:type="spellStart"/>
      <w:r w:rsidR="004339FD" w:rsidRPr="00715181">
        <w:rPr>
          <w:i/>
          <w:iCs/>
          <w:lang w:val="gl-ES"/>
        </w:rPr>
        <w:t>pipe</w:t>
      </w:r>
      <w:r w:rsidR="004C12DF" w:rsidRPr="00715181">
        <w:rPr>
          <w:i/>
          <w:iCs/>
          <w:lang w:val="gl-ES"/>
        </w:rPr>
        <w:t>line</w:t>
      </w:r>
      <w:proofErr w:type="spellEnd"/>
      <w:r w:rsidR="00320EF0">
        <w:rPr>
          <w:lang w:val="gl-ES"/>
        </w:rPr>
        <w:t>.</w:t>
      </w:r>
      <w:r w:rsidR="00715181">
        <w:rPr>
          <w:lang w:val="gl-ES"/>
        </w:rPr>
        <w:t xml:space="preserve"> A vantaxe de usar unha </w:t>
      </w:r>
      <w:proofErr w:type="spellStart"/>
      <w:r w:rsidR="00715181">
        <w:rPr>
          <w:i/>
          <w:iCs/>
          <w:lang w:val="gl-ES"/>
        </w:rPr>
        <w:t>pipeline</w:t>
      </w:r>
      <w:proofErr w:type="spellEnd"/>
      <w:r w:rsidR="00715181">
        <w:rPr>
          <w:lang w:val="gl-ES"/>
        </w:rPr>
        <w:t xml:space="preserve"> é que realiza operacións en paralelo, o que nos permitirá resolver antes as consultas e ter un tempo de execución máis rápido.</w:t>
      </w:r>
      <w:r w:rsidR="0091071A">
        <w:rPr>
          <w:lang w:val="gl-ES"/>
        </w:rPr>
        <w:t xml:space="preserve"> No que respecta ós datos, obterémolos directamente dende </w:t>
      </w:r>
      <w:proofErr w:type="spellStart"/>
      <w:r w:rsidR="0091071A">
        <w:rPr>
          <w:lang w:val="gl-ES"/>
        </w:rPr>
        <w:t>Postgres</w:t>
      </w:r>
      <w:proofErr w:type="spellEnd"/>
      <w:r w:rsidR="0091071A">
        <w:rPr>
          <w:lang w:val="gl-ES"/>
        </w:rPr>
        <w:t xml:space="preserve">, da táboa na cal </w:t>
      </w:r>
      <w:proofErr w:type="spellStart"/>
      <w:r w:rsidR="0091071A">
        <w:rPr>
          <w:lang w:val="gl-ES"/>
        </w:rPr>
        <w:t>volcamos</w:t>
      </w:r>
      <w:proofErr w:type="spellEnd"/>
      <w:r w:rsidR="0091071A">
        <w:rPr>
          <w:lang w:val="gl-ES"/>
        </w:rPr>
        <w:t xml:space="preserve"> o arquivo CSV. </w:t>
      </w:r>
      <w:r w:rsidR="00D176B4">
        <w:rPr>
          <w:lang w:val="gl-ES"/>
        </w:rPr>
        <w:t xml:space="preserve">Desta forma, o esquema de Apache quedaría como se ve na imaxe inferior. Adxunto á práctica hai un arquivo </w:t>
      </w:r>
      <w:proofErr w:type="spellStart"/>
      <w:r w:rsidR="00D176B4">
        <w:rPr>
          <w:lang w:val="gl-ES"/>
        </w:rPr>
        <w:t>zip</w:t>
      </w:r>
      <w:proofErr w:type="spellEnd"/>
      <w:r w:rsidR="00D176B4">
        <w:rPr>
          <w:lang w:val="gl-ES"/>
        </w:rPr>
        <w:t xml:space="preserve"> (</w:t>
      </w:r>
      <w:r w:rsidR="00D176B4" w:rsidRPr="00D0320F">
        <w:rPr>
          <w:rFonts w:ascii="Courier New" w:hAnsi="Courier New" w:cs="Courier New"/>
          <w:sz w:val="20"/>
          <w:szCs w:val="20"/>
          <w:lang w:val="gl-ES"/>
        </w:rPr>
        <w:t>covidApacheProject.zip</w:t>
      </w:r>
      <w:r w:rsidR="00D176B4">
        <w:rPr>
          <w:lang w:val="gl-ES"/>
        </w:rPr>
        <w:t>)</w:t>
      </w:r>
      <w:r w:rsidR="00B10934">
        <w:rPr>
          <w:lang w:val="gl-ES"/>
        </w:rPr>
        <w:t xml:space="preserve"> co proxecto exportado dende Talend. Como se pode ver</w:t>
      </w:r>
      <w:r w:rsidR="00C34491">
        <w:rPr>
          <w:lang w:val="gl-ES"/>
        </w:rPr>
        <w:t xml:space="preserve">, collemos tódolos datos dende </w:t>
      </w:r>
      <w:proofErr w:type="spellStart"/>
      <w:r w:rsidR="00C34491">
        <w:rPr>
          <w:lang w:val="gl-ES"/>
        </w:rPr>
        <w:t>Postgres</w:t>
      </w:r>
      <w:proofErr w:type="spellEnd"/>
      <w:r w:rsidR="00C34491">
        <w:rPr>
          <w:lang w:val="gl-ES"/>
        </w:rPr>
        <w:t xml:space="preserve"> cun</w:t>
      </w:r>
      <w:r w:rsidR="00B10934">
        <w:rPr>
          <w:lang w:val="gl-ES"/>
        </w:rPr>
        <w:t xml:space="preserve"> </w:t>
      </w:r>
      <w:proofErr w:type="spellStart"/>
      <w:r w:rsidR="00B10934" w:rsidRPr="00B10934">
        <w:rPr>
          <w:i/>
          <w:iCs/>
          <w:lang w:val="gl-ES"/>
        </w:rPr>
        <w:t>Table</w:t>
      </w:r>
      <w:proofErr w:type="spellEnd"/>
      <w:r w:rsidR="00B10934" w:rsidRPr="00B10934">
        <w:rPr>
          <w:i/>
          <w:iCs/>
          <w:lang w:val="gl-ES"/>
        </w:rPr>
        <w:t xml:space="preserve"> </w:t>
      </w:r>
      <w:proofErr w:type="spellStart"/>
      <w:r w:rsidR="00B10934" w:rsidRPr="00B10934">
        <w:rPr>
          <w:i/>
          <w:iCs/>
          <w:lang w:val="gl-ES"/>
        </w:rPr>
        <w:t>input</w:t>
      </w:r>
      <w:proofErr w:type="spellEnd"/>
      <w:r w:rsidR="00C34491">
        <w:rPr>
          <w:lang w:val="gl-ES"/>
        </w:rPr>
        <w:t xml:space="preserve">, dende o cal </w:t>
      </w:r>
      <w:r w:rsidR="00B10934">
        <w:rPr>
          <w:lang w:val="gl-ES"/>
        </w:rPr>
        <w:t>sacamos 4 fluxos (</w:t>
      </w:r>
      <w:proofErr w:type="spellStart"/>
      <w:r w:rsidR="00B10934" w:rsidRPr="00B10934">
        <w:rPr>
          <w:i/>
          <w:iCs/>
          <w:lang w:val="gl-ES"/>
        </w:rPr>
        <w:t>hop</w:t>
      </w:r>
      <w:proofErr w:type="spellEnd"/>
      <w:r w:rsidR="00B10934">
        <w:rPr>
          <w:lang w:val="gl-ES"/>
        </w:rPr>
        <w:t>), un para cada unha das consultas que temos que realizar. Vamos analizalos un por un.</w:t>
      </w:r>
    </w:p>
    <w:p w14:paraId="6EDF33E2" w14:textId="7C2931E6" w:rsidR="0091071A" w:rsidRDefault="00C34491" w:rsidP="0077714C">
      <w:pPr>
        <w:pStyle w:val="Ttulo2"/>
      </w:pPr>
      <w:bookmarkStart w:id="7" w:name="_Toc118055658"/>
      <w:r w:rsidRPr="00C34491">
        <w:drawing>
          <wp:anchor distT="0" distB="71755" distL="114300" distR="114300" simplePos="0" relativeHeight="251663360" behindDoc="1" locked="0" layoutInCell="1" allowOverlap="1" wp14:anchorId="05809847" wp14:editId="78FBB639">
            <wp:simplePos x="0" y="0"/>
            <wp:positionH relativeFrom="column">
              <wp:posOffset>451485</wp:posOffset>
            </wp:positionH>
            <wp:positionV relativeFrom="paragraph">
              <wp:posOffset>2398395</wp:posOffset>
            </wp:positionV>
            <wp:extent cx="4914000" cy="626400"/>
            <wp:effectExtent l="0" t="0" r="1270" b="2540"/>
            <wp:wrapTopAndBottom/>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914000" cy="626400"/>
                    </a:xfrm>
                    <a:prstGeom prst="rect">
                      <a:avLst/>
                    </a:prstGeom>
                  </pic:spPr>
                </pic:pic>
              </a:graphicData>
            </a:graphic>
            <wp14:sizeRelH relativeFrom="margin">
              <wp14:pctWidth>0</wp14:pctWidth>
            </wp14:sizeRelH>
            <wp14:sizeRelV relativeFrom="margin">
              <wp14:pctHeight>0</wp14:pctHeight>
            </wp14:sizeRelV>
          </wp:anchor>
        </w:drawing>
      </w:r>
      <w:r w:rsidR="0077714C">
        <w:t>2.1. Número de mortes por país</w:t>
      </w:r>
      <w:bookmarkEnd w:id="7"/>
    </w:p>
    <w:p w14:paraId="1523EA99" w14:textId="158B140C" w:rsidR="0077714C" w:rsidRDefault="00C34491" w:rsidP="00C34491">
      <w:pPr>
        <w:ind w:left="709"/>
        <w:jc w:val="both"/>
        <w:rPr>
          <w:lang w:val="gl-ES"/>
        </w:rPr>
      </w:pPr>
      <w:r>
        <w:rPr>
          <w:lang w:val="gl-ES"/>
        </w:rPr>
        <w:t xml:space="preserve">Cos datos de entrada de </w:t>
      </w:r>
      <w:proofErr w:type="spellStart"/>
      <w:r>
        <w:rPr>
          <w:lang w:val="gl-ES"/>
        </w:rPr>
        <w:t>Postgres</w:t>
      </w:r>
      <w:proofErr w:type="spellEnd"/>
      <w:r>
        <w:rPr>
          <w:lang w:val="gl-ES"/>
        </w:rPr>
        <w:t xml:space="preserve">, o primeiro que temos que facer é un filtrado das filas para, de forma similar a como ocorría no apartado anterior, </w:t>
      </w:r>
      <w:r w:rsidR="004C670F">
        <w:rPr>
          <w:lang w:val="gl-ES"/>
        </w:rPr>
        <w:t xml:space="preserve">eliminar as filas cuxo código de país é “NA”. Ademais, estableceremos unha condición adicional, para quedarnos cos datos nos cales o indicador é “d” (mortes). A continuación, temos un </w:t>
      </w:r>
      <w:proofErr w:type="spellStart"/>
      <w:r w:rsidR="004C670F" w:rsidRPr="004C670F">
        <w:rPr>
          <w:i/>
          <w:iCs/>
          <w:lang w:val="gl-ES"/>
        </w:rPr>
        <w:t>transform</w:t>
      </w:r>
      <w:proofErr w:type="spellEnd"/>
      <w:r w:rsidR="004C670F">
        <w:rPr>
          <w:lang w:val="gl-ES"/>
        </w:rPr>
        <w:t xml:space="preserve"> do tipo “</w:t>
      </w:r>
      <w:proofErr w:type="spellStart"/>
      <w:r w:rsidR="004C670F">
        <w:rPr>
          <w:lang w:val="gl-ES"/>
        </w:rPr>
        <w:t>Select</w:t>
      </w:r>
      <w:proofErr w:type="spellEnd"/>
      <w:r w:rsidR="004C670F">
        <w:rPr>
          <w:lang w:val="gl-ES"/>
        </w:rPr>
        <w:t xml:space="preserve"> </w:t>
      </w:r>
      <w:proofErr w:type="spellStart"/>
      <w:r w:rsidR="004C670F">
        <w:rPr>
          <w:lang w:val="gl-ES"/>
        </w:rPr>
        <w:t>values</w:t>
      </w:r>
      <w:proofErr w:type="spellEnd"/>
      <w:r w:rsidR="004C670F">
        <w:rPr>
          <w:lang w:val="gl-ES"/>
        </w:rPr>
        <w:t xml:space="preserve">”, que nos permitirá elixir as filas coas que nos queremos quedar. Neste caso, elixiremos só </w:t>
      </w:r>
      <w:proofErr w:type="spellStart"/>
      <w:r w:rsidR="004C670F" w:rsidRPr="004C670F">
        <w:rPr>
          <w:i/>
          <w:iCs/>
          <w:lang w:val="gl-ES"/>
        </w:rPr>
        <w:t>country</w:t>
      </w:r>
      <w:proofErr w:type="spellEnd"/>
      <w:r w:rsidR="004C670F">
        <w:rPr>
          <w:lang w:val="gl-ES"/>
        </w:rPr>
        <w:t xml:space="preserve"> (país) e </w:t>
      </w:r>
      <w:proofErr w:type="spellStart"/>
      <w:r w:rsidR="004C670F" w:rsidRPr="004C670F">
        <w:rPr>
          <w:i/>
          <w:iCs/>
          <w:lang w:val="gl-ES"/>
        </w:rPr>
        <w:t>weeklyCount</w:t>
      </w:r>
      <w:proofErr w:type="spellEnd"/>
      <w:r w:rsidR="004C670F">
        <w:rPr>
          <w:lang w:val="gl-ES"/>
        </w:rPr>
        <w:t xml:space="preserve"> (casos semanais). A continuación, teríamos que facer un </w:t>
      </w:r>
      <w:proofErr w:type="spellStart"/>
      <w:r w:rsidR="004C670F" w:rsidRPr="004C670F">
        <w:rPr>
          <w:i/>
          <w:iCs/>
          <w:lang w:val="gl-ES"/>
        </w:rPr>
        <w:t>group</w:t>
      </w:r>
      <w:proofErr w:type="spellEnd"/>
      <w:r w:rsidR="004C670F" w:rsidRPr="004C670F">
        <w:rPr>
          <w:i/>
          <w:iCs/>
          <w:lang w:val="gl-ES"/>
        </w:rPr>
        <w:t xml:space="preserve"> </w:t>
      </w:r>
      <w:proofErr w:type="spellStart"/>
      <w:r w:rsidR="004C670F" w:rsidRPr="004C670F">
        <w:rPr>
          <w:i/>
          <w:iCs/>
          <w:lang w:val="gl-ES"/>
        </w:rPr>
        <w:t>by</w:t>
      </w:r>
      <w:proofErr w:type="spellEnd"/>
      <w:r w:rsidR="004C670F">
        <w:rPr>
          <w:lang w:val="gl-ES"/>
        </w:rPr>
        <w:t xml:space="preserve">, para agrupar e sumar as mortes por país; porén para isto, é un requisito que teñamos os datos ordenados. É por iso polo que introducimos un módulo </w:t>
      </w:r>
      <w:r w:rsidR="00720821">
        <w:rPr>
          <w:lang w:val="gl-ES"/>
        </w:rPr>
        <w:t>“</w:t>
      </w:r>
      <w:proofErr w:type="spellStart"/>
      <w:r w:rsidR="00720821">
        <w:rPr>
          <w:lang w:val="gl-ES"/>
        </w:rPr>
        <w:t>Sort</w:t>
      </w:r>
      <w:proofErr w:type="spellEnd"/>
      <w:r w:rsidR="00720821">
        <w:rPr>
          <w:lang w:val="gl-ES"/>
        </w:rPr>
        <w:t xml:space="preserve"> </w:t>
      </w:r>
      <w:proofErr w:type="spellStart"/>
      <w:r w:rsidR="00720821">
        <w:rPr>
          <w:lang w:val="gl-ES"/>
        </w:rPr>
        <w:t>rows</w:t>
      </w:r>
      <w:proofErr w:type="spellEnd"/>
      <w:r w:rsidR="00720821">
        <w:rPr>
          <w:lang w:val="gl-ES"/>
        </w:rPr>
        <w:t xml:space="preserve">”, para ordenar os datos por país, de forma ascendente. Unha vez feito isto, podemos agrupar os datos por país, e realizar un </w:t>
      </w:r>
      <w:proofErr w:type="spellStart"/>
      <w:r w:rsidR="00720821">
        <w:rPr>
          <w:i/>
          <w:iCs/>
          <w:lang w:val="gl-ES"/>
        </w:rPr>
        <w:t>sum</w:t>
      </w:r>
      <w:proofErr w:type="spellEnd"/>
      <w:r w:rsidR="00720821">
        <w:rPr>
          <w:lang w:val="gl-ES"/>
        </w:rPr>
        <w:t xml:space="preserve"> sobre a columna </w:t>
      </w:r>
      <w:proofErr w:type="spellStart"/>
      <w:r w:rsidR="00720821" w:rsidRPr="00720821">
        <w:rPr>
          <w:i/>
          <w:iCs/>
          <w:lang w:val="gl-ES"/>
        </w:rPr>
        <w:t>weeklyCount</w:t>
      </w:r>
      <w:proofErr w:type="spellEnd"/>
      <w:r w:rsidR="00720821">
        <w:rPr>
          <w:lang w:val="gl-ES"/>
        </w:rPr>
        <w:t xml:space="preserve">, o cal denominaremos </w:t>
      </w:r>
      <w:proofErr w:type="spellStart"/>
      <w:r w:rsidR="00720821" w:rsidRPr="00720821">
        <w:rPr>
          <w:i/>
          <w:iCs/>
          <w:lang w:val="gl-ES"/>
        </w:rPr>
        <w:t>totalDeaths</w:t>
      </w:r>
      <w:proofErr w:type="spellEnd"/>
      <w:r w:rsidR="00720821">
        <w:rPr>
          <w:lang w:val="gl-ES"/>
        </w:rPr>
        <w:t xml:space="preserve">. Por último, almacenaremos a saída nun arquivo </w:t>
      </w:r>
      <w:proofErr w:type="spellStart"/>
      <w:r w:rsidR="00720821">
        <w:rPr>
          <w:lang w:val="gl-ES"/>
        </w:rPr>
        <w:t>csv</w:t>
      </w:r>
      <w:proofErr w:type="spellEnd"/>
      <w:r w:rsidR="00720821">
        <w:rPr>
          <w:lang w:val="gl-ES"/>
        </w:rPr>
        <w:t xml:space="preserve">, denominado </w:t>
      </w:r>
      <w:r w:rsidR="00720821" w:rsidRPr="00D0320F">
        <w:rPr>
          <w:rFonts w:ascii="Courier New" w:hAnsi="Courier New" w:cs="Courier New"/>
          <w:sz w:val="20"/>
          <w:szCs w:val="20"/>
          <w:lang w:val="gl-ES"/>
        </w:rPr>
        <w:t>deathsPerCountry.csv</w:t>
      </w:r>
      <w:r w:rsidR="00720821">
        <w:rPr>
          <w:lang w:val="gl-ES"/>
        </w:rPr>
        <w:t>, o cal está adxunto a este documento.</w:t>
      </w:r>
    </w:p>
    <w:p w14:paraId="138CBAD9" w14:textId="6BCD69F4" w:rsidR="00690FC3" w:rsidRDefault="00690FC3">
      <w:pPr>
        <w:rPr>
          <w:lang w:val="gl-ES"/>
        </w:rPr>
      </w:pPr>
      <w:r>
        <w:rPr>
          <w:lang w:val="gl-ES"/>
        </w:rPr>
        <w:br w:type="page"/>
      </w:r>
    </w:p>
    <w:p w14:paraId="4266A642" w14:textId="77777777" w:rsidR="00690FC3" w:rsidRPr="00720821" w:rsidRDefault="00690FC3" w:rsidP="00C34491">
      <w:pPr>
        <w:ind w:left="709"/>
        <w:jc w:val="both"/>
        <w:rPr>
          <w:lang w:val="gl-ES"/>
        </w:rPr>
      </w:pPr>
    </w:p>
    <w:p w14:paraId="786E321D" w14:textId="1A81494C" w:rsidR="00720821" w:rsidRDefault="003D1CDA" w:rsidP="00720821">
      <w:pPr>
        <w:pStyle w:val="Ttulo2"/>
      </w:pPr>
      <w:bookmarkStart w:id="8" w:name="_Toc118055659"/>
      <w:r w:rsidRPr="003D1CDA">
        <w:drawing>
          <wp:anchor distT="0" distB="71755" distL="114300" distR="114300" simplePos="0" relativeHeight="251664384" behindDoc="0" locked="0" layoutInCell="1" allowOverlap="1" wp14:anchorId="65A3D6D0" wp14:editId="674F9343">
            <wp:simplePos x="0" y="0"/>
            <wp:positionH relativeFrom="column">
              <wp:posOffset>451485</wp:posOffset>
            </wp:positionH>
            <wp:positionV relativeFrom="paragraph">
              <wp:posOffset>204470</wp:posOffset>
            </wp:positionV>
            <wp:extent cx="4922520" cy="49847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22520" cy="498475"/>
                    </a:xfrm>
                    <a:prstGeom prst="rect">
                      <a:avLst/>
                    </a:prstGeom>
                  </pic:spPr>
                </pic:pic>
              </a:graphicData>
            </a:graphic>
            <wp14:sizeRelH relativeFrom="margin">
              <wp14:pctWidth>0</wp14:pctWidth>
            </wp14:sizeRelH>
            <wp14:sizeRelV relativeFrom="margin">
              <wp14:pctHeight>0</wp14:pctHeight>
            </wp14:sizeRelV>
          </wp:anchor>
        </w:drawing>
      </w:r>
      <w:r w:rsidR="0077714C">
        <w:t>2.</w:t>
      </w:r>
      <w:r w:rsidR="0077714C">
        <w:t>2</w:t>
      </w:r>
      <w:r w:rsidR="0077714C">
        <w:t xml:space="preserve">. Mortes anuais por países con máis de 10 millóns de </w:t>
      </w:r>
      <w:r w:rsidR="00720821">
        <w:t>habitantes</w:t>
      </w:r>
      <w:bookmarkEnd w:id="8"/>
    </w:p>
    <w:p w14:paraId="06BB6EBB" w14:textId="3637EB97" w:rsidR="0077714C" w:rsidRPr="00203564" w:rsidRDefault="00720821" w:rsidP="00720821">
      <w:pPr>
        <w:ind w:left="709"/>
        <w:jc w:val="both"/>
        <w:rPr>
          <w:lang w:val="gl-ES"/>
        </w:rPr>
      </w:pPr>
      <w:r>
        <w:rPr>
          <w:lang w:val="gl-ES"/>
        </w:rPr>
        <w:t>Para calcular as mortes anuais por países con máis de 10 millóns de habitantes, facemos un proceso similar ó anterior. En primeiro lugar, filtramos as filas, para eliminar aquelas cuxo código de país é “NA” e quedarnos coas que teñen como indicador “d”.</w:t>
      </w:r>
      <w:r w:rsidR="00690FC3">
        <w:rPr>
          <w:lang w:val="gl-ES"/>
        </w:rPr>
        <w:t xml:space="preserve"> Non é posible empregar a saída do “</w:t>
      </w:r>
      <w:proofErr w:type="spellStart"/>
      <w:r w:rsidR="00690FC3">
        <w:rPr>
          <w:lang w:val="gl-ES"/>
        </w:rPr>
        <w:t>Filter</w:t>
      </w:r>
      <w:proofErr w:type="spellEnd"/>
      <w:r w:rsidR="00690FC3">
        <w:rPr>
          <w:lang w:val="gl-ES"/>
        </w:rPr>
        <w:t xml:space="preserve"> </w:t>
      </w:r>
      <w:proofErr w:type="spellStart"/>
      <w:r w:rsidR="00690FC3">
        <w:rPr>
          <w:lang w:val="gl-ES"/>
        </w:rPr>
        <w:t>rows</w:t>
      </w:r>
      <w:proofErr w:type="spellEnd"/>
      <w:r w:rsidR="00690FC3">
        <w:rPr>
          <w:lang w:val="gl-ES"/>
        </w:rPr>
        <w:t xml:space="preserve">” dúas veces, posto que esta só nos deixa elixir entre os datos que cumpren os requisitos dos filtros e os que non os cumpren. A continuación, seleccionamos da táboa as columnas </w:t>
      </w:r>
      <w:proofErr w:type="spellStart"/>
      <w:r w:rsidR="00690FC3" w:rsidRPr="00690FC3">
        <w:rPr>
          <w:i/>
          <w:iCs/>
          <w:lang w:val="gl-ES"/>
        </w:rPr>
        <w:t>country</w:t>
      </w:r>
      <w:proofErr w:type="spellEnd"/>
      <w:r w:rsidR="00690FC3">
        <w:rPr>
          <w:lang w:val="gl-ES"/>
        </w:rPr>
        <w:t xml:space="preserve">, </w:t>
      </w:r>
      <w:proofErr w:type="spellStart"/>
      <w:r w:rsidR="00690FC3" w:rsidRPr="00690FC3">
        <w:rPr>
          <w:i/>
          <w:iCs/>
          <w:lang w:val="gl-ES"/>
        </w:rPr>
        <w:t>population</w:t>
      </w:r>
      <w:proofErr w:type="spellEnd"/>
      <w:r w:rsidR="00690FC3">
        <w:rPr>
          <w:lang w:val="gl-ES"/>
        </w:rPr>
        <w:t xml:space="preserve">, </w:t>
      </w:r>
      <w:proofErr w:type="spellStart"/>
      <w:r w:rsidR="00690FC3" w:rsidRPr="00690FC3">
        <w:rPr>
          <w:i/>
          <w:iCs/>
          <w:lang w:val="gl-ES"/>
        </w:rPr>
        <w:t>year</w:t>
      </w:r>
      <w:proofErr w:type="spellEnd"/>
      <w:r w:rsidR="00690FC3">
        <w:rPr>
          <w:lang w:val="gl-ES"/>
        </w:rPr>
        <w:t xml:space="preserve"> e </w:t>
      </w:r>
      <w:proofErr w:type="spellStart"/>
      <w:r w:rsidR="00690FC3" w:rsidRPr="00690FC3">
        <w:rPr>
          <w:i/>
          <w:iCs/>
          <w:lang w:val="gl-ES"/>
        </w:rPr>
        <w:t>weeklyCount</w:t>
      </w:r>
      <w:proofErr w:type="spellEnd"/>
      <w:r w:rsidR="00690FC3">
        <w:rPr>
          <w:lang w:val="gl-ES"/>
        </w:rPr>
        <w:t>, que son as que empregaremos na consulta. Volvemos aplicar outro filtro ás filas, neste caso</w:t>
      </w:r>
      <w:r w:rsidR="003D1CDA">
        <w:rPr>
          <w:lang w:val="gl-ES"/>
        </w:rPr>
        <w:t xml:space="preserve"> para quedarnos só cos datos dos países cunha poboación superior ós 10.000.000 habitantes, como se nos pide no enunciado. Cun “</w:t>
      </w:r>
      <w:proofErr w:type="spellStart"/>
      <w:r w:rsidR="003D1CDA">
        <w:rPr>
          <w:lang w:val="gl-ES"/>
        </w:rPr>
        <w:t>Sort</w:t>
      </w:r>
      <w:proofErr w:type="spellEnd"/>
      <w:r w:rsidR="003D1CDA">
        <w:rPr>
          <w:lang w:val="gl-ES"/>
        </w:rPr>
        <w:t xml:space="preserve"> </w:t>
      </w:r>
      <w:proofErr w:type="spellStart"/>
      <w:r w:rsidR="003D1CDA">
        <w:rPr>
          <w:lang w:val="gl-ES"/>
        </w:rPr>
        <w:t>rows</w:t>
      </w:r>
      <w:proofErr w:type="spellEnd"/>
      <w:r w:rsidR="003D1CDA">
        <w:rPr>
          <w:lang w:val="gl-ES"/>
        </w:rPr>
        <w:t>” ordenamos os datos resultantes por país e ano, de forma ascendente, e co “</w:t>
      </w:r>
      <w:proofErr w:type="spellStart"/>
      <w:r w:rsidR="003D1CDA">
        <w:rPr>
          <w:lang w:val="gl-ES"/>
        </w:rPr>
        <w:t>Group</w:t>
      </w:r>
      <w:proofErr w:type="spellEnd"/>
      <w:r w:rsidR="003D1CDA">
        <w:rPr>
          <w:lang w:val="gl-ES"/>
        </w:rPr>
        <w:t xml:space="preserve"> </w:t>
      </w:r>
      <w:proofErr w:type="spellStart"/>
      <w:r w:rsidR="003D1CDA">
        <w:rPr>
          <w:lang w:val="gl-ES"/>
        </w:rPr>
        <w:t>by</w:t>
      </w:r>
      <w:proofErr w:type="spellEnd"/>
      <w:r w:rsidR="003D1CDA">
        <w:rPr>
          <w:lang w:val="gl-ES"/>
        </w:rPr>
        <w:t>”</w:t>
      </w:r>
      <w:r w:rsidR="00203564">
        <w:rPr>
          <w:lang w:val="gl-ES"/>
        </w:rPr>
        <w:t xml:space="preserve"> agrupámolos por país e ano, e facemos un </w:t>
      </w:r>
      <w:proofErr w:type="spellStart"/>
      <w:r w:rsidR="00203564">
        <w:rPr>
          <w:lang w:val="gl-ES"/>
        </w:rPr>
        <w:t>sum</w:t>
      </w:r>
      <w:proofErr w:type="spellEnd"/>
      <w:r w:rsidR="00203564">
        <w:rPr>
          <w:lang w:val="gl-ES"/>
        </w:rPr>
        <w:t xml:space="preserve"> sobre </w:t>
      </w:r>
      <w:proofErr w:type="spellStart"/>
      <w:r w:rsidR="00203564" w:rsidRPr="00203564">
        <w:rPr>
          <w:i/>
          <w:iCs/>
          <w:lang w:val="gl-ES"/>
        </w:rPr>
        <w:t>weeklyCount</w:t>
      </w:r>
      <w:proofErr w:type="spellEnd"/>
      <w:r w:rsidR="00203564">
        <w:rPr>
          <w:lang w:val="gl-ES"/>
        </w:rPr>
        <w:t xml:space="preserve">, para obter as mortes totais, que denominaremos </w:t>
      </w:r>
      <w:proofErr w:type="spellStart"/>
      <w:r w:rsidR="00203564" w:rsidRPr="00203564">
        <w:rPr>
          <w:i/>
          <w:iCs/>
          <w:lang w:val="gl-ES"/>
        </w:rPr>
        <w:t>totalDeaths</w:t>
      </w:r>
      <w:proofErr w:type="spellEnd"/>
      <w:r w:rsidR="00203564">
        <w:rPr>
          <w:lang w:val="gl-ES"/>
        </w:rPr>
        <w:t xml:space="preserve">. Ó non especificar no </w:t>
      </w:r>
      <w:proofErr w:type="spellStart"/>
      <w:r w:rsidR="00203564">
        <w:rPr>
          <w:i/>
          <w:iCs/>
          <w:lang w:val="gl-ES"/>
        </w:rPr>
        <w:t>group</w:t>
      </w:r>
      <w:proofErr w:type="spellEnd"/>
      <w:r w:rsidR="00203564">
        <w:rPr>
          <w:i/>
          <w:iCs/>
          <w:lang w:val="gl-ES"/>
        </w:rPr>
        <w:t xml:space="preserve"> </w:t>
      </w:r>
      <w:proofErr w:type="spellStart"/>
      <w:r w:rsidR="00203564">
        <w:rPr>
          <w:i/>
          <w:iCs/>
          <w:lang w:val="gl-ES"/>
        </w:rPr>
        <w:t>by</w:t>
      </w:r>
      <w:proofErr w:type="spellEnd"/>
      <w:r w:rsidR="00203564">
        <w:rPr>
          <w:lang w:val="gl-ES"/>
        </w:rPr>
        <w:t xml:space="preserve"> o campo </w:t>
      </w:r>
      <w:proofErr w:type="spellStart"/>
      <w:r w:rsidR="00203564">
        <w:rPr>
          <w:i/>
          <w:iCs/>
          <w:lang w:val="gl-ES"/>
        </w:rPr>
        <w:t>population</w:t>
      </w:r>
      <w:proofErr w:type="spellEnd"/>
      <w:r w:rsidR="00203564">
        <w:rPr>
          <w:lang w:val="gl-ES"/>
        </w:rPr>
        <w:t xml:space="preserve">, este non se gardará xa na táboa resultante. Só nos queda almacenar os resultados da consulta nun arquivo CSV, que denominaremos </w:t>
      </w:r>
      <w:r w:rsidR="00203564" w:rsidRPr="00D0320F">
        <w:rPr>
          <w:rFonts w:ascii="Courier New" w:hAnsi="Courier New" w:cs="Courier New"/>
          <w:sz w:val="20"/>
          <w:szCs w:val="20"/>
          <w:lang w:val="gl-ES"/>
        </w:rPr>
        <w:t>deathsPerCountry10M.csv</w:t>
      </w:r>
      <w:r w:rsidR="00203564">
        <w:rPr>
          <w:lang w:val="gl-ES"/>
        </w:rPr>
        <w:t>, e que está adxunto a este informe.</w:t>
      </w:r>
    </w:p>
    <w:p w14:paraId="03F97D10" w14:textId="45EAED68" w:rsidR="00203564" w:rsidRDefault="00203564" w:rsidP="00203564">
      <w:pPr>
        <w:pStyle w:val="Ttulo2"/>
      </w:pPr>
      <w:bookmarkStart w:id="9" w:name="_Toc118055660"/>
      <w:r w:rsidRPr="00203564">
        <w:drawing>
          <wp:anchor distT="0" distB="71755" distL="114300" distR="114300" simplePos="0" relativeHeight="251665408" behindDoc="0" locked="0" layoutInCell="1" allowOverlap="1" wp14:anchorId="5E20ABA0" wp14:editId="174B7C44">
            <wp:simplePos x="0" y="0"/>
            <wp:positionH relativeFrom="column">
              <wp:posOffset>451485</wp:posOffset>
            </wp:positionH>
            <wp:positionV relativeFrom="paragraph">
              <wp:posOffset>202565</wp:posOffset>
            </wp:positionV>
            <wp:extent cx="4921200" cy="4608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21200" cy="460800"/>
                    </a:xfrm>
                    <a:prstGeom prst="rect">
                      <a:avLst/>
                    </a:prstGeom>
                  </pic:spPr>
                </pic:pic>
              </a:graphicData>
            </a:graphic>
            <wp14:sizeRelH relativeFrom="margin">
              <wp14:pctWidth>0</wp14:pctWidth>
            </wp14:sizeRelH>
            <wp14:sizeRelV relativeFrom="margin">
              <wp14:pctHeight>0</wp14:pctHeight>
            </wp14:sizeRelV>
          </wp:anchor>
        </w:drawing>
      </w:r>
      <w:r w:rsidR="0077714C">
        <w:t>2.3. Número de mortes por continente</w:t>
      </w:r>
      <w:bookmarkEnd w:id="9"/>
    </w:p>
    <w:p w14:paraId="425DA877" w14:textId="0A9033D3" w:rsidR="0077714C" w:rsidRDefault="00D0320F" w:rsidP="00D0320F">
      <w:pPr>
        <w:ind w:left="709"/>
        <w:jc w:val="both"/>
        <w:rPr>
          <w:lang w:val="gl-ES"/>
        </w:rPr>
      </w:pPr>
      <w:r>
        <w:rPr>
          <w:lang w:val="gl-ES"/>
        </w:rPr>
        <w:t>Neste apartado, realizamos tamén un filtrado de filas igual que no anterior, para eliminar aquelas cuxo código de país sexa “NA” e, ademais, quedarnos só coas que teñen como indicador “d”. No “</w:t>
      </w:r>
      <w:proofErr w:type="spellStart"/>
      <w:r>
        <w:rPr>
          <w:lang w:val="gl-ES"/>
        </w:rPr>
        <w:t>Select</w:t>
      </w:r>
      <w:proofErr w:type="spellEnd"/>
      <w:r>
        <w:rPr>
          <w:lang w:val="gl-ES"/>
        </w:rPr>
        <w:t xml:space="preserve"> </w:t>
      </w:r>
      <w:proofErr w:type="spellStart"/>
      <w:r>
        <w:rPr>
          <w:lang w:val="gl-ES"/>
        </w:rPr>
        <w:t>values</w:t>
      </w:r>
      <w:proofErr w:type="spellEnd"/>
      <w:r>
        <w:rPr>
          <w:lang w:val="gl-ES"/>
        </w:rPr>
        <w:t>”, quedámonos só cos datos de continentes e casos por semana (</w:t>
      </w:r>
      <w:proofErr w:type="spellStart"/>
      <w:r w:rsidRPr="00D0320F">
        <w:rPr>
          <w:i/>
          <w:iCs/>
          <w:lang w:val="gl-ES"/>
        </w:rPr>
        <w:t>continents</w:t>
      </w:r>
      <w:proofErr w:type="spellEnd"/>
      <w:r>
        <w:rPr>
          <w:lang w:val="gl-ES"/>
        </w:rPr>
        <w:t xml:space="preserve"> e </w:t>
      </w:r>
      <w:proofErr w:type="spellStart"/>
      <w:r w:rsidRPr="00D0320F">
        <w:rPr>
          <w:i/>
          <w:iCs/>
          <w:lang w:val="gl-ES"/>
        </w:rPr>
        <w:t>weeklyCount</w:t>
      </w:r>
      <w:proofErr w:type="spellEnd"/>
      <w:r>
        <w:rPr>
          <w:lang w:val="gl-ES"/>
        </w:rPr>
        <w:t xml:space="preserve">). Ordenamos os datos por continente, e aplicamos un </w:t>
      </w:r>
      <w:proofErr w:type="spellStart"/>
      <w:r w:rsidRPr="00D0320F">
        <w:rPr>
          <w:i/>
          <w:iCs/>
          <w:lang w:val="gl-ES"/>
        </w:rPr>
        <w:t>group</w:t>
      </w:r>
      <w:proofErr w:type="spellEnd"/>
      <w:r w:rsidRPr="00D0320F">
        <w:rPr>
          <w:i/>
          <w:iCs/>
          <w:lang w:val="gl-ES"/>
        </w:rPr>
        <w:t xml:space="preserve"> </w:t>
      </w:r>
      <w:proofErr w:type="spellStart"/>
      <w:r w:rsidRPr="00D0320F">
        <w:rPr>
          <w:i/>
          <w:iCs/>
          <w:lang w:val="gl-ES"/>
        </w:rPr>
        <w:t>by</w:t>
      </w:r>
      <w:proofErr w:type="spellEnd"/>
      <w:r>
        <w:rPr>
          <w:lang w:val="gl-ES"/>
        </w:rPr>
        <w:t xml:space="preserve"> para agrupalos por continente e facer un </w:t>
      </w:r>
      <w:proofErr w:type="spellStart"/>
      <w:r>
        <w:rPr>
          <w:lang w:val="gl-ES"/>
        </w:rPr>
        <w:t>sum</w:t>
      </w:r>
      <w:proofErr w:type="spellEnd"/>
      <w:r>
        <w:rPr>
          <w:lang w:val="gl-ES"/>
        </w:rPr>
        <w:t xml:space="preserve"> sobre os casos semanais, o cal denominaremos </w:t>
      </w:r>
      <w:proofErr w:type="spellStart"/>
      <w:r w:rsidRPr="00D0320F">
        <w:rPr>
          <w:i/>
          <w:iCs/>
          <w:lang w:val="gl-ES"/>
        </w:rPr>
        <w:t>totalDeaths</w:t>
      </w:r>
      <w:proofErr w:type="spellEnd"/>
      <w:r>
        <w:rPr>
          <w:lang w:val="gl-ES"/>
        </w:rPr>
        <w:t xml:space="preserve">. O último paso é gardar os resultados no arquivo </w:t>
      </w:r>
      <w:proofErr w:type="spellStart"/>
      <w:r>
        <w:rPr>
          <w:lang w:val="gl-ES"/>
        </w:rPr>
        <w:t>csv</w:t>
      </w:r>
      <w:proofErr w:type="spellEnd"/>
      <w:r>
        <w:rPr>
          <w:lang w:val="gl-ES"/>
        </w:rPr>
        <w:t xml:space="preserve">, tamén adxunto a este informe, denominado </w:t>
      </w:r>
      <w:r w:rsidRPr="00D0320F">
        <w:rPr>
          <w:rFonts w:ascii="Courier New" w:hAnsi="Courier New" w:cs="Courier New"/>
          <w:sz w:val="20"/>
          <w:szCs w:val="20"/>
          <w:lang w:val="gl-ES"/>
        </w:rPr>
        <w:t>deathsPerContinent.csv</w:t>
      </w:r>
      <w:r>
        <w:rPr>
          <w:lang w:val="gl-ES"/>
        </w:rPr>
        <w:t>.</w:t>
      </w:r>
    </w:p>
    <w:p w14:paraId="62FA2660" w14:textId="66CD4A22" w:rsidR="0077714C" w:rsidRDefault="000B0C11" w:rsidP="0077714C">
      <w:pPr>
        <w:pStyle w:val="Ttulo2"/>
      </w:pPr>
      <w:bookmarkStart w:id="10" w:name="_Toc118055661"/>
      <w:r w:rsidRPr="000B0C11">
        <w:drawing>
          <wp:anchor distT="0" distB="71755" distL="114300" distR="114300" simplePos="0" relativeHeight="251666432" behindDoc="0" locked="0" layoutInCell="1" allowOverlap="1" wp14:anchorId="33FDC9A5" wp14:editId="1995139C">
            <wp:simplePos x="0" y="0"/>
            <wp:positionH relativeFrom="column">
              <wp:posOffset>451485</wp:posOffset>
            </wp:positionH>
            <wp:positionV relativeFrom="paragraph">
              <wp:posOffset>201930</wp:posOffset>
            </wp:positionV>
            <wp:extent cx="4968000" cy="986400"/>
            <wp:effectExtent l="0" t="0" r="4445" b="4445"/>
            <wp:wrapTopAndBottom/>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8000" cy="986400"/>
                    </a:xfrm>
                    <a:prstGeom prst="rect">
                      <a:avLst/>
                    </a:prstGeom>
                  </pic:spPr>
                </pic:pic>
              </a:graphicData>
            </a:graphic>
            <wp14:sizeRelH relativeFrom="margin">
              <wp14:pctWidth>0</wp14:pctWidth>
            </wp14:sizeRelH>
            <wp14:sizeRelV relativeFrom="margin">
              <wp14:pctHeight>0</wp14:pctHeight>
            </wp14:sizeRelV>
          </wp:anchor>
        </w:drawing>
      </w:r>
      <w:r w:rsidR="0077714C">
        <w:t>2.4. País con máis casos por semana</w:t>
      </w:r>
      <w:bookmarkEnd w:id="10"/>
    </w:p>
    <w:p w14:paraId="44F44686" w14:textId="4B661507" w:rsidR="00413FEF" w:rsidRDefault="000B0C11" w:rsidP="00D0320F">
      <w:pPr>
        <w:ind w:left="709"/>
        <w:jc w:val="both"/>
        <w:rPr>
          <w:lang w:val="gl-ES"/>
        </w:rPr>
      </w:pPr>
      <w:r>
        <w:rPr>
          <w:lang w:val="gl-ES"/>
        </w:rPr>
        <w:t>Este último apartado é distinto ó anterior, e tamén máis complexo. O “</w:t>
      </w:r>
      <w:proofErr w:type="spellStart"/>
      <w:r>
        <w:rPr>
          <w:lang w:val="gl-ES"/>
        </w:rPr>
        <w:t>Filter</w:t>
      </w:r>
      <w:proofErr w:type="spellEnd"/>
      <w:r>
        <w:rPr>
          <w:lang w:val="gl-ES"/>
        </w:rPr>
        <w:t xml:space="preserve"> </w:t>
      </w:r>
      <w:proofErr w:type="spellStart"/>
      <w:r>
        <w:rPr>
          <w:lang w:val="gl-ES"/>
        </w:rPr>
        <w:t>rows</w:t>
      </w:r>
      <w:proofErr w:type="spellEnd"/>
      <w:r>
        <w:rPr>
          <w:lang w:val="gl-ES"/>
        </w:rPr>
        <w:t>” ten unha estrutura similar ó dos anteriores apartados: eliminamos as filas cuxo código de país é “NA” pero, neste caso</w:t>
      </w:r>
      <w:r w:rsidR="00413FEF">
        <w:rPr>
          <w:lang w:val="gl-ES"/>
        </w:rPr>
        <w:t>, como se nos pide os países con máis casos por semana, temos que elixir aquelas nas que o indicador é “c”. No “</w:t>
      </w:r>
      <w:proofErr w:type="spellStart"/>
      <w:r w:rsidR="00413FEF">
        <w:rPr>
          <w:lang w:val="gl-ES"/>
        </w:rPr>
        <w:t>Select</w:t>
      </w:r>
      <w:proofErr w:type="spellEnd"/>
      <w:r w:rsidR="00413FEF">
        <w:rPr>
          <w:lang w:val="gl-ES"/>
        </w:rPr>
        <w:t xml:space="preserve"> </w:t>
      </w:r>
      <w:proofErr w:type="spellStart"/>
      <w:r w:rsidR="00413FEF">
        <w:rPr>
          <w:lang w:val="gl-ES"/>
        </w:rPr>
        <w:t>values</w:t>
      </w:r>
      <w:proofErr w:type="spellEnd"/>
      <w:r w:rsidR="00413FEF">
        <w:rPr>
          <w:lang w:val="gl-ES"/>
        </w:rPr>
        <w:t xml:space="preserve">”, escolleremos os campos </w:t>
      </w:r>
      <w:proofErr w:type="spellStart"/>
      <w:r w:rsidR="00413FEF" w:rsidRPr="00413FEF">
        <w:rPr>
          <w:i/>
          <w:iCs/>
          <w:lang w:val="gl-ES"/>
        </w:rPr>
        <w:t>country</w:t>
      </w:r>
      <w:proofErr w:type="spellEnd"/>
      <w:r w:rsidR="00413FEF">
        <w:rPr>
          <w:lang w:val="gl-ES"/>
        </w:rPr>
        <w:t xml:space="preserve">, </w:t>
      </w:r>
      <w:proofErr w:type="spellStart"/>
      <w:r w:rsidR="00413FEF" w:rsidRPr="00413FEF">
        <w:rPr>
          <w:i/>
          <w:iCs/>
          <w:lang w:val="gl-ES"/>
        </w:rPr>
        <w:t>year</w:t>
      </w:r>
      <w:proofErr w:type="spellEnd"/>
      <w:r w:rsidR="00413FEF">
        <w:rPr>
          <w:lang w:val="gl-ES"/>
        </w:rPr>
        <w:t xml:space="preserve">, </w:t>
      </w:r>
      <w:proofErr w:type="spellStart"/>
      <w:r w:rsidR="00413FEF" w:rsidRPr="00413FEF">
        <w:rPr>
          <w:i/>
          <w:iCs/>
          <w:lang w:val="gl-ES"/>
        </w:rPr>
        <w:t>week</w:t>
      </w:r>
      <w:proofErr w:type="spellEnd"/>
      <w:r w:rsidR="00413FEF">
        <w:rPr>
          <w:lang w:val="gl-ES"/>
        </w:rPr>
        <w:t xml:space="preserve"> e </w:t>
      </w:r>
      <w:proofErr w:type="spellStart"/>
      <w:r w:rsidR="00413FEF" w:rsidRPr="00413FEF">
        <w:rPr>
          <w:i/>
          <w:iCs/>
          <w:lang w:val="gl-ES"/>
        </w:rPr>
        <w:t>weeklyCount</w:t>
      </w:r>
      <w:r w:rsidR="00413FEF">
        <w:rPr>
          <w:lang w:val="gl-ES"/>
        </w:rPr>
        <w:t>.</w:t>
      </w:r>
      <w:proofErr w:type="spellEnd"/>
    </w:p>
    <w:p w14:paraId="246458BB" w14:textId="49252A11" w:rsidR="0077714C" w:rsidRDefault="00413FEF" w:rsidP="00D0320F">
      <w:pPr>
        <w:ind w:left="709"/>
        <w:jc w:val="both"/>
        <w:rPr>
          <w:noProof/>
        </w:rPr>
      </w:pPr>
      <w:r>
        <w:rPr>
          <w:lang w:val="gl-ES"/>
        </w:rPr>
        <w:t xml:space="preserve">A partir de aquí, para realizar o apartado, podemos pensar a consulta como unha </w:t>
      </w:r>
      <w:proofErr w:type="spellStart"/>
      <w:r>
        <w:rPr>
          <w:lang w:val="gl-ES"/>
        </w:rPr>
        <w:t>subconsulta</w:t>
      </w:r>
      <w:proofErr w:type="spellEnd"/>
      <w:r>
        <w:rPr>
          <w:lang w:val="gl-ES"/>
        </w:rPr>
        <w:t>, na cal seleccionamos</w:t>
      </w:r>
      <w:r w:rsidR="00367BA7">
        <w:rPr>
          <w:lang w:val="gl-ES"/>
        </w:rPr>
        <w:t xml:space="preserve">, para cada semana, o número máximo de casos e, empregando os resultados da </w:t>
      </w:r>
      <w:proofErr w:type="spellStart"/>
      <w:r w:rsidR="00367BA7">
        <w:rPr>
          <w:lang w:val="gl-ES"/>
        </w:rPr>
        <w:t>subconsulta</w:t>
      </w:r>
      <w:proofErr w:type="spellEnd"/>
      <w:r w:rsidR="00367BA7">
        <w:rPr>
          <w:lang w:val="gl-ES"/>
        </w:rPr>
        <w:t xml:space="preserve">, facemos un </w:t>
      </w:r>
      <w:proofErr w:type="spellStart"/>
      <w:r w:rsidR="00367BA7" w:rsidRPr="00D1211B">
        <w:rPr>
          <w:i/>
          <w:iCs/>
          <w:lang w:val="gl-ES"/>
        </w:rPr>
        <w:t>join</w:t>
      </w:r>
      <w:proofErr w:type="spellEnd"/>
      <w:r w:rsidR="00367BA7">
        <w:rPr>
          <w:lang w:val="gl-ES"/>
        </w:rPr>
        <w:t xml:space="preserve"> no ano, semana, e casos, dende </w:t>
      </w:r>
      <w:r w:rsidR="00E24370" w:rsidRPr="00E24370">
        <w:rPr>
          <w:lang w:val="gl-ES"/>
        </w:rPr>
        <w:lastRenderedPageBreak/>
        <w:drawing>
          <wp:anchor distT="0" distB="0" distL="114300" distR="114300" simplePos="0" relativeHeight="251667456" behindDoc="0" locked="0" layoutInCell="1" allowOverlap="1" wp14:anchorId="07C5FA2A" wp14:editId="20A73190">
            <wp:simplePos x="0" y="0"/>
            <wp:positionH relativeFrom="column">
              <wp:posOffset>2828925</wp:posOffset>
            </wp:positionH>
            <wp:positionV relativeFrom="paragraph">
              <wp:posOffset>0</wp:posOffset>
            </wp:positionV>
            <wp:extent cx="2526030" cy="1360805"/>
            <wp:effectExtent l="0" t="0" r="7620" b="0"/>
            <wp:wrapThrough wrapText="bothSides">
              <wp:wrapPolygon edited="0">
                <wp:start x="0" y="0"/>
                <wp:lineTo x="0" y="21167"/>
                <wp:lineTo x="21502" y="21167"/>
                <wp:lineTo x="21502" y="0"/>
                <wp:lineTo x="0" y="0"/>
              </wp:wrapPolygon>
            </wp:wrapThrough>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526030" cy="1360805"/>
                    </a:xfrm>
                    <a:prstGeom prst="rect">
                      <a:avLst/>
                    </a:prstGeom>
                  </pic:spPr>
                </pic:pic>
              </a:graphicData>
            </a:graphic>
            <wp14:sizeRelH relativeFrom="margin">
              <wp14:pctWidth>0</wp14:pctWidth>
            </wp14:sizeRelH>
            <wp14:sizeRelV relativeFrom="margin">
              <wp14:pctHeight>0</wp14:pctHeight>
            </wp14:sizeRelV>
          </wp:anchor>
        </w:drawing>
      </w:r>
      <w:r w:rsidR="00367BA7">
        <w:rPr>
          <w:lang w:val="gl-ES"/>
        </w:rPr>
        <w:t>a táboa inicial. Desta forma teríamos, para cada semana, o país con máis casos, e o número de casos dese país</w:t>
      </w:r>
      <w:r w:rsidR="00D1211B">
        <w:rPr>
          <w:lang w:val="gl-ES"/>
        </w:rPr>
        <w:t xml:space="preserve">. A </w:t>
      </w:r>
      <w:proofErr w:type="spellStart"/>
      <w:r w:rsidR="00D1211B">
        <w:rPr>
          <w:lang w:val="gl-ES"/>
        </w:rPr>
        <w:t>subconsulta</w:t>
      </w:r>
      <w:proofErr w:type="spellEnd"/>
      <w:r w:rsidR="00D1211B">
        <w:rPr>
          <w:lang w:val="gl-ES"/>
        </w:rPr>
        <w:t>, en SQL, sería da forma en que se ve na imaxe.</w:t>
      </w:r>
      <w:r w:rsidR="00E24370" w:rsidRPr="00E24370">
        <w:rPr>
          <w:noProof/>
        </w:rPr>
        <w:t xml:space="preserve"> </w:t>
      </w:r>
    </w:p>
    <w:p w14:paraId="31CBB654" w14:textId="0CB2C585" w:rsidR="00E24370" w:rsidRDefault="00E24370" w:rsidP="00D0320F">
      <w:pPr>
        <w:ind w:left="709"/>
        <w:jc w:val="both"/>
        <w:rPr>
          <w:noProof/>
        </w:rPr>
      </w:pPr>
    </w:p>
    <w:p w14:paraId="41503BB5" w14:textId="77777777" w:rsidR="00E24370" w:rsidRPr="00E24370" w:rsidRDefault="00E24370" w:rsidP="00D0320F">
      <w:pPr>
        <w:ind w:left="709"/>
        <w:jc w:val="both"/>
        <w:rPr>
          <w:lang w:val="gl-ES"/>
        </w:rPr>
      </w:pPr>
    </w:p>
    <w:p w14:paraId="50CE2F4F" w14:textId="68EA7CE7" w:rsidR="00D1211B" w:rsidRPr="006674C7" w:rsidRDefault="00D1211B" w:rsidP="00D0320F">
      <w:pPr>
        <w:ind w:left="709"/>
        <w:jc w:val="both"/>
        <w:rPr>
          <w:lang w:val="gl-ES"/>
        </w:rPr>
      </w:pPr>
      <w:r>
        <w:rPr>
          <w:lang w:val="gl-ES"/>
        </w:rPr>
        <w:t xml:space="preserve">Para realizar esta operación en Apache </w:t>
      </w:r>
      <w:proofErr w:type="spellStart"/>
      <w:r>
        <w:rPr>
          <w:lang w:val="gl-ES"/>
        </w:rPr>
        <w:t>Hop</w:t>
      </w:r>
      <w:proofErr w:type="spellEnd"/>
      <w:r>
        <w:rPr>
          <w:lang w:val="gl-ES"/>
        </w:rPr>
        <w:t xml:space="preserve">, é evidente que precisaremos un </w:t>
      </w:r>
      <w:proofErr w:type="spellStart"/>
      <w:r w:rsidRPr="00D1211B">
        <w:rPr>
          <w:i/>
          <w:iCs/>
          <w:lang w:val="gl-ES"/>
        </w:rPr>
        <w:t>join</w:t>
      </w:r>
      <w:proofErr w:type="spellEnd"/>
      <w:r>
        <w:rPr>
          <w:lang w:val="gl-ES"/>
        </w:rPr>
        <w:t>. Por tanto, da saída do “</w:t>
      </w:r>
      <w:proofErr w:type="spellStart"/>
      <w:r>
        <w:rPr>
          <w:lang w:val="gl-ES"/>
        </w:rPr>
        <w:t>Select</w:t>
      </w:r>
      <w:proofErr w:type="spellEnd"/>
      <w:r>
        <w:rPr>
          <w:lang w:val="gl-ES"/>
        </w:rPr>
        <w:t xml:space="preserve"> </w:t>
      </w:r>
      <w:proofErr w:type="spellStart"/>
      <w:r>
        <w:rPr>
          <w:lang w:val="gl-ES"/>
        </w:rPr>
        <w:t>values</w:t>
      </w:r>
      <w:proofErr w:type="spellEnd"/>
      <w:r>
        <w:rPr>
          <w:lang w:val="gl-ES"/>
        </w:rPr>
        <w:t xml:space="preserve">”, debemos sacar dous fluxos, que serán idénticos. Un será o que empreguemos para a </w:t>
      </w:r>
      <w:proofErr w:type="spellStart"/>
      <w:r>
        <w:rPr>
          <w:lang w:val="gl-ES"/>
        </w:rPr>
        <w:t>subconsulta</w:t>
      </w:r>
      <w:proofErr w:type="spellEnd"/>
      <w:r>
        <w:rPr>
          <w:lang w:val="gl-ES"/>
        </w:rPr>
        <w:t>, mentres que o outro serán os “datos da táboa”.</w:t>
      </w:r>
      <w:r w:rsidR="00E24370">
        <w:rPr>
          <w:lang w:val="gl-ES"/>
        </w:rPr>
        <w:t xml:space="preserve"> A un destes fluxos, simplemente aplicaremos un “</w:t>
      </w:r>
      <w:proofErr w:type="spellStart"/>
      <w:r w:rsidR="00E24370">
        <w:rPr>
          <w:lang w:val="gl-ES"/>
        </w:rPr>
        <w:t>Sort</w:t>
      </w:r>
      <w:proofErr w:type="spellEnd"/>
      <w:r w:rsidR="00E24370">
        <w:rPr>
          <w:lang w:val="gl-ES"/>
        </w:rPr>
        <w:t xml:space="preserve"> </w:t>
      </w:r>
      <w:proofErr w:type="spellStart"/>
      <w:r w:rsidR="00E24370">
        <w:rPr>
          <w:lang w:val="gl-ES"/>
        </w:rPr>
        <w:t>rows</w:t>
      </w:r>
      <w:proofErr w:type="spellEnd"/>
      <w:r w:rsidR="00E24370">
        <w:rPr>
          <w:lang w:val="gl-ES"/>
        </w:rPr>
        <w:t>”, ordenando por ano, semana e país, xa que o compoñente “</w:t>
      </w:r>
      <w:proofErr w:type="spellStart"/>
      <w:r w:rsidR="00E24370">
        <w:rPr>
          <w:lang w:val="gl-ES"/>
        </w:rPr>
        <w:t>Merge</w:t>
      </w:r>
      <w:proofErr w:type="spellEnd"/>
      <w:r w:rsidR="00E24370">
        <w:rPr>
          <w:lang w:val="gl-ES"/>
        </w:rPr>
        <w:t xml:space="preserve"> </w:t>
      </w:r>
      <w:proofErr w:type="spellStart"/>
      <w:r w:rsidR="00E24370">
        <w:rPr>
          <w:lang w:val="gl-ES"/>
        </w:rPr>
        <w:t>join</w:t>
      </w:r>
      <w:proofErr w:type="spellEnd"/>
      <w:r w:rsidR="00E24370">
        <w:rPr>
          <w:lang w:val="gl-ES"/>
        </w:rPr>
        <w:t xml:space="preserve">” requírenos que os datos estean ordenados. Por outra parte, o outro fluxo tamén o ordenaremos por ano, semana e país, e á saída aplicarémoslle un </w:t>
      </w:r>
      <w:proofErr w:type="spellStart"/>
      <w:r w:rsidR="00E24370">
        <w:rPr>
          <w:i/>
          <w:iCs/>
          <w:lang w:val="gl-ES"/>
        </w:rPr>
        <w:t>group</w:t>
      </w:r>
      <w:proofErr w:type="spellEnd"/>
      <w:r w:rsidR="00E24370">
        <w:rPr>
          <w:i/>
          <w:iCs/>
          <w:lang w:val="gl-ES"/>
        </w:rPr>
        <w:t xml:space="preserve"> </w:t>
      </w:r>
      <w:proofErr w:type="spellStart"/>
      <w:r w:rsidR="00E24370">
        <w:rPr>
          <w:i/>
          <w:iCs/>
          <w:lang w:val="gl-ES"/>
        </w:rPr>
        <w:t>by</w:t>
      </w:r>
      <w:proofErr w:type="spellEnd"/>
      <w:r w:rsidR="00E24370">
        <w:rPr>
          <w:lang w:val="gl-ES"/>
        </w:rPr>
        <w:t xml:space="preserve">, agrupando por ano e semana e seleccionando o valor máximo do </w:t>
      </w:r>
      <w:r w:rsidR="007A0E02">
        <w:rPr>
          <w:lang w:val="gl-ES"/>
        </w:rPr>
        <w:t xml:space="preserve">atributo </w:t>
      </w:r>
      <w:proofErr w:type="spellStart"/>
      <w:r w:rsidR="007A0E02">
        <w:rPr>
          <w:i/>
          <w:iCs/>
          <w:lang w:val="gl-ES"/>
        </w:rPr>
        <w:t>weeklyCount</w:t>
      </w:r>
      <w:proofErr w:type="spellEnd"/>
      <w:r w:rsidR="007A0E02">
        <w:rPr>
          <w:lang w:val="gl-ES"/>
        </w:rPr>
        <w:t xml:space="preserve">. Estes dous fluxos serán os que poremos de entrada no </w:t>
      </w:r>
      <w:proofErr w:type="spellStart"/>
      <w:r w:rsidR="007A0E02">
        <w:rPr>
          <w:i/>
          <w:iCs/>
          <w:lang w:val="gl-ES"/>
        </w:rPr>
        <w:t>join</w:t>
      </w:r>
      <w:proofErr w:type="spellEnd"/>
      <w:r w:rsidR="007A0E02">
        <w:rPr>
          <w:lang w:val="gl-ES"/>
        </w:rPr>
        <w:t xml:space="preserve">, onde o </w:t>
      </w:r>
      <w:proofErr w:type="spellStart"/>
      <w:r w:rsidR="007A0E02">
        <w:rPr>
          <w:i/>
          <w:iCs/>
          <w:lang w:val="gl-ES"/>
        </w:rPr>
        <w:t>first</w:t>
      </w:r>
      <w:proofErr w:type="spellEnd"/>
      <w:r w:rsidR="007A0E02">
        <w:rPr>
          <w:i/>
          <w:iCs/>
          <w:lang w:val="gl-ES"/>
        </w:rPr>
        <w:t xml:space="preserve"> </w:t>
      </w:r>
      <w:proofErr w:type="spellStart"/>
      <w:r w:rsidR="007A0E02">
        <w:rPr>
          <w:i/>
          <w:iCs/>
          <w:lang w:val="gl-ES"/>
        </w:rPr>
        <w:t>transform</w:t>
      </w:r>
      <w:proofErr w:type="spellEnd"/>
      <w:r w:rsidR="007A0E02">
        <w:rPr>
          <w:lang w:val="gl-ES"/>
        </w:rPr>
        <w:t xml:space="preserve"> será o do fluxo agrupado, e o </w:t>
      </w:r>
      <w:proofErr w:type="spellStart"/>
      <w:r w:rsidR="007A0E02">
        <w:rPr>
          <w:i/>
          <w:iCs/>
          <w:lang w:val="gl-ES"/>
        </w:rPr>
        <w:t>second</w:t>
      </w:r>
      <w:proofErr w:type="spellEnd"/>
      <w:r w:rsidR="007A0E02">
        <w:rPr>
          <w:i/>
          <w:iCs/>
          <w:lang w:val="gl-ES"/>
        </w:rPr>
        <w:t xml:space="preserve"> </w:t>
      </w:r>
      <w:proofErr w:type="spellStart"/>
      <w:r w:rsidR="007A0E02">
        <w:rPr>
          <w:i/>
          <w:iCs/>
          <w:lang w:val="gl-ES"/>
        </w:rPr>
        <w:t>transform</w:t>
      </w:r>
      <w:proofErr w:type="spellEnd"/>
      <w:r w:rsidR="007A0E02">
        <w:rPr>
          <w:lang w:val="gl-ES"/>
        </w:rPr>
        <w:t xml:space="preserve">, o fluxo que só ordenamos. O </w:t>
      </w:r>
      <w:proofErr w:type="spellStart"/>
      <w:r w:rsidR="007A0E02">
        <w:rPr>
          <w:i/>
          <w:iCs/>
          <w:lang w:val="gl-ES"/>
        </w:rPr>
        <w:t>join</w:t>
      </w:r>
      <w:proofErr w:type="spellEnd"/>
      <w:r w:rsidR="007A0E02">
        <w:rPr>
          <w:lang w:val="gl-ES"/>
        </w:rPr>
        <w:t xml:space="preserve"> será de tipo INNER, e as chaves do mesmo serán as mesmas que tiñamos na consulta: ano (</w:t>
      </w:r>
      <w:proofErr w:type="spellStart"/>
      <w:r w:rsidR="007A0E02">
        <w:rPr>
          <w:i/>
          <w:iCs/>
          <w:lang w:val="gl-ES"/>
        </w:rPr>
        <w:t>year</w:t>
      </w:r>
      <w:proofErr w:type="spellEnd"/>
      <w:r w:rsidR="007A0E02">
        <w:rPr>
          <w:lang w:val="gl-ES"/>
        </w:rPr>
        <w:t>), semana (</w:t>
      </w:r>
      <w:proofErr w:type="spellStart"/>
      <w:r w:rsidR="007A0E02">
        <w:rPr>
          <w:i/>
          <w:iCs/>
          <w:lang w:val="gl-ES"/>
        </w:rPr>
        <w:t>week</w:t>
      </w:r>
      <w:proofErr w:type="spellEnd"/>
      <w:r w:rsidR="007A0E02">
        <w:rPr>
          <w:lang w:val="gl-ES"/>
        </w:rPr>
        <w:t>) e casos semanais (</w:t>
      </w:r>
      <w:proofErr w:type="spellStart"/>
      <w:r w:rsidR="007A0E02" w:rsidRPr="007A0E02">
        <w:rPr>
          <w:i/>
          <w:iCs/>
          <w:lang w:val="gl-ES"/>
        </w:rPr>
        <w:t>weeklyCount</w:t>
      </w:r>
      <w:proofErr w:type="spellEnd"/>
      <w:r w:rsidR="007A0E02">
        <w:rPr>
          <w:lang w:val="gl-ES"/>
        </w:rPr>
        <w:t xml:space="preserve">). Con isto, teríamos xa o país con máis casos cada semana. Porén, ó facer o </w:t>
      </w:r>
      <w:proofErr w:type="spellStart"/>
      <w:r w:rsidR="007A0E02">
        <w:rPr>
          <w:i/>
          <w:iCs/>
          <w:lang w:val="gl-ES"/>
        </w:rPr>
        <w:t>join</w:t>
      </w:r>
      <w:proofErr w:type="spellEnd"/>
      <w:r w:rsidR="007A0E02">
        <w:rPr>
          <w:lang w:val="gl-ES"/>
        </w:rPr>
        <w:t xml:space="preserve">, </w:t>
      </w:r>
      <w:r w:rsidR="006674C7">
        <w:rPr>
          <w:lang w:val="gl-ES"/>
        </w:rPr>
        <w:t xml:space="preserve">este gardará dúas veces os datos do ano, semana e casos. Por tanto, ó gardar os resultados no </w:t>
      </w:r>
      <w:proofErr w:type="spellStart"/>
      <w:r w:rsidR="006674C7">
        <w:rPr>
          <w:lang w:val="gl-ES"/>
        </w:rPr>
        <w:t>csv</w:t>
      </w:r>
      <w:proofErr w:type="spellEnd"/>
      <w:r w:rsidR="006674C7">
        <w:rPr>
          <w:lang w:val="gl-ES"/>
        </w:rPr>
        <w:t xml:space="preserve">, debemos elixir só os campos </w:t>
      </w:r>
      <w:proofErr w:type="spellStart"/>
      <w:r w:rsidR="006674C7">
        <w:rPr>
          <w:i/>
          <w:iCs/>
          <w:lang w:val="gl-ES"/>
        </w:rPr>
        <w:t>country</w:t>
      </w:r>
      <w:proofErr w:type="spellEnd"/>
      <w:r w:rsidR="006674C7">
        <w:rPr>
          <w:lang w:val="gl-ES"/>
        </w:rPr>
        <w:t xml:space="preserve">, </w:t>
      </w:r>
      <w:proofErr w:type="spellStart"/>
      <w:r w:rsidR="006674C7">
        <w:rPr>
          <w:i/>
          <w:iCs/>
          <w:lang w:val="gl-ES"/>
        </w:rPr>
        <w:t>year</w:t>
      </w:r>
      <w:proofErr w:type="spellEnd"/>
      <w:r w:rsidR="006674C7">
        <w:rPr>
          <w:lang w:val="gl-ES"/>
        </w:rPr>
        <w:t xml:space="preserve">, </w:t>
      </w:r>
      <w:proofErr w:type="spellStart"/>
      <w:r w:rsidR="006674C7">
        <w:rPr>
          <w:i/>
          <w:iCs/>
          <w:lang w:val="gl-ES"/>
        </w:rPr>
        <w:t>week</w:t>
      </w:r>
      <w:proofErr w:type="spellEnd"/>
      <w:r w:rsidR="006674C7">
        <w:rPr>
          <w:lang w:val="gl-ES"/>
        </w:rPr>
        <w:t xml:space="preserve"> e </w:t>
      </w:r>
      <w:proofErr w:type="spellStart"/>
      <w:r w:rsidR="006674C7">
        <w:rPr>
          <w:i/>
          <w:iCs/>
          <w:lang w:val="gl-ES"/>
        </w:rPr>
        <w:t>weeklyCount</w:t>
      </w:r>
      <w:proofErr w:type="spellEnd"/>
      <w:r w:rsidR="006674C7">
        <w:rPr>
          <w:lang w:val="gl-ES"/>
        </w:rPr>
        <w:t xml:space="preserve">. Isto almacenarémolo no </w:t>
      </w:r>
      <w:proofErr w:type="spellStart"/>
      <w:r w:rsidR="006674C7">
        <w:rPr>
          <w:lang w:val="gl-ES"/>
        </w:rPr>
        <w:t>csv</w:t>
      </w:r>
      <w:proofErr w:type="spellEnd"/>
      <w:r w:rsidR="006674C7">
        <w:rPr>
          <w:lang w:val="gl-ES"/>
        </w:rPr>
        <w:t xml:space="preserve"> denominado </w:t>
      </w:r>
      <w:r w:rsidR="006674C7" w:rsidRPr="006674C7">
        <w:rPr>
          <w:rFonts w:ascii="Courier New" w:hAnsi="Courier New" w:cs="Courier New"/>
          <w:sz w:val="20"/>
          <w:szCs w:val="20"/>
          <w:lang w:val="gl-ES"/>
        </w:rPr>
        <w:t>casesPerWeek.csv</w:t>
      </w:r>
      <w:r w:rsidR="006674C7">
        <w:rPr>
          <w:lang w:val="gl-ES"/>
        </w:rPr>
        <w:t>, que tamén está adxunto a este informe.</w:t>
      </w:r>
    </w:p>
    <w:sectPr w:rsidR="00D1211B" w:rsidRPr="006674C7" w:rsidSect="00E00635">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5E63"/>
    <w:multiLevelType w:val="hybridMultilevel"/>
    <w:tmpl w:val="90B4D9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5E7C31"/>
    <w:multiLevelType w:val="hybridMultilevel"/>
    <w:tmpl w:val="4F62E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D95B5D"/>
    <w:multiLevelType w:val="multilevel"/>
    <w:tmpl w:val="99784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182DE8"/>
    <w:multiLevelType w:val="hybridMultilevel"/>
    <w:tmpl w:val="B4EAE67A"/>
    <w:lvl w:ilvl="0" w:tplc="79F40AFC">
      <w:numFmt w:val="bullet"/>
      <w:lvlText w:val=""/>
      <w:lvlJc w:val="left"/>
      <w:pPr>
        <w:ind w:left="1429" w:hanging="360"/>
      </w:pPr>
      <w:rPr>
        <w:rFonts w:ascii="Symbol" w:eastAsiaTheme="minorHAnsi" w:hAnsi="Symbol"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741F1503"/>
    <w:multiLevelType w:val="hybridMultilevel"/>
    <w:tmpl w:val="819A7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4006846">
    <w:abstractNumId w:val="4"/>
  </w:num>
  <w:num w:numId="2" w16cid:durableId="444271453">
    <w:abstractNumId w:val="1"/>
  </w:num>
  <w:num w:numId="3" w16cid:durableId="1723823419">
    <w:abstractNumId w:val="3"/>
  </w:num>
  <w:num w:numId="4" w16cid:durableId="2116443235">
    <w:abstractNumId w:val="0"/>
  </w:num>
  <w:num w:numId="5" w16cid:durableId="677855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0"/>
    <w:rsid w:val="000037C5"/>
    <w:rsid w:val="00010C36"/>
    <w:rsid w:val="00041AA3"/>
    <w:rsid w:val="00042E71"/>
    <w:rsid w:val="0005697F"/>
    <w:rsid w:val="00056992"/>
    <w:rsid w:val="00062C12"/>
    <w:rsid w:val="00063EE9"/>
    <w:rsid w:val="00064997"/>
    <w:rsid w:val="00070CD4"/>
    <w:rsid w:val="0007190D"/>
    <w:rsid w:val="000B0C11"/>
    <w:rsid w:val="000C054B"/>
    <w:rsid w:val="000C1B28"/>
    <w:rsid w:val="000C288D"/>
    <w:rsid w:val="000E0D97"/>
    <w:rsid w:val="000F1E98"/>
    <w:rsid w:val="000F758D"/>
    <w:rsid w:val="00102536"/>
    <w:rsid w:val="00104DDB"/>
    <w:rsid w:val="0011208C"/>
    <w:rsid w:val="00125A34"/>
    <w:rsid w:val="001752E9"/>
    <w:rsid w:val="00192A42"/>
    <w:rsid w:val="001939EF"/>
    <w:rsid w:val="001A2618"/>
    <w:rsid w:val="001B1499"/>
    <w:rsid w:val="001B5090"/>
    <w:rsid w:val="001D3F9F"/>
    <w:rsid w:val="00203564"/>
    <w:rsid w:val="00212C06"/>
    <w:rsid w:val="00221340"/>
    <w:rsid w:val="00235DAB"/>
    <w:rsid w:val="00236A5D"/>
    <w:rsid w:val="00237882"/>
    <w:rsid w:val="00245790"/>
    <w:rsid w:val="002515E2"/>
    <w:rsid w:val="00257F78"/>
    <w:rsid w:val="00263C7F"/>
    <w:rsid w:val="002643AA"/>
    <w:rsid w:val="00274813"/>
    <w:rsid w:val="00280B16"/>
    <w:rsid w:val="00285F09"/>
    <w:rsid w:val="00287DEC"/>
    <w:rsid w:val="00293B0C"/>
    <w:rsid w:val="002A092B"/>
    <w:rsid w:val="002A5EAA"/>
    <w:rsid w:val="002A6F66"/>
    <w:rsid w:val="002C585E"/>
    <w:rsid w:val="002E38A1"/>
    <w:rsid w:val="002E62E9"/>
    <w:rsid w:val="002F0583"/>
    <w:rsid w:val="003017F7"/>
    <w:rsid w:val="00304E3C"/>
    <w:rsid w:val="00311E7E"/>
    <w:rsid w:val="00312EE0"/>
    <w:rsid w:val="00320EF0"/>
    <w:rsid w:val="00326F6F"/>
    <w:rsid w:val="0033283F"/>
    <w:rsid w:val="00360EE3"/>
    <w:rsid w:val="00360FEE"/>
    <w:rsid w:val="00367BA7"/>
    <w:rsid w:val="0037398A"/>
    <w:rsid w:val="00393481"/>
    <w:rsid w:val="003B0A76"/>
    <w:rsid w:val="003B0F21"/>
    <w:rsid w:val="003B1F9E"/>
    <w:rsid w:val="003D1CDA"/>
    <w:rsid w:val="00407D91"/>
    <w:rsid w:val="00413FEF"/>
    <w:rsid w:val="004140EB"/>
    <w:rsid w:val="004339FD"/>
    <w:rsid w:val="00434022"/>
    <w:rsid w:val="00443F5F"/>
    <w:rsid w:val="004457E8"/>
    <w:rsid w:val="00447B95"/>
    <w:rsid w:val="00460B73"/>
    <w:rsid w:val="004807AE"/>
    <w:rsid w:val="00487DE8"/>
    <w:rsid w:val="004A51B0"/>
    <w:rsid w:val="004B02BC"/>
    <w:rsid w:val="004B168B"/>
    <w:rsid w:val="004B79E9"/>
    <w:rsid w:val="004C12DF"/>
    <w:rsid w:val="004C4EE6"/>
    <w:rsid w:val="004C670F"/>
    <w:rsid w:val="004E2CDB"/>
    <w:rsid w:val="004E7AFC"/>
    <w:rsid w:val="004F61CA"/>
    <w:rsid w:val="005202EF"/>
    <w:rsid w:val="00523855"/>
    <w:rsid w:val="005276B4"/>
    <w:rsid w:val="005567A5"/>
    <w:rsid w:val="00561036"/>
    <w:rsid w:val="00587021"/>
    <w:rsid w:val="005906FA"/>
    <w:rsid w:val="005D1005"/>
    <w:rsid w:val="005D5ED4"/>
    <w:rsid w:val="005E5398"/>
    <w:rsid w:val="005F769D"/>
    <w:rsid w:val="006370EB"/>
    <w:rsid w:val="006674C7"/>
    <w:rsid w:val="006708BB"/>
    <w:rsid w:val="00690FC3"/>
    <w:rsid w:val="006B07BF"/>
    <w:rsid w:val="006C0862"/>
    <w:rsid w:val="006E0D29"/>
    <w:rsid w:val="00715181"/>
    <w:rsid w:val="00720821"/>
    <w:rsid w:val="007266AD"/>
    <w:rsid w:val="00735019"/>
    <w:rsid w:val="00736D73"/>
    <w:rsid w:val="00763223"/>
    <w:rsid w:val="0077288A"/>
    <w:rsid w:val="0077714C"/>
    <w:rsid w:val="00792CC3"/>
    <w:rsid w:val="007A0E02"/>
    <w:rsid w:val="007B376B"/>
    <w:rsid w:val="007B70AC"/>
    <w:rsid w:val="007D1AED"/>
    <w:rsid w:val="007D2FE7"/>
    <w:rsid w:val="007D4712"/>
    <w:rsid w:val="007E052C"/>
    <w:rsid w:val="007E77B9"/>
    <w:rsid w:val="00824C71"/>
    <w:rsid w:val="00825527"/>
    <w:rsid w:val="00825F93"/>
    <w:rsid w:val="00826B5E"/>
    <w:rsid w:val="00835328"/>
    <w:rsid w:val="00860BC8"/>
    <w:rsid w:val="00867117"/>
    <w:rsid w:val="00870112"/>
    <w:rsid w:val="008725A9"/>
    <w:rsid w:val="00876757"/>
    <w:rsid w:val="008930B8"/>
    <w:rsid w:val="008943BB"/>
    <w:rsid w:val="008A779E"/>
    <w:rsid w:val="008D33D8"/>
    <w:rsid w:val="008D4F32"/>
    <w:rsid w:val="008F198C"/>
    <w:rsid w:val="008F3721"/>
    <w:rsid w:val="008F3C2C"/>
    <w:rsid w:val="009059D9"/>
    <w:rsid w:val="0091071A"/>
    <w:rsid w:val="00935D79"/>
    <w:rsid w:val="009503C3"/>
    <w:rsid w:val="0095741C"/>
    <w:rsid w:val="00965B7B"/>
    <w:rsid w:val="00981488"/>
    <w:rsid w:val="009835EF"/>
    <w:rsid w:val="0098649A"/>
    <w:rsid w:val="009911A3"/>
    <w:rsid w:val="009940CE"/>
    <w:rsid w:val="00996988"/>
    <w:rsid w:val="009A50B2"/>
    <w:rsid w:val="009D2B57"/>
    <w:rsid w:val="009E1E1E"/>
    <w:rsid w:val="009E6BFF"/>
    <w:rsid w:val="00A0744F"/>
    <w:rsid w:val="00A1651F"/>
    <w:rsid w:val="00A17AC4"/>
    <w:rsid w:val="00A477F7"/>
    <w:rsid w:val="00A612CA"/>
    <w:rsid w:val="00A7108F"/>
    <w:rsid w:val="00A76A22"/>
    <w:rsid w:val="00A808C4"/>
    <w:rsid w:val="00A827C5"/>
    <w:rsid w:val="00A96CC5"/>
    <w:rsid w:val="00A97CE4"/>
    <w:rsid w:val="00AC0701"/>
    <w:rsid w:val="00AF2150"/>
    <w:rsid w:val="00AF279D"/>
    <w:rsid w:val="00AF5107"/>
    <w:rsid w:val="00B02AEE"/>
    <w:rsid w:val="00B06417"/>
    <w:rsid w:val="00B10934"/>
    <w:rsid w:val="00B1147A"/>
    <w:rsid w:val="00B168C0"/>
    <w:rsid w:val="00B218B8"/>
    <w:rsid w:val="00B21D72"/>
    <w:rsid w:val="00B26DEC"/>
    <w:rsid w:val="00B41EC7"/>
    <w:rsid w:val="00B47C18"/>
    <w:rsid w:val="00B55DA5"/>
    <w:rsid w:val="00B6107A"/>
    <w:rsid w:val="00B618D3"/>
    <w:rsid w:val="00B62363"/>
    <w:rsid w:val="00B663EE"/>
    <w:rsid w:val="00B7069D"/>
    <w:rsid w:val="00B80BE1"/>
    <w:rsid w:val="00B84140"/>
    <w:rsid w:val="00B93B3A"/>
    <w:rsid w:val="00B96CEC"/>
    <w:rsid w:val="00BB0A9C"/>
    <w:rsid w:val="00BB278D"/>
    <w:rsid w:val="00BC49A6"/>
    <w:rsid w:val="00BD5869"/>
    <w:rsid w:val="00C01906"/>
    <w:rsid w:val="00C10B57"/>
    <w:rsid w:val="00C14A37"/>
    <w:rsid w:val="00C17320"/>
    <w:rsid w:val="00C221BE"/>
    <w:rsid w:val="00C31BD9"/>
    <w:rsid w:val="00C34491"/>
    <w:rsid w:val="00C367C3"/>
    <w:rsid w:val="00C549AA"/>
    <w:rsid w:val="00C569F3"/>
    <w:rsid w:val="00C60F6F"/>
    <w:rsid w:val="00C66884"/>
    <w:rsid w:val="00C73F06"/>
    <w:rsid w:val="00C77BE1"/>
    <w:rsid w:val="00C84F0F"/>
    <w:rsid w:val="00C957E2"/>
    <w:rsid w:val="00CA436A"/>
    <w:rsid w:val="00CB2433"/>
    <w:rsid w:val="00CF35EE"/>
    <w:rsid w:val="00D0320F"/>
    <w:rsid w:val="00D1211B"/>
    <w:rsid w:val="00D176B4"/>
    <w:rsid w:val="00D20D58"/>
    <w:rsid w:val="00D310C5"/>
    <w:rsid w:val="00D43762"/>
    <w:rsid w:val="00D467E4"/>
    <w:rsid w:val="00D5458B"/>
    <w:rsid w:val="00D56940"/>
    <w:rsid w:val="00D62AAF"/>
    <w:rsid w:val="00D820B8"/>
    <w:rsid w:val="00D97D03"/>
    <w:rsid w:val="00DA6465"/>
    <w:rsid w:val="00DC2447"/>
    <w:rsid w:val="00DC4710"/>
    <w:rsid w:val="00DD257A"/>
    <w:rsid w:val="00DD500B"/>
    <w:rsid w:val="00DE20A2"/>
    <w:rsid w:val="00DE5322"/>
    <w:rsid w:val="00DE6A28"/>
    <w:rsid w:val="00DE7CA4"/>
    <w:rsid w:val="00E002AA"/>
    <w:rsid w:val="00E00635"/>
    <w:rsid w:val="00E02C32"/>
    <w:rsid w:val="00E13E9B"/>
    <w:rsid w:val="00E17C74"/>
    <w:rsid w:val="00E24370"/>
    <w:rsid w:val="00E265C0"/>
    <w:rsid w:val="00E31A67"/>
    <w:rsid w:val="00E36696"/>
    <w:rsid w:val="00E3704D"/>
    <w:rsid w:val="00E4458E"/>
    <w:rsid w:val="00E54D34"/>
    <w:rsid w:val="00E55CFE"/>
    <w:rsid w:val="00E737A0"/>
    <w:rsid w:val="00E73BE7"/>
    <w:rsid w:val="00EA6D81"/>
    <w:rsid w:val="00EB7CA0"/>
    <w:rsid w:val="00EC20BB"/>
    <w:rsid w:val="00ED0D39"/>
    <w:rsid w:val="00ED2922"/>
    <w:rsid w:val="00EF0A89"/>
    <w:rsid w:val="00F0546A"/>
    <w:rsid w:val="00F16402"/>
    <w:rsid w:val="00F21EB9"/>
    <w:rsid w:val="00F37ECA"/>
    <w:rsid w:val="00F564FC"/>
    <w:rsid w:val="00F65965"/>
    <w:rsid w:val="00F80E79"/>
    <w:rsid w:val="00F85ABF"/>
    <w:rsid w:val="00F95C25"/>
    <w:rsid w:val="00FB3EE8"/>
    <w:rsid w:val="00FD2B78"/>
    <w:rsid w:val="00FD321F"/>
    <w:rsid w:val="00FD545A"/>
    <w:rsid w:val="00FE0F48"/>
    <w:rsid w:val="00FF5B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8FAF"/>
  <w15:chartTrackingRefBased/>
  <w15:docId w15:val="{525446F3-1B7F-480C-B0D0-54E3F2DC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1BE"/>
    <w:pPr>
      <w:keepNext/>
      <w:keepLines/>
      <w:spacing w:before="240" w:after="12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7714C"/>
    <w:pPr>
      <w:keepNext/>
      <w:keepLines/>
      <w:spacing w:before="40" w:after="0"/>
      <w:ind w:firstLine="708"/>
      <w:outlineLvl w:val="1"/>
    </w:pPr>
    <w:rPr>
      <w:rFonts w:eastAsiaTheme="majorEastAsia" w:cstheme="majorBidi"/>
      <w:b/>
      <w:sz w:val="26"/>
      <w:szCs w:val="26"/>
      <w:lang w:val="gl-ES"/>
    </w:rPr>
  </w:style>
  <w:style w:type="paragraph" w:styleId="Ttulo3">
    <w:name w:val="heading 3"/>
    <w:basedOn w:val="Normal"/>
    <w:next w:val="Normal"/>
    <w:link w:val="Ttulo3Car"/>
    <w:uiPriority w:val="9"/>
    <w:unhideWhenUsed/>
    <w:qFormat/>
    <w:rsid w:val="00DA6465"/>
    <w:pPr>
      <w:keepNext/>
      <w:keepLines/>
      <w:spacing w:before="40" w:after="0"/>
      <w:ind w:left="708" w:firstLine="708"/>
      <w:outlineLvl w:val="2"/>
    </w:pPr>
    <w:rPr>
      <w:rFonts w:eastAsiaTheme="majorEastAsia"/>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1BE"/>
    <w:rPr>
      <w:rFonts w:eastAsiaTheme="majorEastAsia" w:cstheme="majorBidi"/>
      <w:b/>
      <w:sz w:val="32"/>
      <w:szCs w:val="32"/>
    </w:rPr>
  </w:style>
  <w:style w:type="paragraph" w:styleId="TtuloTDC">
    <w:name w:val="TOC Heading"/>
    <w:basedOn w:val="Ttulo1"/>
    <w:next w:val="Normal"/>
    <w:uiPriority w:val="39"/>
    <w:unhideWhenUsed/>
    <w:qFormat/>
    <w:rsid w:val="00C221BE"/>
    <w:pPr>
      <w:outlineLvl w:val="9"/>
    </w:pPr>
    <w:rPr>
      <w:lang w:eastAsia="es-ES"/>
    </w:rPr>
  </w:style>
  <w:style w:type="paragraph" w:styleId="TDC2">
    <w:name w:val="toc 2"/>
    <w:basedOn w:val="Normal"/>
    <w:next w:val="Normal"/>
    <w:autoRedefine/>
    <w:uiPriority w:val="39"/>
    <w:unhideWhenUsed/>
    <w:rsid w:val="00C221BE"/>
    <w:pPr>
      <w:spacing w:after="100"/>
      <w:ind w:left="220"/>
    </w:pPr>
    <w:rPr>
      <w:rFonts w:asciiTheme="minorHAnsi" w:eastAsiaTheme="minorEastAsia" w:hAnsiTheme="minorHAnsi"/>
      <w:lang w:eastAsia="es-ES"/>
    </w:rPr>
  </w:style>
  <w:style w:type="paragraph" w:styleId="TDC1">
    <w:name w:val="toc 1"/>
    <w:basedOn w:val="Normal"/>
    <w:next w:val="Normal"/>
    <w:autoRedefine/>
    <w:uiPriority w:val="39"/>
    <w:unhideWhenUsed/>
    <w:rsid w:val="00C221BE"/>
    <w:pPr>
      <w:spacing w:after="100"/>
    </w:pPr>
    <w:rPr>
      <w:rFonts w:asciiTheme="minorHAnsi" w:eastAsiaTheme="minorEastAsia" w:hAnsiTheme="minorHAnsi"/>
      <w:lang w:eastAsia="es-ES"/>
    </w:rPr>
  </w:style>
  <w:style w:type="paragraph" w:styleId="TDC3">
    <w:name w:val="toc 3"/>
    <w:basedOn w:val="Normal"/>
    <w:next w:val="Normal"/>
    <w:autoRedefine/>
    <w:uiPriority w:val="39"/>
    <w:unhideWhenUsed/>
    <w:rsid w:val="00C221BE"/>
    <w:pPr>
      <w:spacing w:after="100"/>
      <w:ind w:left="440"/>
    </w:pPr>
    <w:rPr>
      <w:rFonts w:asciiTheme="minorHAnsi" w:eastAsiaTheme="minorEastAsia" w:hAnsiTheme="minorHAnsi"/>
      <w:lang w:eastAsia="es-ES"/>
    </w:rPr>
  </w:style>
  <w:style w:type="character" w:customStyle="1" w:styleId="Ttulo2Car">
    <w:name w:val="Título 2 Car"/>
    <w:basedOn w:val="Fuentedeprrafopredeter"/>
    <w:link w:val="Ttulo2"/>
    <w:uiPriority w:val="9"/>
    <w:rsid w:val="0077714C"/>
    <w:rPr>
      <w:rFonts w:eastAsiaTheme="majorEastAsia" w:cstheme="majorBidi"/>
      <w:b/>
      <w:sz w:val="26"/>
      <w:szCs w:val="26"/>
      <w:lang w:val="gl-ES"/>
    </w:rPr>
  </w:style>
  <w:style w:type="character" w:styleId="Hipervnculo">
    <w:name w:val="Hyperlink"/>
    <w:basedOn w:val="Fuentedeprrafopredeter"/>
    <w:uiPriority w:val="99"/>
    <w:unhideWhenUsed/>
    <w:rsid w:val="00D97D03"/>
    <w:rPr>
      <w:color w:val="0563C1" w:themeColor="hyperlink"/>
      <w:u w:val="single"/>
    </w:rPr>
  </w:style>
  <w:style w:type="character" w:styleId="Mencinsinresolver">
    <w:name w:val="Unresolved Mention"/>
    <w:basedOn w:val="Fuentedeprrafopredeter"/>
    <w:uiPriority w:val="99"/>
    <w:semiHidden/>
    <w:unhideWhenUsed/>
    <w:rsid w:val="007D2FE7"/>
    <w:rPr>
      <w:color w:val="605E5C"/>
      <w:shd w:val="clear" w:color="auto" w:fill="E1DFDD"/>
    </w:rPr>
  </w:style>
  <w:style w:type="table" w:styleId="Tablaconcuadrcula">
    <w:name w:val="Table Grid"/>
    <w:basedOn w:val="Tablanormal"/>
    <w:uiPriority w:val="39"/>
    <w:rsid w:val="00587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7117"/>
    <w:pPr>
      <w:ind w:left="720"/>
      <w:contextualSpacing/>
    </w:pPr>
  </w:style>
  <w:style w:type="paragraph" w:customStyle="1" w:styleId="Default">
    <w:name w:val="Default"/>
    <w:rsid w:val="002643AA"/>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DA6465"/>
    <w:rPr>
      <w:rFonts w:eastAsiaTheme="maj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775">
      <w:bodyDiv w:val="1"/>
      <w:marLeft w:val="0"/>
      <w:marRight w:val="0"/>
      <w:marTop w:val="0"/>
      <w:marBottom w:val="0"/>
      <w:divBdr>
        <w:top w:val="none" w:sz="0" w:space="0" w:color="auto"/>
        <w:left w:val="none" w:sz="0" w:space="0" w:color="auto"/>
        <w:bottom w:val="none" w:sz="0" w:space="0" w:color="auto"/>
        <w:right w:val="none" w:sz="0" w:space="0" w:color="auto"/>
      </w:divBdr>
      <w:divsChild>
        <w:div w:id="2010479220">
          <w:marLeft w:val="0"/>
          <w:marRight w:val="0"/>
          <w:marTop w:val="0"/>
          <w:marBottom w:val="0"/>
          <w:divBdr>
            <w:top w:val="none" w:sz="0" w:space="0" w:color="auto"/>
            <w:left w:val="none" w:sz="0" w:space="0" w:color="auto"/>
            <w:bottom w:val="none" w:sz="0" w:space="0" w:color="auto"/>
            <w:right w:val="none" w:sz="0" w:space="0" w:color="auto"/>
          </w:divBdr>
        </w:div>
        <w:div w:id="1716739085">
          <w:marLeft w:val="0"/>
          <w:marRight w:val="0"/>
          <w:marTop w:val="0"/>
          <w:marBottom w:val="0"/>
          <w:divBdr>
            <w:top w:val="none" w:sz="0" w:space="0" w:color="auto"/>
            <w:left w:val="none" w:sz="0" w:space="0" w:color="auto"/>
            <w:bottom w:val="none" w:sz="0" w:space="0" w:color="auto"/>
            <w:right w:val="none" w:sz="0" w:space="0" w:color="auto"/>
          </w:divBdr>
        </w:div>
        <w:div w:id="2050228294">
          <w:marLeft w:val="0"/>
          <w:marRight w:val="0"/>
          <w:marTop w:val="0"/>
          <w:marBottom w:val="0"/>
          <w:divBdr>
            <w:top w:val="none" w:sz="0" w:space="0" w:color="auto"/>
            <w:left w:val="none" w:sz="0" w:space="0" w:color="auto"/>
            <w:bottom w:val="none" w:sz="0" w:space="0" w:color="auto"/>
            <w:right w:val="none" w:sz="0" w:space="0" w:color="auto"/>
          </w:divBdr>
        </w:div>
      </w:divsChild>
    </w:div>
    <w:div w:id="67268644">
      <w:bodyDiv w:val="1"/>
      <w:marLeft w:val="0"/>
      <w:marRight w:val="0"/>
      <w:marTop w:val="0"/>
      <w:marBottom w:val="0"/>
      <w:divBdr>
        <w:top w:val="none" w:sz="0" w:space="0" w:color="auto"/>
        <w:left w:val="none" w:sz="0" w:space="0" w:color="auto"/>
        <w:bottom w:val="none" w:sz="0" w:space="0" w:color="auto"/>
        <w:right w:val="none" w:sz="0" w:space="0" w:color="auto"/>
      </w:divBdr>
      <w:divsChild>
        <w:div w:id="1361390608">
          <w:marLeft w:val="0"/>
          <w:marRight w:val="0"/>
          <w:marTop w:val="0"/>
          <w:marBottom w:val="0"/>
          <w:divBdr>
            <w:top w:val="none" w:sz="0" w:space="0" w:color="auto"/>
            <w:left w:val="none" w:sz="0" w:space="0" w:color="auto"/>
            <w:bottom w:val="none" w:sz="0" w:space="0" w:color="auto"/>
            <w:right w:val="none" w:sz="0" w:space="0" w:color="auto"/>
          </w:divBdr>
          <w:divsChild>
            <w:div w:id="83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hugo.gomez.sabucedo@rai.usc.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1481-6DB7-4EEC-84B3-C4F57B69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5088</TotalTime>
  <Pages>1</Pages>
  <Words>2759</Words>
  <Characters>15179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Sabucedo Hugo</dc:creator>
  <cp:keywords/>
  <dc:description/>
  <cp:lastModifiedBy>Gómez Sabucedo Hugo</cp:lastModifiedBy>
  <cp:revision>70</cp:revision>
  <cp:lastPrinted>2022-10-30T19:54:00Z</cp:lastPrinted>
  <dcterms:created xsi:type="dcterms:W3CDTF">2022-09-14T11:09:00Z</dcterms:created>
  <dcterms:modified xsi:type="dcterms:W3CDTF">2022-10-30T20:17:00Z</dcterms:modified>
</cp:coreProperties>
</file>