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62845B" w14:textId="77777777" w:rsidR="00BF381A" w:rsidRPr="00BF381A" w:rsidRDefault="00BF381A" w:rsidP="00BF381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BF381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5A7C6BF3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智能信用评分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Logistic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回归模型开发与测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试</w:t>
      </w:r>
    </w:p>
    <w:p w14:paraId="724641C2" w14:textId="77777777" w:rsidR="00BF381A" w:rsidRPr="00BF381A" w:rsidRDefault="00BF381A" w:rsidP="00BF381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BF381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0C55B2AE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EB472C9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BA45DFC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Finance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数据集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BB68BFF" w14:textId="77777777" w:rsidR="00BF381A" w:rsidRPr="00BF381A" w:rsidRDefault="00BF381A" w:rsidP="00BF381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BF381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5525B4CA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22958CAA" w14:textId="77777777" w:rsidR="00BF381A" w:rsidRPr="00BF381A" w:rsidRDefault="00BF381A" w:rsidP="00BF381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BF381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5E422315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互联网金融飞速发展，使得个人金融理财变得越来越容易。而其中信用评分技术是一种对贷款申请人（信用卡申请人）做风险评估分值的统计模型，可以根据客户提供的资料、客户的历史数据、第三方平台数据（芝麻分、京东、微信等），对客户的信用进行评估。现要求根据提供的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finance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数据集，补全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2.2.1.ipynb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代码。选择合适的特征，开发一个申请的评分模型，利用测试工具对模型进行测试，并对测试结果进行分析，完成测试报告，并运用工具对错误原因进行纠正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A48C7DA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）正确加载数据集，显示前五行的数据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527CD43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）使用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Logistic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模型进行模型训练，要求设定自变量和因变量，并根据自变量特征进行模型训练，最终将训练好的模型以文件名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2.2.1_model.pkl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保存到考生文件夹，结果文件以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2.2.1_results.txt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2FA5FBB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）使用测试工具对模型进行测试，并记录测试结果，命名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2.2.1_report.txt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夹</w:t>
      </w:r>
    </w:p>
    <w:p w14:paraId="7A373AFC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）对测试结果进行详细分析，并编写测试报告，包括模型性能评估、错误分析及改进建议，将答案写到答题卷文件中，答题卷文件命名为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“2.2.1.docx”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3DEBC46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lastRenderedPageBreak/>
        <w:t>（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）运用工具分析算法中错误案例产生的原因并进行纠正，重新得到模型训练结果，以文件名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2.2.1_results_xg.txt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保存到考生文件夹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2E9A479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）将以上代码以及运行结果，以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html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格式保存并命名为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2.2.1.html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，保存到考生文件夹，考生文件夹命名为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身份证后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位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8575DAB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数据集说明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2AB14D4E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Unnamed: 0 -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索引号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EEF6E31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SeriousDlqin2yrs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个人在过去两年内是否出现过严重的拖欠（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1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表示有严重拖欠，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0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表示没有）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2634B3A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RevolvingUtilizationOfUnsecuredLines</w:t>
      </w:r>
      <w:proofErr w:type="spellEnd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这是指个人未偿还的信用额度与总信用额度的比例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649F2D1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age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客户的年龄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DF53AC8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NumberOfTime30-59DaysPastDueNotWorse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在过去一段时间内，贷款逾期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30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至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59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天的次数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3DCD1FE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DebtRatio</w:t>
      </w:r>
      <w:proofErr w:type="spellEnd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债务比率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970ADC0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MonthlyIncome</w:t>
      </w:r>
      <w:proofErr w:type="spellEnd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客户的月收入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2C68C99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NumberOfOpenCreditLinesAndLoans</w:t>
      </w:r>
      <w:proofErr w:type="spellEnd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正在使用的信贷账户或贷款的数量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60C8800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NumberOfTimes90DaysLate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贷款逾期超过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90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天的次数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9CA273D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NumberRealEstateLoansOrLines</w:t>
      </w:r>
      <w:proofErr w:type="spellEnd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持有的房地产相关贷款或信贷的数量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B504BB1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NumberOfTime60-89DaysPastDueNotWorse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贷款逾期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60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至</w:t>
      </w: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89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天的次数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2749ACC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proofErr w:type="spellStart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NumberOfDependents</w:t>
      </w:r>
      <w:proofErr w:type="spellEnd"/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-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家庭中依赖该个人的人数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E634140" w14:textId="77777777" w:rsidR="00BF381A" w:rsidRPr="00BF381A" w:rsidRDefault="00BF381A" w:rsidP="00BF381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BF381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00CB167C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(1)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能够维护日常训练集与测试集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A2A4B8C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(2)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能使用工具对算法进行训练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3A0EBB1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 xml:space="preserve">(3)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能够使用测试工具对人工智能产品的使用进行测试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F7E9C43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(4)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能够对测试结果进行分析，编写测试报告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73D85F3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(5)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能够运用工具，分析算法中错误案例产生的原因并进行纠正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E48A809" w14:textId="77777777" w:rsidR="00BF381A" w:rsidRPr="00BF381A" w:rsidRDefault="00BF381A" w:rsidP="00BF381A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BF381A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746340F3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(1)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深入理解业务，训练符合业务需求的模型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EBFA8D5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(2)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数据预处理步骤完整，方法选择合理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9BCC547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(3)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代码实现正确，结果符合预期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9E8FCBA" w14:textId="77777777" w:rsidR="00BF381A" w:rsidRPr="00BF381A" w:rsidRDefault="00BF381A" w:rsidP="00BF381A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(4) </w:t>
      </w:r>
      <w:r w:rsidRPr="00BF381A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测试结果分析全面，报告详细</w:t>
      </w:r>
      <w:r w:rsidRPr="00BF381A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9769406" w14:textId="77777777" w:rsidR="00BF381A" w:rsidRDefault="00BF381A"/>
    <w:p w14:paraId="307B0DF3" w14:textId="77777777" w:rsidR="00BF381A" w:rsidRDefault="00BF381A"/>
    <w:p w14:paraId="4EA7625A" w14:textId="77777777" w:rsidR="00BF381A" w:rsidRPr="00BF381A" w:rsidRDefault="00BF381A" w:rsidP="00BF381A">
      <w:pPr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BF381A"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  <w:t>试题代码：2.2.1</w:t>
      </w:r>
    </w:p>
    <w:p w14:paraId="06750837" w14:textId="77777777" w:rsidR="00BF381A" w:rsidRPr="00BF381A" w:rsidRDefault="00BF381A" w:rsidP="00BF381A">
      <w:pPr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针对Logistic模型</w:t>
      </w:r>
    </w:p>
    <w:p w14:paraId="52C8E093" w14:textId="77777777" w:rsidR="00BF381A" w:rsidRPr="00BF381A" w:rsidRDefault="00BF381A" w:rsidP="00BF381A">
      <w:pPr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1、模型性能</w:t>
      </w:r>
    </w:p>
    <w:tbl>
      <w:tblPr>
        <w:tblW w:w="98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1585"/>
        <w:gridCol w:w="1671"/>
        <w:gridCol w:w="1710"/>
        <w:gridCol w:w="1710"/>
      </w:tblGrid>
      <w:tr w:rsidR="00BF381A" w:rsidRPr="00BF381A" w14:paraId="549BA358" w14:textId="77777777" w:rsidTr="00BF381A">
        <w:trPr>
          <w:tblHeader/>
        </w:trPr>
        <w:tc>
          <w:tcPr>
            <w:tcW w:w="312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C42E3" w14:textId="77777777" w:rsidR="00BF381A" w:rsidRPr="00BF381A" w:rsidRDefault="00BF381A" w:rsidP="00BF381A">
            <w:pPr>
              <w:spacing w:after="0" w:line="240" w:lineRule="auto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EF65A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precision</w:t>
            </w:r>
          </w:p>
        </w:tc>
        <w:tc>
          <w:tcPr>
            <w:tcW w:w="1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DA626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recall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BD645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f1-score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8066E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b/>
                <w:bCs/>
                <w:color w:val="000000"/>
                <w:kern w:val="0"/>
                <w:sz w:val="27"/>
                <w:szCs w:val="27"/>
                <w14:ligatures w14:val="none"/>
              </w:rPr>
              <w:t>support</w:t>
            </w:r>
          </w:p>
        </w:tc>
      </w:tr>
      <w:tr w:rsidR="00BF381A" w:rsidRPr="00BF381A" w14:paraId="08BA784C" w14:textId="77777777" w:rsidTr="00BF381A">
        <w:tc>
          <w:tcPr>
            <w:tcW w:w="312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64AB2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  <w:t>0（没有严重逾期）</w:t>
            </w:r>
          </w:p>
        </w:tc>
        <w:tc>
          <w:tcPr>
            <w:tcW w:w="15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C85CD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  <w:t>0.95</w:t>
            </w:r>
          </w:p>
        </w:tc>
        <w:tc>
          <w:tcPr>
            <w:tcW w:w="1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5DBF8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  <w:t>0.99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49269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  <w:t>0.97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18D67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  <w:t>26779</w:t>
            </w:r>
          </w:p>
        </w:tc>
      </w:tr>
      <w:tr w:rsidR="00BF381A" w:rsidRPr="00BF381A" w14:paraId="62618C39" w14:textId="77777777" w:rsidTr="00BF381A">
        <w:tc>
          <w:tcPr>
            <w:tcW w:w="312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5A0D9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  <w:t>1（有严重逾期）</w:t>
            </w:r>
          </w:p>
        </w:tc>
        <w:tc>
          <w:tcPr>
            <w:tcW w:w="158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893D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  <w:t>0.58</w:t>
            </w:r>
          </w:p>
        </w:tc>
        <w:tc>
          <w:tcPr>
            <w:tcW w:w="167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5ABEB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  <w:t>0.13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15080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  <w:t>0.21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A418D" w14:textId="77777777" w:rsidR="00BF381A" w:rsidRPr="00BF381A" w:rsidRDefault="00BF381A" w:rsidP="00BF381A">
            <w:pPr>
              <w:spacing w:before="150" w:after="150" w:line="240" w:lineRule="auto"/>
              <w:jc w:val="center"/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F381A">
              <w:rPr>
                <w:rFonts w:ascii="SimSun" w:eastAsia="SimSun" w:hAnsi="SimSun" w:cs="Times New Roman"/>
                <w:color w:val="000000"/>
                <w:kern w:val="0"/>
                <w:sz w:val="27"/>
                <w:szCs w:val="27"/>
                <w14:ligatures w14:val="none"/>
              </w:rPr>
              <w:t>1737</w:t>
            </w:r>
          </w:p>
        </w:tc>
      </w:tr>
    </w:tbl>
    <w:p w14:paraId="534D43EB" w14:textId="77777777" w:rsidR="00BF381A" w:rsidRPr="00BF381A" w:rsidRDefault="00BF381A" w:rsidP="00BF381A">
      <w:pPr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2、错误分析</w:t>
      </w:r>
    </w:p>
    <w:p w14:paraId="563366B6" w14:textId="77777777" w:rsidR="00BF381A" w:rsidRPr="00BF381A" w:rsidRDefault="00BF381A" w:rsidP="00BF381A">
      <w:pPr>
        <w:spacing w:after="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0（没有严重逾期）：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  <w:t>精确率较高，说明模型在预测类别0时，预测为正的样本中实际为正的比例较高。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  <w:t>召回率非常高，说明模型能够很好地识别出类别0的样本。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  <w:t>F1 分数较高，说明模型在类别0上的综合性能较好。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  <w:t>可能的问题是可能存在漏报和误报的情况，例如，没有严重预期的样本作为严重预期处理，反之亦然。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lastRenderedPageBreak/>
        <w:br/>
      </w:r>
      <w:r w:rsidRPr="00BF381A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1（有严重逾期）：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  <w:t>精确率较低，说明模型在预测类别1时，预测为正的样本中实际为正的比例较低，存在较多的假正例（False Positives）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  <w:t>召回率非常低，说明模型在识别类别1的样本时表现很差，存在较多的假负例（False Negatives）。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  <w:t>F1分数非常低，说明模型在类别1上的综合性能较差，精确率和召回率都不理想。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  <w:t>数据集中类别0的样本数量远多于类别1，存在明显的数据不平衡问题。这样可能导致大量的漏报和误报情况。</w:t>
      </w:r>
    </w:p>
    <w:p w14:paraId="0CF833E1" w14:textId="77777777" w:rsidR="00BF381A" w:rsidRPr="00BF381A" w:rsidRDefault="00BF381A" w:rsidP="00BF381A">
      <w:pPr>
        <w:spacing w:after="0" w:line="240" w:lineRule="auto"/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Times New Roman"/>
          <w:b/>
          <w:bCs/>
          <w:color w:val="000000"/>
          <w:kern w:val="0"/>
          <w:sz w:val="27"/>
          <w:szCs w:val="27"/>
          <w14:ligatures w14:val="none"/>
        </w:rPr>
        <w:t>3、改进建议</w:t>
      </w:r>
    </w:p>
    <w:p w14:paraId="28EAF776" w14:textId="77777777" w:rsidR="00BF381A" w:rsidRPr="00BF381A" w:rsidRDefault="00BF381A" w:rsidP="00BF381A">
      <w:pPr>
        <w:spacing w:after="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一、数据不平衡处理：减少多数类（类别0）的样本数量，使数据集更加平衡。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  <w:t>二、特征工程：使用特征选择方法（如递归特征消除RFE、特征重要性排序等）筛选出对模型性能贡献较大的特征。</w:t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</w:r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br/>
        <w:t>三、模型优化：Logistic回归模型可能不足以捕捉复杂的非线性关系，可以尝试其他更复杂的模型，如随机森林（Random Forest）、梯度提升树（Gradient Boosting）、</w:t>
      </w:r>
      <w:proofErr w:type="spellStart"/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XGBoost</w:t>
      </w:r>
      <w:proofErr w:type="spellEnd"/>
      <w:r w:rsidRPr="00BF381A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等。</w:t>
      </w:r>
    </w:p>
    <w:p w14:paraId="67428535" w14:textId="77777777" w:rsidR="00BF381A" w:rsidRDefault="00BF381A">
      <w:pPr>
        <w:rPr>
          <w:rFonts w:hint="eastAsia"/>
        </w:rPr>
      </w:pPr>
    </w:p>
    <w:sectPr w:rsidR="00BF38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A"/>
    <w:rsid w:val="004F37ED"/>
    <w:rsid w:val="00BF3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67392"/>
  <w15:chartTrackingRefBased/>
  <w15:docId w15:val="{50F5E955-8C2A-6E4C-B887-4E0B79FD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3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8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38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2026-10-12T07:19:00Z</dcterms:created>
  <dcterms:modified xsi:type="dcterms:W3CDTF">2026-10-12T07:22:00Z</dcterms:modified>
</cp:coreProperties>
</file>