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825A0E" w14:textId="77777777" w:rsidR="0025616C" w:rsidRPr="0025616C" w:rsidRDefault="0025616C" w:rsidP="0025616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25616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5EC5B51C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智能步数预测模型开发与测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试</w:t>
      </w:r>
    </w:p>
    <w:p w14:paraId="61C1CDE9" w14:textId="77777777" w:rsidR="0025616C" w:rsidRPr="0025616C" w:rsidRDefault="0025616C" w:rsidP="0025616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25616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63053C35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5AE3B1EA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6C2D5717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fitness analysis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数据集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272FB94" w14:textId="77777777" w:rsidR="0025616C" w:rsidRPr="0025616C" w:rsidRDefault="0025616C" w:rsidP="0025616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25616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302A17BC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59DD5F43" w14:textId="77777777" w:rsidR="0025616C" w:rsidRPr="0025616C" w:rsidRDefault="0025616C" w:rsidP="0025616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25616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1C9C709F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随着健康意识的增强，越来越多的人开始使用智能设备跟踪自己的日常活动。准确预测每日步数对于用户来说至关重要，因为它可以帮助他们更好地管理健康状况，设定合理的运动目标，并提高生活质量。现要求根据提供的预处理好的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fitness analysis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数据集，补全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2.2.5.ipynb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代码。选择合适的特征，开发一个步数预测模型，对用户未来一段时间内的每日步数进行预测。利用测试工具对模型进行测试，并对测试结果进行分析，完成测试报告，并运用工具对错误原因进行纠正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8995117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）正确加载数据集，并显示前五行的数据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CC8A436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）请使用决策树模型，要求设定自变量和因变量（设定</w:t>
      </w:r>
      <w:proofErr w:type="spellStart"/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daily_steps</w:t>
      </w:r>
      <w:proofErr w:type="spellEnd"/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为目标变量），并根据自变量特征进行模型训练，最终将训练好的模型以文件名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2.2.5_model.pkl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保存到考生文件夹，结果文件以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2.2.5_results.txt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保存到考生文件夹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850A90C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）使用测试工具对模型进行测试，并记录测试结果，命名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2.2.5_report.txt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9720DBE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）对测试结果进行详细分析，并编写测试报告，包括模型性能评估、错误分析及改进建议，将答案写到答题卷文件中，答题卷文件命名为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“2.2.5.docx”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78630CE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lastRenderedPageBreak/>
        <w:t>（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5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）将以上代码以及运行结果，以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html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格式保存并命名为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2.2.5.html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，保存到考生文件夹，考生文件夹命名为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准考证号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+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身份证后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位</w:t>
      </w: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20B0F33" w14:textId="77777777" w:rsidR="0025616C" w:rsidRPr="0025616C" w:rsidRDefault="0025616C" w:rsidP="0025616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25616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5D52F27D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(1) 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能够维护日常训练集与测试集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22D92E1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(2)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能使用工具对算法进行训练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968AA0A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(3)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能够使用测试工具对人工智能产品的使用进行测试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F501579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(4)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能够对测试结果进行分析，编写测试报告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E54CCFA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(5)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能够运用工具，分析算法中错误案例产生的原因并进行纠正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6485CA0" w14:textId="77777777" w:rsidR="0025616C" w:rsidRPr="0025616C" w:rsidRDefault="0025616C" w:rsidP="0025616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25616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31163CBE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(1)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深入理解业务，训练符合业务需求的模型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D251DF7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(2)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数据预处理步骤完整，方法选择合理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3FB5782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(3)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代码实现正确，结果符合预期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C58FAB4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(4)</w:t>
      </w:r>
      <w:r w:rsidRPr="0025616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测试结果分析全面，报告详</w:t>
      </w:r>
      <w:r w:rsidRPr="0025616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细</w:t>
      </w:r>
    </w:p>
    <w:p w14:paraId="1C95FD85" w14:textId="77777777" w:rsidR="0025616C" w:rsidRDefault="0025616C"/>
    <w:p w14:paraId="759C9F7C" w14:textId="77777777" w:rsidR="0025616C" w:rsidRDefault="0025616C"/>
    <w:p w14:paraId="3E08B73D" w14:textId="77777777" w:rsidR="0025616C" w:rsidRPr="0025616C" w:rsidRDefault="0025616C" w:rsidP="0025616C">
      <w:pPr>
        <w:spacing w:before="450" w:after="225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25616C"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  <w:t>1、模型性能</w:t>
      </w:r>
    </w:p>
    <w:tbl>
      <w:tblPr>
        <w:tblW w:w="13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5"/>
        <w:gridCol w:w="6585"/>
      </w:tblGrid>
      <w:tr w:rsidR="0025616C" w:rsidRPr="0025616C" w14:paraId="0BDEF0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A6524" w14:textId="77777777" w:rsidR="0025616C" w:rsidRPr="0025616C" w:rsidRDefault="0025616C" w:rsidP="0025616C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25616C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均方误差（MSE）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708F1" w14:textId="77777777" w:rsidR="0025616C" w:rsidRPr="0025616C" w:rsidRDefault="0025616C" w:rsidP="0025616C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25616C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8096170.758224316</w:t>
            </w:r>
          </w:p>
        </w:tc>
      </w:tr>
      <w:tr w:rsidR="0025616C" w:rsidRPr="0025616C" w14:paraId="033B08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D72BE" w14:textId="77777777" w:rsidR="0025616C" w:rsidRPr="0025616C" w:rsidRDefault="0025616C" w:rsidP="0025616C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25616C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平均绝对误差 (MAE)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790CF" w14:textId="77777777" w:rsidR="0025616C" w:rsidRPr="0025616C" w:rsidRDefault="0025616C" w:rsidP="0025616C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25616C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2421.827880665033</w:t>
            </w:r>
          </w:p>
        </w:tc>
      </w:tr>
      <w:tr w:rsidR="0025616C" w:rsidRPr="0025616C" w14:paraId="6874D0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EDEB1" w14:textId="77777777" w:rsidR="0025616C" w:rsidRPr="0025616C" w:rsidRDefault="0025616C" w:rsidP="0025616C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25616C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决定系数（R²）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1D4FD" w14:textId="77777777" w:rsidR="0025616C" w:rsidRPr="0025616C" w:rsidRDefault="0025616C" w:rsidP="0025616C">
            <w:pPr>
              <w:spacing w:after="300" w:line="240" w:lineRule="auto"/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</w:pPr>
            <w:r w:rsidRPr="0025616C">
              <w:rPr>
                <w:rFonts w:ascii="SimSun" w:eastAsia="SimSun" w:hAnsi="SimSun" w:cs="Times New Roman"/>
                <w:color w:val="000000"/>
                <w:kern w:val="0"/>
                <w14:ligatures w14:val="none"/>
              </w:rPr>
              <w:t>-0.154145834</w:t>
            </w:r>
          </w:p>
        </w:tc>
      </w:tr>
    </w:tbl>
    <w:p w14:paraId="6472B739" w14:textId="77777777" w:rsidR="0025616C" w:rsidRPr="0025616C" w:rsidRDefault="0025616C" w:rsidP="0025616C">
      <w:pPr>
        <w:spacing w:before="450" w:after="225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25616C"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  <w:lastRenderedPageBreak/>
        <w:t>2、错误分析</w:t>
      </w:r>
    </w:p>
    <w:p w14:paraId="1FEBF068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1)模型适用性差：决定系数 R 2 为负值，表明模型的预测效果比简单取均值还要差，模型几乎没有解释能力。均方误差（MSE）非常高，表明预测值与实际值之间的差异很大，模型的预测精度很差。平均绝对误差（MAE）非常高，表明预测值与实际值之间的平均误差很大，模型的预测精度很差。</w:t>
      </w:r>
    </w:p>
    <w:p w14:paraId="3972926F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2)特征工程：导致模型适用性差的原因之一是选择的特征不适合</w:t>
      </w:r>
    </w:p>
    <w:p w14:paraId="7B687F31" w14:textId="77777777" w:rsidR="0025616C" w:rsidRPr="0025616C" w:rsidRDefault="0025616C" w:rsidP="0025616C">
      <w:pPr>
        <w:spacing w:before="100" w:beforeAutospacing="1" w:after="100" w:afterAutospacing="1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3)数据质量和数量不足：没有采用高质量的数据进行模型的训练，数据不足所以模型对于没有遇到的数据预测差</w:t>
      </w:r>
    </w:p>
    <w:p w14:paraId="72E476F4" w14:textId="77777777" w:rsidR="0025616C" w:rsidRPr="0025616C" w:rsidRDefault="0025616C" w:rsidP="0025616C">
      <w:pPr>
        <w:spacing w:before="450" w:after="225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25616C">
        <w:rPr>
          <w:rFonts w:ascii="SimSun" w:eastAsia="SimSun" w:hAnsi="SimSun" w:cs="Times New Roman"/>
          <w:b/>
          <w:bCs/>
          <w:color w:val="000000"/>
          <w:kern w:val="0"/>
          <w:sz w:val="30"/>
          <w:szCs w:val="30"/>
          <w14:ligatures w14:val="none"/>
        </w:rPr>
        <w:t>3、改进建议</w:t>
      </w:r>
    </w:p>
    <w:p w14:paraId="41B46E18" w14:textId="77777777" w:rsidR="0025616C" w:rsidRPr="0025616C" w:rsidRDefault="0025616C" w:rsidP="0025616C">
      <w:pPr>
        <w:numPr>
          <w:ilvl w:val="0"/>
          <w:numId w:val="1"/>
        </w:numPr>
        <w:pBdr>
          <w:top w:val="single" w:sz="6" w:space="11" w:color="000000"/>
          <w:left w:val="single" w:sz="6" w:space="30" w:color="000000"/>
          <w:bottom w:val="single" w:sz="6" w:space="11" w:color="000000"/>
          <w:right w:val="single" w:sz="6" w:space="15" w:color="000000"/>
        </w:pBdr>
        <w:spacing w:before="100" w:beforeAutospacing="1" w:after="15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特征工程：重新审视并优化特征选择，确保所选特征对于预测步数具有较强的关联性。</w:t>
      </w:r>
    </w:p>
    <w:p w14:paraId="41F06782" w14:textId="77777777" w:rsidR="0025616C" w:rsidRPr="0025616C" w:rsidRDefault="0025616C" w:rsidP="0025616C">
      <w:pPr>
        <w:numPr>
          <w:ilvl w:val="0"/>
          <w:numId w:val="1"/>
        </w:numPr>
        <w:pBdr>
          <w:top w:val="single" w:sz="6" w:space="11" w:color="000000"/>
          <w:left w:val="single" w:sz="6" w:space="30" w:color="000000"/>
          <w:bottom w:val="single" w:sz="6" w:space="11" w:color="000000"/>
          <w:right w:val="single" w:sz="6" w:space="15" w:color="000000"/>
        </w:pBdr>
        <w:spacing w:before="100" w:beforeAutospacing="1" w:after="15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模型优化： 尝试调整决策树的超参数，如最大深度(</w:t>
      </w:r>
      <w:proofErr w:type="spellStart"/>
      <w:r w:rsidRPr="0025616C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max_depth</w:t>
      </w:r>
      <w:proofErr w:type="spellEnd"/>
      <w:r w:rsidRPr="0025616C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)、最小样本分割数(</w:t>
      </w:r>
      <w:proofErr w:type="spellStart"/>
      <w:r w:rsidRPr="0025616C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min_samples_split</w:t>
      </w:r>
      <w:proofErr w:type="spellEnd"/>
      <w:r w:rsidRPr="0025616C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)、最小叶节点样本数(</w:t>
      </w:r>
      <w:proofErr w:type="spellStart"/>
      <w:r w:rsidRPr="0025616C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min_samples_leaf</w:t>
      </w:r>
      <w:proofErr w:type="spellEnd"/>
      <w:r w:rsidRPr="0025616C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)等，以找到合适的模型复杂度。</w:t>
      </w:r>
    </w:p>
    <w:p w14:paraId="3EBFC96F" w14:textId="77777777" w:rsidR="0025616C" w:rsidRPr="0025616C" w:rsidRDefault="0025616C" w:rsidP="0025616C">
      <w:pPr>
        <w:numPr>
          <w:ilvl w:val="0"/>
          <w:numId w:val="1"/>
        </w:numPr>
        <w:pBdr>
          <w:top w:val="single" w:sz="6" w:space="11" w:color="000000"/>
          <w:left w:val="single" w:sz="6" w:space="30" w:color="000000"/>
          <w:bottom w:val="single" w:sz="6" w:space="11" w:color="000000"/>
          <w:right w:val="single" w:sz="6" w:space="15" w:color="000000"/>
        </w:pBdr>
        <w:spacing w:before="100" w:beforeAutospacing="1" w:after="15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25616C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数据清洗：提供更多的高质量数据。对数据进行更深入的探索，识别并处理任何异常值或离群点，以提高模型的鲁棒性和泛化能力。</w:t>
      </w:r>
    </w:p>
    <w:p w14:paraId="4000C14F" w14:textId="77777777" w:rsidR="0025616C" w:rsidRDefault="0025616C">
      <w:pPr>
        <w:rPr>
          <w:rFonts w:hint="eastAsia"/>
        </w:rPr>
      </w:pPr>
    </w:p>
    <w:sectPr w:rsidR="00256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E21899"/>
    <w:multiLevelType w:val="multilevel"/>
    <w:tmpl w:val="DA1A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8573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6C"/>
    <w:rsid w:val="0025616C"/>
    <w:rsid w:val="004F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8DC36"/>
  <w15:chartTrackingRefBased/>
  <w15:docId w15:val="{63878AEE-1344-5246-A479-A7C2873F4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6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1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6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2026-10-12T08:37:00Z</dcterms:created>
  <dcterms:modified xsi:type="dcterms:W3CDTF">2026-10-12T08:37:00Z</dcterms:modified>
</cp:coreProperties>
</file>