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ROTULAGEM AUDITÁVEL DE PONTOS PARA DADOS DE REFERÊNCIA EM VALIDAÇÃO DE MAPAS DE USO E COBERTURA DA TERRA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Hugo Henrique Salis ¹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rotulagem de pontos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labelling reference points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per point falling from 25.8 s to 8.8 s and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2026,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6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sobre essa referência é reportada em [9].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região, e a outras tarefas de rotulagem de pontos, como a produção de amostras de treinamento para classificadores, em que o subsídio uniforme e a trilha de auditoria mitigam o ruído de rótulo.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