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7C44C9">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7C44C9">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7C44C9">
      <w:pPr>
        <w:spacing w:line="480" w:lineRule="auto"/>
        <w:rPr>
          <w:rFonts w:cs="Times New Roman"/>
          <w:color w:val="000000" w:themeColor="text1"/>
        </w:rPr>
      </w:pPr>
    </w:p>
    <w:p w14:paraId="660F3513" w14:textId="77777777" w:rsidR="00E9109C" w:rsidRPr="005A343B" w:rsidRDefault="00E9109C" w:rsidP="007C44C9">
      <w:pPr>
        <w:spacing w:line="480" w:lineRule="auto"/>
        <w:rPr>
          <w:rFonts w:cs="Times New Roman"/>
          <w:color w:val="000000" w:themeColor="text1"/>
        </w:rPr>
      </w:pPr>
    </w:p>
    <w:p w14:paraId="61060391" w14:textId="77777777" w:rsidR="00E9109C" w:rsidRPr="005A343B" w:rsidRDefault="00E9109C" w:rsidP="007C44C9">
      <w:pPr>
        <w:spacing w:line="480" w:lineRule="auto"/>
        <w:rPr>
          <w:rFonts w:cs="Times New Roman"/>
          <w:color w:val="000000" w:themeColor="text1"/>
        </w:rPr>
      </w:pPr>
    </w:p>
    <w:p w14:paraId="27845021" w14:textId="563EF39C" w:rsidR="00085FE9" w:rsidRPr="005A343B" w:rsidRDefault="00085FE9" w:rsidP="007C44C9">
      <w:pPr>
        <w:spacing w:line="480" w:lineRule="auto"/>
        <w:rPr>
          <w:rFonts w:cs="Times New Roman"/>
          <w:b/>
          <w:bCs/>
          <w:color w:val="000000" w:themeColor="text1"/>
        </w:rPr>
      </w:pPr>
      <w:r w:rsidRPr="005A343B">
        <w:rPr>
          <w:rFonts w:cs="Times New Roman"/>
          <w:b/>
          <w:bCs/>
          <w:color w:val="000000" w:themeColor="text1"/>
        </w:rPr>
        <w:t>Table des matières</w:t>
      </w:r>
    </w:p>
    <w:p w14:paraId="19AE7D6A" w14:textId="1EC5231B" w:rsidR="000414C2" w:rsidRDefault="00184928" w:rsidP="007C44C9">
      <w:pPr>
        <w:pStyle w:val="TM1"/>
        <w:tabs>
          <w:tab w:val="left" w:pos="480"/>
          <w:tab w:val="right" w:leader="dot" w:pos="9062"/>
        </w:tabs>
        <w:spacing w:line="480" w:lineRule="auto"/>
        <w:rPr>
          <w:rFonts w:asciiTheme="minorHAnsi" w:eastAsiaTheme="minorEastAsia" w:hAnsiTheme="minorHAnsi"/>
          <w:noProof/>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740187" w:history="1">
        <w:r w:rsidR="000414C2" w:rsidRPr="00AB0D18">
          <w:rPr>
            <w:rStyle w:val="Lienhypertexte"/>
            <w:noProof/>
          </w:rPr>
          <w:t>1.</w:t>
        </w:r>
        <w:r w:rsidR="000414C2">
          <w:rPr>
            <w:rFonts w:asciiTheme="minorHAnsi" w:eastAsiaTheme="minorEastAsia" w:hAnsiTheme="minorHAnsi"/>
            <w:noProof/>
            <w:lang w:eastAsia="fr-FR"/>
          </w:rPr>
          <w:tab/>
        </w:r>
        <w:r w:rsidR="000414C2" w:rsidRPr="00AB0D18">
          <w:rPr>
            <w:rStyle w:val="Lienhypertexte"/>
            <w:noProof/>
          </w:rPr>
          <w:t>Revue de la littérature</w:t>
        </w:r>
        <w:r w:rsidR="000414C2">
          <w:rPr>
            <w:noProof/>
            <w:webHidden/>
          </w:rPr>
          <w:tab/>
        </w:r>
        <w:r w:rsidR="000414C2">
          <w:rPr>
            <w:noProof/>
            <w:webHidden/>
          </w:rPr>
          <w:fldChar w:fldCharType="begin"/>
        </w:r>
        <w:r w:rsidR="000414C2">
          <w:rPr>
            <w:noProof/>
            <w:webHidden/>
          </w:rPr>
          <w:instrText xml:space="preserve"> PAGEREF _Toc214740187 \h </w:instrText>
        </w:r>
        <w:r w:rsidR="000414C2">
          <w:rPr>
            <w:noProof/>
            <w:webHidden/>
          </w:rPr>
        </w:r>
        <w:r w:rsidR="000414C2">
          <w:rPr>
            <w:noProof/>
            <w:webHidden/>
          </w:rPr>
          <w:fldChar w:fldCharType="separate"/>
        </w:r>
        <w:r w:rsidR="000414C2">
          <w:rPr>
            <w:noProof/>
            <w:webHidden/>
          </w:rPr>
          <w:t>2</w:t>
        </w:r>
        <w:r w:rsidR="000414C2">
          <w:rPr>
            <w:noProof/>
            <w:webHidden/>
          </w:rPr>
          <w:fldChar w:fldCharType="end"/>
        </w:r>
      </w:hyperlink>
    </w:p>
    <w:p w14:paraId="560E044D" w14:textId="3CD623D0"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88" w:history="1">
        <w:r w:rsidRPr="00AB0D18">
          <w:rPr>
            <w:rStyle w:val="Lienhypertexte"/>
            <w:noProof/>
          </w:rPr>
          <w:t>1.1.</w:t>
        </w:r>
        <w:r>
          <w:rPr>
            <w:rFonts w:asciiTheme="minorHAnsi" w:eastAsiaTheme="minorEastAsia" w:hAnsiTheme="minorHAnsi"/>
            <w:noProof/>
            <w:lang w:eastAsia="fr-FR"/>
          </w:rPr>
          <w:tab/>
        </w:r>
        <w:r w:rsidRPr="00AB0D18">
          <w:rPr>
            <w:rStyle w:val="Lienhypertexte"/>
            <w:noProof/>
          </w:rPr>
          <w:t>Le cycle de marche</w:t>
        </w:r>
        <w:r>
          <w:rPr>
            <w:noProof/>
            <w:webHidden/>
          </w:rPr>
          <w:tab/>
        </w:r>
        <w:r>
          <w:rPr>
            <w:noProof/>
            <w:webHidden/>
          </w:rPr>
          <w:fldChar w:fldCharType="begin"/>
        </w:r>
        <w:r>
          <w:rPr>
            <w:noProof/>
            <w:webHidden/>
          </w:rPr>
          <w:instrText xml:space="preserve"> PAGEREF _Toc214740188 \h </w:instrText>
        </w:r>
        <w:r>
          <w:rPr>
            <w:noProof/>
            <w:webHidden/>
          </w:rPr>
        </w:r>
        <w:r>
          <w:rPr>
            <w:noProof/>
            <w:webHidden/>
          </w:rPr>
          <w:fldChar w:fldCharType="separate"/>
        </w:r>
        <w:r>
          <w:rPr>
            <w:noProof/>
            <w:webHidden/>
          </w:rPr>
          <w:t>2</w:t>
        </w:r>
        <w:r>
          <w:rPr>
            <w:noProof/>
            <w:webHidden/>
          </w:rPr>
          <w:fldChar w:fldCharType="end"/>
        </w:r>
      </w:hyperlink>
    </w:p>
    <w:p w14:paraId="72C7F209" w14:textId="7BCACD58"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89" w:history="1">
        <w:r w:rsidRPr="00AB0D18">
          <w:rPr>
            <w:rStyle w:val="Lienhypertexte"/>
            <w:noProof/>
          </w:rPr>
          <w:t>1.2.</w:t>
        </w:r>
        <w:r>
          <w:rPr>
            <w:rFonts w:asciiTheme="minorHAnsi" w:eastAsiaTheme="minorEastAsia" w:hAnsiTheme="minorHAnsi"/>
            <w:noProof/>
            <w:lang w:eastAsia="fr-FR"/>
          </w:rPr>
          <w:tab/>
        </w:r>
        <w:r w:rsidRPr="00AB0D18">
          <w:rPr>
            <w:rStyle w:val="Lienhypertexte"/>
            <w:noProof/>
          </w:rPr>
          <w:t>Les paramètres spatiotemporels</w:t>
        </w:r>
        <w:r>
          <w:rPr>
            <w:noProof/>
            <w:webHidden/>
          </w:rPr>
          <w:tab/>
        </w:r>
        <w:r>
          <w:rPr>
            <w:noProof/>
            <w:webHidden/>
          </w:rPr>
          <w:fldChar w:fldCharType="begin"/>
        </w:r>
        <w:r>
          <w:rPr>
            <w:noProof/>
            <w:webHidden/>
          </w:rPr>
          <w:instrText xml:space="preserve"> PAGEREF _Toc214740189 \h </w:instrText>
        </w:r>
        <w:r>
          <w:rPr>
            <w:noProof/>
            <w:webHidden/>
          </w:rPr>
        </w:r>
        <w:r>
          <w:rPr>
            <w:noProof/>
            <w:webHidden/>
          </w:rPr>
          <w:fldChar w:fldCharType="separate"/>
        </w:r>
        <w:r>
          <w:rPr>
            <w:noProof/>
            <w:webHidden/>
          </w:rPr>
          <w:t>3</w:t>
        </w:r>
        <w:r>
          <w:rPr>
            <w:noProof/>
            <w:webHidden/>
          </w:rPr>
          <w:fldChar w:fldCharType="end"/>
        </w:r>
      </w:hyperlink>
    </w:p>
    <w:p w14:paraId="7B9D2AF8" w14:textId="3675C148"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90" w:history="1">
        <w:r w:rsidRPr="00AB0D18">
          <w:rPr>
            <w:rStyle w:val="Lienhypertexte"/>
            <w:noProof/>
          </w:rPr>
          <w:t>1.3.</w:t>
        </w:r>
        <w:r>
          <w:rPr>
            <w:rFonts w:asciiTheme="minorHAnsi" w:eastAsiaTheme="minorEastAsia" w:hAnsiTheme="minorHAnsi"/>
            <w:noProof/>
            <w:lang w:eastAsia="fr-FR"/>
          </w:rPr>
          <w:tab/>
        </w:r>
        <w:r w:rsidRPr="00AB0D18">
          <w:rPr>
            <w:rStyle w:val="Lienhypertexte"/>
            <w:noProof/>
          </w:rPr>
          <w:t>Anatomie fonctionnelle de la marche</w:t>
        </w:r>
        <w:r>
          <w:rPr>
            <w:noProof/>
            <w:webHidden/>
          </w:rPr>
          <w:tab/>
        </w:r>
        <w:r>
          <w:rPr>
            <w:noProof/>
            <w:webHidden/>
          </w:rPr>
          <w:fldChar w:fldCharType="begin"/>
        </w:r>
        <w:r>
          <w:rPr>
            <w:noProof/>
            <w:webHidden/>
          </w:rPr>
          <w:instrText xml:space="preserve"> PAGEREF _Toc214740190 \h </w:instrText>
        </w:r>
        <w:r>
          <w:rPr>
            <w:noProof/>
            <w:webHidden/>
          </w:rPr>
        </w:r>
        <w:r>
          <w:rPr>
            <w:noProof/>
            <w:webHidden/>
          </w:rPr>
          <w:fldChar w:fldCharType="separate"/>
        </w:r>
        <w:r>
          <w:rPr>
            <w:noProof/>
            <w:webHidden/>
          </w:rPr>
          <w:t>5</w:t>
        </w:r>
        <w:r>
          <w:rPr>
            <w:noProof/>
            <w:webHidden/>
          </w:rPr>
          <w:fldChar w:fldCharType="end"/>
        </w:r>
      </w:hyperlink>
    </w:p>
    <w:p w14:paraId="578654EB" w14:textId="25E9E871"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91" w:history="1">
        <w:r w:rsidRPr="00AB0D18">
          <w:rPr>
            <w:rStyle w:val="Lienhypertexte"/>
            <w:noProof/>
          </w:rPr>
          <w:t>1.4.</w:t>
        </w:r>
        <w:r>
          <w:rPr>
            <w:rFonts w:asciiTheme="minorHAnsi" w:eastAsiaTheme="minorEastAsia" w:hAnsiTheme="minorHAnsi"/>
            <w:noProof/>
            <w:lang w:eastAsia="fr-FR"/>
          </w:rPr>
          <w:tab/>
        </w:r>
        <w:r w:rsidRPr="00AB0D18">
          <w:rPr>
            <w:rStyle w:val="Lienhypertexte"/>
            <w:noProof/>
          </w:rPr>
          <w:t>Neurophysiologie de la marche</w:t>
        </w:r>
        <w:r>
          <w:rPr>
            <w:noProof/>
            <w:webHidden/>
          </w:rPr>
          <w:tab/>
        </w:r>
        <w:r>
          <w:rPr>
            <w:noProof/>
            <w:webHidden/>
          </w:rPr>
          <w:fldChar w:fldCharType="begin"/>
        </w:r>
        <w:r>
          <w:rPr>
            <w:noProof/>
            <w:webHidden/>
          </w:rPr>
          <w:instrText xml:space="preserve"> PAGEREF _Toc214740191 \h </w:instrText>
        </w:r>
        <w:r>
          <w:rPr>
            <w:noProof/>
            <w:webHidden/>
          </w:rPr>
        </w:r>
        <w:r>
          <w:rPr>
            <w:noProof/>
            <w:webHidden/>
          </w:rPr>
          <w:fldChar w:fldCharType="separate"/>
        </w:r>
        <w:r>
          <w:rPr>
            <w:noProof/>
            <w:webHidden/>
          </w:rPr>
          <w:t>5</w:t>
        </w:r>
        <w:r>
          <w:rPr>
            <w:noProof/>
            <w:webHidden/>
          </w:rPr>
          <w:fldChar w:fldCharType="end"/>
        </w:r>
      </w:hyperlink>
    </w:p>
    <w:p w14:paraId="577499B4" w14:textId="686CE860"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92" w:history="1">
        <w:r w:rsidRPr="00AB0D18">
          <w:rPr>
            <w:rStyle w:val="Lienhypertexte"/>
            <w:noProof/>
          </w:rPr>
          <w:t>1.5.</w:t>
        </w:r>
        <w:r>
          <w:rPr>
            <w:rFonts w:asciiTheme="minorHAnsi" w:eastAsiaTheme="minorEastAsia" w:hAnsiTheme="minorHAnsi"/>
            <w:noProof/>
            <w:lang w:eastAsia="fr-FR"/>
          </w:rPr>
          <w:tab/>
        </w:r>
        <w:r w:rsidRPr="00AB0D18">
          <w:rPr>
            <w:rStyle w:val="Lienhypertexte"/>
            <w:noProof/>
          </w:rPr>
          <w:t>Les principaux troubles de la marche</w:t>
        </w:r>
        <w:r>
          <w:rPr>
            <w:noProof/>
            <w:webHidden/>
          </w:rPr>
          <w:tab/>
        </w:r>
        <w:r>
          <w:rPr>
            <w:noProof/>
            <w:webHidden/>
          </w:rPr>
          <w:fldChar w:fldCharType="begin"/>
        </w:r>
        <w:r>
          <w:rPr>
            <w:noProof/>
            <w:webHidden/>
          </w:rPr>
          <w:instrText xml:space="preserve"> PAGEREF _Toc214740192 \h </w:instrText>
        </w:r>
        <w:r>
          <w:rPr>
            <w:noProof/>
            <w:webHidden/>
          </w:rPr>
        </w:r>
        <w:r>
          <w:rPr>
            <w:noProof/>
            <w:webHidden/>
          </w:rPr>
          <w:fldChar w:fldCharType="separate"/>
        </w:r>
        <w:r>
          <w:rPr>
            <w:noProof/>
            <w:webHidden/>
          </w:rPr>
          <w:t>5</w:t>
        </w:r>
        <w:r>
          <w:rPr>
            <w:noProof/>
            <w:webHidden/>
          </w:rPr>
          <w:fldChar w:fldCharType="end"/>
        </w:r>
      </w:hyperlink>
    </w:p>
    <w:p w14:paraId="2F398288" w14:textId="7FE9A22B" w:rsidR="000414C2" w:rsidRDefault="000414C2" w:rsidP="007C44C9">
      <w:pPr>
        <w:pStyle w:val="TM1"/>
        <w:tabs>
          <w:tab w:val="left" w:pos="480"/>
          <w:tab w:val="right" w:leader="dot" w:pos="9062"/>
        </w:tabs>
        <w:spacing w:line="480" w:lineRule="auto"/>
        <w:rPr>
          <w:rFonts w:asciiTheme="minorHAnsi" w:eastAsiaTheme="minorEastAsia" w:hAnsiTheme="minorHAnsi"/>
          <w:noProof/>
          <w:lang w:eastAsia="fr-FR"/>
        </w:rPr>
      </w:pPr>
      <w:hyperlink w:anchor="_Toc214740193" w:history="1">
        <w:r w:rsidRPr="00AB0D18">
          <w:rPr>
            <w:rStyle w:val="Lienhypertexte"/>
            <w:noProof/>
          </w:rPr>
          <w:t>2.</w:t>
        </w:r>
        <w:r>
          <w:rPr>
            <w:rFonts w:asciiTheme="minorHAnsi" w:eastAsiaTheme="minorEastAsia" w:hAnsiTheme="minorHAnsi"/>
            <w:noProof/>
            <w:lang w:eastAsia="fr-FR"/>
          </w:rPr>
          <w:tab/>
        </w:r>
        <w:r w:rsidRPr="00AB0D18">
          <w:rPr>
            <w:rStyle w:val="Lienhypertexte"/>
            <w:noProof/>
          </w:rPr>
          <w:t>Analyse biomécanique de la marche</w:t>
        </w:r>
        <w:r>
          <w:rPr>
            <w:noProof/>
            <w:webHidden/>
          </w:rPr>
          <w:tab/>
        </w:r>
        <w:r>
          <w:rPr>
            <w:noProof/>
            <w:webHidden/>
          </w:rPr>
          <w:fldChar w:fldCharType="begin"/>
        </w:r>
        <w:r>
          <w:rPr>
            <w:noProof/>
            <w:webHidden/>
          </w:rPr>
          <w:instrText xml:space="preserve"> PAGEREF _Toc214740193 \h </w:instrText>
        </w:r>
        <w:r>
          <w:rPr>
            <w:noProof/>
            <w:webHidden/>
          </w:rPr>
        </w:r>
        <w:r>
          <w:rPr>
            <w:noProof/>
            <w:webHidden/>
          </w:rPr>
          <w:fldChar w:fldCharType="separate"/>
        </w:r>
        <w:r>
          <w:rPr>
            <w:noProof/>
            <w:webHidden/>
          </w:rPr>
          <w:t>6</w:t>
        </w:r>
        <w:r>
          <w:rPr>
            <w:noProof/>
            <w:webHidden/>
          </w:rPr>
          <w:fldChar w:fldCharType="end"/>
        </w:r>
      </w:hyperlink>
    </w:p>
    <w:p w14:paraId="4C5163B6" w14:textId="1DD30667"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94" w:history="1">
        <w:r w:rsidRPr="00AB0D18">
          <w:rPr>
            <w:rStyle w:val="Lienhypertexte"/>
            <w:noProof/>
          </w:rPr>
          <w:t>2.1.</w:t>
        </w:r>
        <w:r>
          <w:rPr>
            <w:rFonts w:asciiTheme="minorHAnsi" w:eastAsiaTheme="minorEastAsia" w:hAnsiTheme="minorHAnsi"/>
            <w:noProof/>
            <w:lang w:eastAsia="fr-FR"/>
          </w:rPr>
          <w:tab/>
        </w:r>
        <w:r w:rsidRPr="00AB0D18">
          <w:rPr>
            <w:rStyle w:val="Lienhypertexte"/>
            <w:noProof/>
          </w:rPr>
          <w:t>Analyse cinématique</w:t>
        </w:r>
        <w:r>
          <w:rPr>
            <w:noProof/>
            <w:webHidden/>
          </w:rPr>
          <w:tab/>
        </w:r>
        <w:r>
          <w:rPr>
            <w:noProof/>
            <w:webHidden/>
          </w:rPr>
          <w:fldChar w:fldCharType="begin"/>
        </w:r>
        <w:r>
          <w:rPr>
            <w:noProof/>
            <w:webHidden/>
          </w:rPr>
          <w:instrText xml:space="preserve"> PAGEREF _Toc214740194 \h </w:instrText>
        </w:r>
        <w:r>
          <w:rPr>
            <w:noProof/>
            <w:webHidden/>
          </w:rPr>
        </w:r>
        <w:r>
          <w:rPr>
            <w:noProof/>
            <w:webHidden/>
          </w:rPr>
          <w:fldChar w:fldCharType="separate"/>
        </w:r>
        <w:r>
          <w:rPr>
            <w:noProof/>
            <w:webHidden/>
          </w:rPr>
          <w:t>7</w:t>
        </w:r>
        <w:r>
          <w:rPr>
            <w:noProof/>
            <w:webHidden/>
          </w:rPr>
          <w:fldChar w:fldCharType="end"/>
        </w:r>
      </w:hyperlink>
    </w:p>
    <w:p w14:paraId="696B21D2" w14:textId="54E12CB6" w:rsidR="000414C2" w:rsidRDefault="000414C2" w:rsidP="007C44C9">
      <w:pPr>
        <w:pStyle w:val="TM3"/>
        <w:tabs>
          <w:tab w:val="left" w:pos="1440"/>
          <w:tab w:val="right" w:leader="dot" w:pos="9062"/>
        </w:tabs>
        <w:spacing w:line="480" w:lineRule="auto"/>
        <w:rPr>
          <w:rFonts w:asciiTheme="minorHAnsi" w:eastAsiaTheme="minorEastAsia" w:hAnsiTheme="minorHAnsi"/>
          <w:noProof/>
          <w:lang w:eastAsia="fr-FR"/>
        </w:rPr>
      </w:pPr>
      <w:hyperlink w:anchor="_Toc214740195" w:history="1">
        <w:r w:rsidRPr="00AB0D18">
          <w:rPr>
            <w:rStyle w:val="Lienhypertexte"/>
            <w:noProof/>
          </w:rPr>
          <w:t>2.1.1.</w:t>
        </w:r>
        <w:r>
          <w:rPr>
            <w:rFonts w:asciiTheme="minorHAnsi" w:eastAsiaTheme="minorEastAsia" w:hAnsiTheme="minorHAnsi"/>
            <w:noProof/>
            <w:lang w:eastAsia="fr-FR"/>
          </w:rPr>
          <w:tab/>
        </w:r>
        <w:r w:rsidRPr="00AB0D18">
          <w:rPr>
            <w:rStyle w:val="Lienhypertexte"/>
            <w:noProof/>
          </w:rPr>
          <w:t>Étude de la position des marqueurs</w:t>
        </w:r>
        <w:r>
          <w:rPr>
            <w:noProof/>
            <w:webHidden/>
          </w:rPr>
          <w:tab/>
        </w:r>
        <w:r>
          <w:rPr>
            <w:noProof/>
            <w:webHidden/>
          </w:rPr>
          <w:fldChar w:fldCharType="begin"/>
        </w:r>
        <w:r>
          <w:rPr>
            <w:noProof/>
            <w:webHidden/>
          </w:rPr>
          <w:instrText xml:space="preserve"> PAGEREF _Toc214740195 \h </w:instrText>
        </w:r>
        <w:r>
          <w:rPr>
            <w:noProof/>
            <w:webHidden/>
          </w:rPr>
        </w:r>
        <w:r>
          <w:rPr>
            <w:noProof/>
            <w:webHidden/>
          </w:rPr>
          <w:fldChar w:fldCharType="separate"/>
        </w:r>
        <w:r>
          <w:rPr>
            <w:noProof/>
            <w:webHidden/>
          </w:rPr>
          <w:t>7</w:t>
        </w:r>
        <w:r>
          <w:rPr>
            <w:noProof/>
            <w:webHidden/>
          </w:rPr>
          <w:fldChar w:fldCharType="end"/>
        </w:r>
      </w:hyperlink>
    </w:p>
    <w:p w14:paraId="4DFD53EC" w14:textId="255E23E4" w:rsidR="000414C2" w:rsidRDefault="000414C2" w:rsidP="007C44C9">
      <w:pPr>
        <w:pStyle w:val="TM3"/>
        <w:tabs>
          <w:tab w:val="left" w:pos="1440"/>
          <w:tab w:val="right" w:leader="dot" w:pos="9062"/>
        </w:tabs>
        <w:spacing w:line="480" w:lineRule="auto"/>
        <w:rPr>
          <w:rFonts w:asciiTheme="minorHAnsi" w:eastAsiaTheme="minorEastAsia" w:hAnsiTheme="minorHAnsi"/>
          <w:noProof/>
          <w:lang w:eastAsia="fr-FR"/>
        </w:rPr>
      </w:pPr>
      <w:hyperlink w:anchor="_Toc214740196" w:history="1">
        <w:r w:rsidRPr="00AB0D18">
          <w:rPr>
            <w:rStyle w:val="Lienhypertexte"/>
            <w:noProof/>
          </w:rPr>
          <w:t>2.1.2.</w:t>
        </w:r>
        <w:r>
          <w:rPr>
            <w:rFonts w:asciiTheme="minorHAnsi" w:eastAsiaTheme="minorEastAsia" w:hAnsiTheme="minorHAnsi"/>
            <w:noProof/>
            <w:lang w:eastAsia="fr-FR"/>
          </w:rPr>
          <w:tab/>
        </w:r>
        <w:r w:rsidRPr="00AB0D18">
          <w:rPr>
            <w:rStyle w:val="Lienhypertexte"/>
            <w:noProof/>
          </w:rPr>
          <w:t>Extraction des paramètres spatiotemporels</w:t>
        </w:r>
        <w:r>
          <w:rPr>
            <w:noProof/>
            <w:webHidden/>
          </w:rPr>
          <w:tab/>
        </w:r>
        <w:r>
          <w:rPr>
            <w:noProof/>
            <w:webHidden/>
          </w:rPr>
          <w:fldChar w:fldCharType="begin"/>
        </w:r>
        <w:r>
          <w:rPr>
            <w:noProof/>
            <w:webHidden/>
          </w:rPr>
          <w:instrText xml:space="preserve"> PAGEREF _Toc214740196 \h </w:instrText>
        </w:r>
        <w:r>
          <w:rPr>
            <w:noProof/>
            <w:webHidden/>
          </w:rPr>
        </w:r>
        <w:r>
          <w:rPr>
            <w:noProof/>
            <w:webHidden/>
          </w:rPr>
          <w:fldChar w:fldCharType="separate"/>
        </w:r>
        <w:r>
          <w:rPr>
            <w:noProof/>
            <w:webHidden/>
          </w:rPr>
          <w:t>8</w:t>
        </w:r>
        <w:r>
          <w:rPr>
            <w:noProof/>
            <w:webHidden/>
          </w:rPr>
          <w:fldChar w:fldCharType="end"/>
        </w:r>
      </w:hyperlink>
    </w:p>
    <w:p w14:paraId="0A896E63" w14:textId="67011E68" w:rsidR="000414C2" w:rsidRDefault="000414C2" w:rsidP="007C44C9">
      <w:pPr>
        <w:pStyle w:val="TM3"/>
        <w:tabs>
          <w:tab w:val="left" w:pos="1440"/>
          <w:tab w:val="right" w:leader="dot" w:pos="9062"/>
        </w:tabs>
        <w:spacing w:line="480" w:lineRule="auto"/>
        <w:rPr>
          <w:rFonts w:asciiTheme="minorHAnsi" w:eastAsiaTheme="minorEastAsia" w:hAnsiTheme="minorHAnsi"/>
          <w:noProof/>
          <w:lang w:eastAsia="fr-FR"/>
        </w:rPr>
      </w:pPr>
      <w:hyperlink w:anchor="_Toc214740197" w:history="1">
        <w:r w:rsidRPr="00AB0D18">
          <w:rPr>
            <w:rStyle w:val="Lienhypertexte"/>
            <w:noProof/>
          </w:rPr>
          <w:t>2.1.3.</w:t>
        </w:r>
        <w:r>
          <w:rPr>
            <w:rFonts w:asciiTheme="minorHAnsi" w:eastAsiaTheme="minorEastAsia" w:hAnsiTheme="minorHAnsi"/>
            <w:noProof/>
            <w:lang w:eastAsia="fr-FR"/>
          </w:rPr>
          <w:tab/>
        </w:r>
        <w:r w:rsidRPr="00AB0D18">
          <w:rPr>
            <w:rStyle w:val="Lienhypertexte"/>
            <w:noProof/>
          </w:rPr>
          <w:t>Étude des angles articulaires</w:t>
        </w:r>
        <w:r>
          <w:rPr>
            <w:noProof/>
            <w:webHidden/>
          </w:rPr>
          <w:tab/>
        </w:r>
        <w:r>
          <w:rPr>
            <w:noProof/>
            <w:webHidden/>
          </w:rPr>
          <w:fldChar w:fldCharType="begin"/>
        </w:r>
        <w:r>
          <w:rPr>
            <w:noProof/>
            <w:webHidden/>
          </w:rPr>
          <w:instrText xml:space="preserve"> PAGEREF _Toc214740197 \h </w:instrText>
        </w:r>
        <w:r>
          <w:rPr>
            <w:noProof/>
            <w:webHidden/>
          </w:rPr>
        </w:r>
        <w:r>
          <w:rPr>
            <w:noProof/>
            <w:webHidden/>
          </w:rPr>
          <w:fldChar w:fldCharType="separate"/>
        </w:r>
        <w:r>
          <w:rPr>
            <w:noProof/>
            <w:webHidden/>
          </w:rPr>
          <w:t>8</w:t>
        </w:r>
        <w:r>
          <w:rPr>
            <w:noProof/>
            <w:webHidden/>
          </w:rPr>
          <w:fldChar w:fldCharType="end"/>
        </w:r>
      </w:hyperlink>
    </w:p>
    <w:p w14:paraId="555C83C9" w14:textId="455ABF82" w:rsidR="000414C2" w:rsidRDefault="000414C2" w:rsidP="007C44C9">
      <w:pPr>
        <w:pStyle w:val="TM3"/>
        <w:tabs>
          <w:tab w:val="left" w:pos="1440"/>
          <w:tab w:val="right" w:leader="dot" w:pos="9062"/>
        </w:tabs>
        <w:spacing w:line="480" w:lineRule="auto"/>
        <w:rPr>
          <w:rFonts w:asciiTheme="minorHAnsi" w:eastAsiaTheme="minorEastAsia" w:hAnsiTheme="minorHAnsi"/>
          <w:noProof/>
          <w:lang w:eastAsia="fr-FR"/>
        </w:rPr>
      </w:pPr>
      <w:hyperlink w:anchor="_Toc214740198" w:history="1">
        <w:r w:rsidRPr="00AB0D18">
          <w:rPr>
            <w:rStyle w:val="Lienhypertexte"/>
            <w:noProof/>
          </w:rPr>
          <w:t>2.1.4.</w:t>
        </w:r>
        <w:r>
          <w:rPr>
            <w:rFonts w:asciiTheme="minorHAnsi" w:eastAsiaTheme="minorEastAsia" w:hAnsiTheme="minorHAnsi"/>
            <w:noProof/>
            <w:lang w:eastAsia="fr-FR"/>
          </w:rPr>
          <w:tab/>
        </w:r>
        <w:r w:rsidRPr="00AB0D18">
          <w:rPr>
            <w:rStyle w:val="Lienhypertexte"/>
            <w:noProof/>
          </w:rPr>
          <w:t>Comparaison marche saine vs. marche altérée</w:t>
        </w:r>
        <w:r>
          <w:rPr>
            <w:noProof/>
            <w:webHidden/>
          </w:rPr>
          <w:tab/>
        </w:r>
        <w:r>
          <w:rPr>
            <w:noProof/>
            <w:webHidden/>
          </w:rPr>
          <w:fldChar w:fldCharType="begin"/>
        </w:r>
        <w:r>
          <w:rPr>
            <w:noProof/>
            <w:webHidden/>
          </w:rPr>
          <w:instrText xml:space="preserve"> PAGEREF _Toc214740198 \h </w:instrText>
        </w:r>
        <w:r>
          <w:rPr>
            <w:noProof/>
            <w:webHidden/>
          </w:rPr>
        </w:r>
        <w:r>
          <w:rPr>
            <w:noProof/>
            <w:webHidden/>
          </w:rPr>
          <w:fldChar w:fldCharType="separate"/>
        </w:r>
        <w:r>
          <w:rPr>
            <w:noProof/>
            <w:webHidden/>
          </w:rPr>
          <w:t>9</w:t>
        </w:r>
        <w:r>
          <w:rPr>
            <w:noProof/>
            <w:webHidden/>
          </w:rPr>
          <w:fldChar w:fldCharType="end"/>
        </w:r>
      </w:hyperlink>
    </w:p>
    <w:p w14:paraId="59389C38" w14:textId="34B26CBD" w:rsidR="000414C2" w:rsidRDefault="000414C2" w:rsidP="007C44C9">
      <w:pPr>
        <w:pStyle w:val="TM2"/>
        <w:tabs>
          <w:tab w:val="left" w:pos="960"/>
          <w:tab w:val="right" w:leader="dot" w:pos="9062"/>
        </w:tabs>
        <w:spacing w:line="480" w:lineRule="auto"/>
        <w:rPr>
          <w:rFonts w:asciiTheme="minorHAnsi" w:eastAsiaTheme="minorEastAsia" w:hAnsiTheme="minorHAnsi"/>
          <w:noProof/>
          <w:lang w:eastAsia="fr-FR"/>
        </w:rPr>
      </w:pPr>
      <w:hyperlink w:anchor="_Toc214740199" w:history="1">
        <w:r w:rsidRPr="00AB0D18">
          <w:rPr>
            <w:rStyle w:val="Lienhypertexte"/>
            <w:noProof/>
          </w:rPr>
          <w:t>2.2.</w:t>
        </w:r>
        <w:r>
          <w:rPr>
            <w:rFonts w:asciiTheme="minorHAnsi" w:eastAsiaTheme="minorEastAsia" w:hAnsiTheme="minorHAnsi"/>
            <w:noProof/>
            <w:lang w:eastAsia="fr-FR"/>
          </w:rPr>
          <w:tab/>
        </w:r>
        <w:r w:rsidRPr="00AB0D18">
          <w:rPr>
            <w:rStyle w:val="Lienhypertexte"/>
            <w:noProof/>
          </w:rPr>
          <w:t>Analyse cinétique</w:t>
        </w:r>
        <w:r>
          <w:rPr>
            <w:noProof/>
            <w:webHidden/>
          </w:rPr>
          <w:tab/>
        </w:r>
        <w:r>
          <w:rPr>
            <w:noProof/>
            <w:webHidden/>
          </w:rPr>
          <w:fldChar w:fldCharType="begin"/>
        </w:r>
        <w:r>
          <w:rPr>
            <w:noProof/>
            <w:webHidden/>
          </w:rPr>
          <w:instrText xml:space="preserve"> PAGEREF _Toc214740199 \h </w:instrText>
        </w:r>
        <w:r>
          <w:rPr>
            <w:noProof/>
            <w:webHidden/>
          </w:rPr>
        </w:r>
        <w:r>
          <w:rPr>
            <w:noProof/>
            <w:webHidden/>
          </w:rPr>
          <w:fldChar w:fldCharType="separate"/>
        </w:r>
        <w:r>
          <w:rPr>
            <w:noProof/>
            <w:webHidden/>
          </w:rPr>
          <w:t>15</w:t>
        </w:r>
        <w:r>
          <w:rPr>
            <w:noProof/>
            <w:webHidden/>
          </w:rPr>
          <w:fldChar w:fldCharType="end"/>
        </w:r>
      </w:hyperlink>
    </w:p>
    <w:p w14:paraId="6BCE0741" w14:textId="4372A80B" w:rsidR="000414C2" w:rsidRDefault="000414C2" w:rsidP="007C44C9">
      <w:pPr>
        <w:pStyle w:val="TM1"/>
        <w:tabs>
          <w:tab w:val="left" w:pos="480"/>
          <w:tab w:val="right" w:leader="dot" w:pos="9062"/>
        </w:tabs>
        <w:spacing w:line="480" w:lineRule="auto"/>
        <w:rPr>
          <w:rFonts w:asciiTheme="minorHAnsi" w:eastAsiaTheme="minorEastAsia" w:hAnsiTheme="minorHAnsi"/>
          <w:noProof/>
          <w:lang w:eastAsia="fr-FR"/>
        </w:rPr>
      </w:pPr>
      <w:hyperlink w:anchor="_Toc214740200" w:history="1">
        <w:r w:rsidRPr="00AB0D18">
          <w:rPr>
            <w:rStyle w:val="Lienhypertexte"/>
            <w:noProof/>
          </w:rPr>
          <w:t>3.</w:t>
        </w:r>
        <w:r>
          <w:rPr>
            <w:rFonts w:asciiTheme="minorHAnsi" w:eastAsiaTheme="minorEastAsia" w:hAnsiTheme="minorHAnsi"/>
            <w:noProof/>
            <w:lang w:eastAsia="fr-FR"/>
          </w:rPr>
          <w:tab/>
        </w:r>
        <w:r w:rsidRPr="00AB0D18">
          <w:rPr>
            <w:rStyle w:val="Lienhypertexte"/>
            <w:noProof/>
          </w:rPr>
          <w:t>Références bibliographiques</w:t>
        </w:r>
        <w:r>
          <w:rPr>
            <w:noProof/>
            <w:webHidden/>
          </w:rPr>
          <w:tab/>
        </w:r>
        <w:r>
          <w:rPr>
            <w:noProof/>
            <w:webHidden/>
          </w:rPr>
          <w:fldChar w:fldCharType="begin"/>
        </w:r>
        <w:r>
          <w:rPr>
            <w:noProof/>
            <w:webHidden/>
          </w:rPr>
          <w:instrText xml:space="preserve"> PAGEREF _Toc214740200 \h </w:instrText>
        </w:r>
        <w:r>
          <w:rPr>
            <w:noProof/>
            <w:webHidden/>
          </w:rPr>
        </w:r>
        <w:r>
          <w:rPr>
            <w:noProof/>
            <w:webHidden/>
          </w:rPr>
          <w:fldChar w:fldCharType="separate"/>
        </w:r>
        <w:r>
          <w:rPr>
            <w:noProof/>
            <w:webHidden/>
          </w:rPr>
          <w:t>15</w:t>
        </w:r>
        <w:r>
          <w:rPr>
            <w:noProof/>
            <w:webHidden/>
          </w:rPr>
          <w:fldChar w:fldCharType="end"/>
        </w:r>
      </w:hyperlink>
    </w:p>
    <w:p w14:paraId="68934215" w14:textId="59F92C91" w:rsidR="0062426C" w:rsidRPr="005A343B" w:rsidRDefault="00184928" w:rsidP="007C44C9">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640DCCC8" w14:textId="3FD39194" w:rsidR="003D54B0" w:rsidRPr="005A343B" w:rsidRDefault="004C1DC3" w:rsidP="007C44C9">
      <w:pPr>
        <w:spacing w:line="480" w:lineRule="auto"/>
        <w:rPr>
          <w:rFonts w:cs="Times New Roman"/>
          <w:color w:val="000000" w:themeColor="text1"/>
        </w:rPr>
      </w:pPr>
      <w:r w:rsidRPr="005A343B">
        <w:rPr>
          <w:rFonts w:cs="Times New Roman"/>
          <w:color w:val="000000" w:themeColor="text1"/>
        </w:rPr>
        <w:lastRenderedPageBreak/>
        <w:t xml:space="preserve">Ce document synthétise un travail de recherche mené sur la marche normale et altérée. Il est organisé en deux parties. La première partie est une revue de la littérature sur la physio-pathologie de la marche humaine. Elle présente tout d'abord le cycle de la marche et ses paramètres spatio-temporels. Elle </w:t>
      </w:r>
      <w:r w:rsidR="00293B1B" w:rsidRPr="005A343B">
        <w:rPr>
          <w:rFonts w:cs="Times New Roman"/>
          <w:color w:val="000000" w:themeColor="text1"/>
        </w:rPr>
        <w:t xml:space="preserve">précise ensuite les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principaux troubles de la marche existants. </w:t>
      </w:r>
      <w:r w:rsidRPr="005A343B">
        <w:rPr>
          <w:rFonts w:cs="Times New Roman"/>
          <w:color w:val="000000" w:themeColor="text1"/>
        </w:rPr>
        <w:t>La deuxième partie est une analyse biomécanique de la marche saine et altérée, réalisée à l'aide d'outils informatiques développés sous Python.</w:t>
      </w:r>
    </w:p>
    <w:p w14:paraId="1B46E8EE" w14:textId="77777777" w:rsidR="00E9109C" w:rsidRPr="005A343B" w:rsidRDefault="00E9109C" w:rsidP="007C44C9">
      <w:pPr>
        <w:spacing w:line="480" w:lineRule="auto"/>
        <w:rPr>
          <w:rFonts w:cs="Times New Roman"/>
          <w:color w:val="000000" w:themeColor="text1"/>
        </w:rPr>
      </w:pPr>
    </w:p>
    <w:p w14:paraId="22752407" w14:textId="4C9AA737" w:rsidR="007059EC" w:rsidRPr="005A343B" w:rsidRDefault="007059EC" w:rsidP="007C44C9">
      <w:pPr>
        <w:pStyle w:val="Titre1"/>
      </w:pPr>
      <w:bookmarkStart w:id="0" w:name="_Toc214740187"/>
      <w:r w:rsidRPr="005A343B">
        <w:t>Revue de la littérature</w:t>
      </w:r>
      <w:bookmarkEnd w:id="0"/>
    </w:p>
    <w:p w14:paraId="7B465D61" w14:textId="685EC22E" w:rsidR="007059EC" w:rsidRPr="005A343B" w:rsidRDefault="006338A1" w:rsidP="007C44C9">
      <w:pPr>
        <w:pStyle w:val="Titre2"/>
        <w:ind w:left="788" w:hanging="431"/>
      </w:pPr>
      <w:bookmarkStart w:id="1" w:name="_Toc214740188"/>
      <w:r w:rsidRPr="005A343B">
        <w:t>Le c</w:t>
      </w:r>
      <w:r w:rsidR="007059EC" w:rsidRPr="005A343B">
        <w:t>ycle de marche</w:t>
      </w:r>
      <w:bookmarkEnd w:id="1"/>
    </w:p>
    <w:p w14:paraId="3362D0A7" w14:textId="20FA61BA" w:rsidR="0061171B" w:rsidRPr="005A343B" w:rsidRDefault="007059EC" w:rsidP="007C44C9">
      <w:pPr>
        <w:spacing w:line="480" w:lineRule="auto"/>
        <w:rPr>
          <w:rFonts w:cs="Times New Roman"/>
          <w:color w:val="000000" w:themeColor="text1"/>
        </w:rPr>
      </w:pPr>
      <w:r w:rsidRPr="005A343B">
        <w:rPr>
          <w:rFonts w:cs="Times New Roman"/>
          <w:color w:val="000000" w:themeColor="text1"/>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w:t>
      </w:r>
      <w:r w:rsidR="00455223" w:rsidRPr="005A343B">
        <w:rPr>
          <w:rFonts w:cs="Times New Roman"/>
          <w:color w:val="000000" w:themeColor="text1"/>
        </w:rPr>
        <w:t>d’oscillation</w:t>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(Uchida &amp; Delp, 2020)</w:t>
      </w:r>
      <w:r w:rsidRPr="005A343B">
        <w:rPr>
          <w:rFonts w:cs="Times New Roman"/>
          <w:color w:val="000000" w:themeColor="text1"/>
        </w:rPr>
        <w:fldChar w:fldCharType="end"/>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REF _Ref214654116 </w:instrText>
      </w:r>
      <w:r w:rsidR="00DC2934" w:rsidRPr="005A343B">
        <w:rPr>
          <w:rFonts w:cs="Times New Roman"/>
          <w:color w:val="000000" w:themeColor="text1"/>
        </w:rPr>
        <w:instrText xml:space="preserve"> \* MERGEFORMAT </w:instrText>
      </w:r>
      <w:r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1</w:t>
      </w:r>
      <w:r w:rsidRPr="005A343B">
        <w:rPr>
          <w:rFonts w:cs="Times New Roman"/>
          <w:color w:val="000000" w:themeColor="text1"/>
        </w:rPr>
        <w:fldChar w:fldCharType="end"/>
      </w:r>
      <w:r w:rsidRPr="005A343B">
        <w:rPr>
          <w:rFonts w:cs="Times New Roman"/>
          <w:color w:val="000000" w:themeColor="text1"/>
        </w:rPr>
        <w:t>).</w:t>
      </w:r>
    </w:p>
    <w:p w14:paraId="70EB5575" w14:textId="61C74B71" w:rsidR="0061171B" w:rsidRPr="005A343B" w:rsidRDefault="00DD7C01" w:rsidP="007C44C9">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35A608A4" wp14:editId="1A9EC341">
            <wp:extent cx="4557040" cy="3326859"/>
            <wp:effectExtent l="0" t="0" r="2540" b="635"/>
            <wp:docPr id="762025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5123" name=""/>
                    <pic:cNvPicPr/>
                  </pic:nvPicPr>
                  <pic:blipFill>
                    <a:blip r:embed="rId8"/>
                    <a:stretch>
                      <a:fillRect/>
                    </a:stretch>
                  </pic:blipFill>
                  <pic:spPr>
                    <a:xfrm>
                      <a:off x="0" y="0"/>
                      <a:ext cx="4637958" cy="3385933"/>
                    </a:xfrm>
                    <a:prstGeom prst="rect">
                      <a:avLst/>
                    </a:prstGeom>
                  </pic:spPr>
                </pic:pic>
              </a:graphicData>
            </a:graphic>
          </wp:inline>
        </w:drawing>
      </w:r>
    </w:p>
    <w:p w14:paraId="0F3A4B97" w14:textId="397B65FA" w:rsidR="0061171B" w:rsidRPr="005A343B" w:rsidRDefault="0061171B" w:rsidP="007C44C9">
      <w:pPr>
        <w:pStyle w:val="Lgende"/>
        <w:spacing w:line="480" w:lineRule="auto"/>
        <w:jc w:val="center"/>
        <w:rPr>
          <w:rFonts w:cs="Times New Roman"/>
          <w:b/>
          <w:bCs/>
          <w:color w:val="000000" w:themeColor="text1"/>
        </w:rPr>
      </w:pPr>
      <w:bookmarkStart w:id="2"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E81DA6">
        <w:rPr>
          <w:rFonts w:cs="Times New Roman"/>
          <w:noProof/>
          <w:color w:val="000000" w:themeColor="text1"/>
        </w:rPr>
        <w:t>1</w:t>
      </w:r>
      <w:r w:rsidRPr="005A343B">
        <w:rPr>
          <w:rFonts w:cs="Times New Roman"/>
          <w:color w:val="000000" w:themeColor="text1"/>
        </w:rPr>
        <w:fldChar w:fldCharType="end"/>
      </w:r>
      <w:bookmarkEnd w:id="2"/>
      <w:r w:rsidRPr="005A343B">
        <w:rPr>
          <w:rFonts w:cs="Times New Roman"/>
          <w:color w:val="000000" w:themeColor="text1"/>
        </w:rPr>
        <w:t>.</w:t>
      </w:r>
      <w:r w:rsidR="00DD7C01" w:rsidRPr="005A343B">
        <w:rPr>
          <w:rFonts w:cs="Times New Roman"/>
          <w:color w:val="000000" w:themeColor="text1"/>
        </w:rPr>
        <w:t xml:space="preserve"> Cycle de marche</w:t>
      </w:r>
      <w:r w:rsidR="00455223" w:rsidRPr="005A343B">
        <w:rPr>
          <w:rFonts w:cs="Times New Roman"/>
          <w:color w:val="000000" w:themeColor="text1"/>
        </w:rPr>
        <w:t xml:space="preserve"> </w:t>
      </w:r>
      <w:r w:rsidR="00455223" w:rsidRPr="005A343B">
        <w:rPr>
          <w:rFonts w:cs="Times New Roman"/>
          <w:color w:val="000000" w:themeColor="text1"/>
        </w:rPr>
        <w:fldChar w:fldCharType="begin"/>
      </w:r>
      <w:r w:rsidR="00455223" w:rsidRPr="005A343B">
        <w:rPr>
          <w:rFonts w:cs="Times New Roman"/>
          <w:color w:val="000000" w:themeColor="text1"/>
        </w:rPr>
        <w:instrText xml:space="preserve"> ADDIN ZOTERO_ITEM CSL_CITATION {"citationID":"36mYDVDo","properties":{"formattedCitation":"(Tiffreau et al., 2024)","plainCitation":"(Tiffreau et al., 2024)","noteIndex":0},"citationItems":[{"id":6849,"uris":["http://zotero.org/users/9054333/items/MBR4VZYQ"],"itemData":{"id":6849,"type":"book","abstract":"L'ouvrageEn parfaite conformité avec le programme de DFASM (diplôme de formation approfondie en sciences médicales) s'inscrivant dans la R2C cet ouvrage rassemble l'ensemble des connaissances indispensables à acquérir en médecine physique et de réadaptation. Il présente dans le détail les items du programme relevant de cette spécialité et comporte deux parties :une partie Connaissances divisée en 2 sous-parties : la première rassemblant les connaissances de baseet la seconde développant tous les items spécifiques de la discipline. Chaque chapitre débute systématiquementpar les situations de départ un tableau de hiérarchisation des connaissances en rangs A et B une vignette clinique puis développe la thématique avec l'indication des rangs au fil du texte (les rangs C sont également abordés) étayée de points clés tableaux et figures de rubriques sur les notions à retenir et d'un accès aux textes de recommandations par flashcodes. Le lecteur peut retrouver à la fin des chapitres des QI avec leur rang corrigées portant sur l'item favorisant l'entraînement immédiat ;une partie Entraînements qui propose des cas cliniques et des KFP corrigés et commentés avec indicationdes rangs offrant un outil performant d'autoévaluation.Cet ouvrage didactique bénéficiant d'une mise à jour complète de l'ensemble des données et détaillant les pratiques et recommandations les plus récentes connaît ici sa 8e édition et constitue une référence de la discipline de MPR. Il propose également de nouvelles illustrations une vignette clinique en ouverture de chapitre ainsi qu'un accès à des vidéos et la reconduction de la banque d'images en ligne.Accédez à la banque d'images de cet ouvrage : l'ensemble des illustrations y sont regroupées et accessibles facilement via un moteur de recherche. Et retrouvez d'autres fonctionnalités.Le publicLes étudiants en DFASM qui souhaitent se préparer efficacement aux EDN et valider leur DFASM ainsi que les médecins généralistes et les acteurs des professions","call-number":"615.82","collection-title":"Les référentiels des collèges","edition":"8e éd","event-place":"Issy-les-Moulineaux","ISBN":"978-2-294-78263-3","language":"fre","publisher":"Elsevier Masson","publisher-place":"Issy-les-Moulineaux","source":"BnF ISBN","title":"Médecine physique et de réadaptation","author":[{"family":"Tiffreau","given":"Vincent"},{"family":"Boissezon","given":"Xavier","dropping-particle":"de"},{"family":"Giraux","given":"Pascal"}],"contributor":[{"literal":"Collège français des enseignants universitaires de médecine physique et de réadaptation"},{"literal":"Association des jeunes en médecine physique et de réadaptation"}],"issued":{"date-parts":[["2024"]]}}}],"schema":"https://github.com/citation-style-language/schema/raw/master/csl-citation.json"} </w:instrText>
      </w:r>
      <w:r w:rsidR="00455223" w:rsidRPr="005A343B">
        <w:rPr>
          <w:rFonts w:cs="Times New Roman"/>
          <w:color w:val="000000" w:themeColor="text1"/>
        </w:rPr>
        <w:fldChar w:fldCharType="separate"/>
      </w:r>
      <w:r w:rsidR="00455223" w:rsidRPr="005A343B">
        <w:rPr>
          <w:rFonts w:cs="Times New Roman"/>
          <w:noProof/>
          <w:color w:val="000000" w:themeColor="text1"/>
        </w:rPr>
        <w:t>(Tiffreau et al., 2024)</w:t>
      </w:r>
      <w:r w:rsidR="00455223" w:rsidRPr="005A343B">
        <w:rPr>
          <w:rFonts w:cs="Times New Roman"/>
          <w:color w:val="000000" w:themeColor="text1"/>
        </w:rPr>
        <w:fldChar w:fldCharType="end"/>
      </w:r>
    </w:p>
    <w:p w14:paraId="4546AB32" w14:textId="4BA7E45C" w:rsidR="006338A1" w:rsidRPr="005A343B" w:rsidRDefault="006338A1" w:rsidP="007C44C9">
      <w:pPr>
        <w:spacing w:line="480" w:lineRule="auto"/>
        <w:rPr>
          <w:rFonts w:cs="Times New Roman"/>
          <w:color w:val="000000" w:themeColor="text1"/>
        </w:rPr>
      </w:pPr>
      <w:r w:rsidRPr="005A343B">
        <w:rPr>
          <w:rFonts w:cs="Times New Roman"/>
          <w:color w:val="000000" w:themeColor="text1"/>
        </w:rPr>
        <w:lastRenderedPageBreak/>
        <w:t>En prenant la jambe droite pour référence</w:t>
      </w:r>
      <w:r w:rsidR="007059EC" w:rsidRPr="005A343B">
        <w:rPr>
          <w:rFonts w:cs="Times New Roman"/>
          <w:color w:val="000000" w:themeColor="text1"/>
        </w:rPr>
        <w:t xml:space="preserve">, la phase d'appui commence au moment où le pied entre en contact avec le sol, événement appelé </w:t>
      </w:r>
      <w:r w:rsidR="007059EC" w:rsidRPr="005A343B">
        <w:rPr>
          <w:rFonts w:cs="Times New Roman"/>
          <w:i/>
          <w:iCs/>
          <w:color w:val="000000" w:themeColor="text1"/>
        </w:rPr>
        <w:t>heel strike</w:t>
      </w:r>
      <w:r w:rsidR="007059EC" w:rsidRPr="005A343B">
        <w:rPr>
          <w:rFonts w:cs="Times New Roman"/>
          <w:color w:val="000000" w:themeColor="text1"/>
        </w:rPr>
        <w:t xml:space="preserve"> (contact du talon). À ce moment, la jambe </w:t>
      </w:r>
      <w:r w:rsidRPr="005A343B">
        <w:rPr>
          <w:rFonts w:cs="Times New Roman"/>
          <w:color w:val="000000" w:themeColor="text1"/>
        </w:rPr>
        <w:t>controlatérale</w:t>
      </w:r>
      <w:r w:rsidR="007059EC" w:rsidRPr="005A343B">
        <w:rPr>
          <w:rFonts w:cs="Times New Roman"/>
          <w:color w:val="000000" w:themeColor="text1"/>
        </w:rPr>
        <w:t xml:space="preserve"> </w:t>
      </w:r>
      <w:r w:rsidRPr="005A343B">
        <w:rPr>
          <w:rFonts w:cs="Times New Roman"/>
          <w:color w:val="000000" w:themeColor="text1"/>
        </w:rPr>
        <w:t>est</w:t>
      </w:r>
      <w:r w:rsidR="007059EC" w:rsidRPr="005A343B">
        <w:rPr>
          <w:rFonts w:cs="Times New Roman"/>
          <w:color w:val="000000" w:themeColor="text1"/>
        </w:rPr>
        <w:t xml:space="preserve"> également </w:t>
      </w:r>
      <w:r w:rsidRPr="005A343B">
        <w:rPr>
          <w:rFonts w:cs="Times New Roman"/>
          <w:color w:val="000000" w:themeColor="text1"/>
        </w:rPr>
        <w:t xml:space="preserve">en contact avec </w:t>
      </w:r>
      <w:r w:rsidR="007059EC" w:rsidRPr="005A343B">
        <w:rPr>
          <w:rFonts w:cs="Times New Roman"/>
          <w:color w:val="000000" w:themeColor="text1"/>
        </w:rPr>
        <w:t>le sol, marquant la phase de double appui</w:t>
      </w:r>
      <w:r w:rsidR="0004689F" w:rsidRPr="005A343B">
        <w:rPr>
          <w:rFonts w:cs="Times New Roman"/>
          <w:color w:val="000000" w:themeColor="text1"/>
        </w:rPr>
        <w:t xml:space="preserve"> ou appui bipodal</w:t>
      </w:r>
      <w:r w:rsidR="007059EC" w:rsidRPr="005A343B">
        <w:rPr>
          <w:rFonts w:cs="Times New Roman"/>
          <w:color w:val="000000" w:themeColor="text1"/>
        </w:rPr>
        <w:t xml:space="preserve">. Ensuite, la jambe </w:t>
      </w:r>
      <w:r w:rsidRPr="005A343B">
        <w:rPr>
          <w:rFonts w:cs="Times New Roman"/>
          <w:color w:val="000000" w:themeColor="text1"/>
        </w:rPr>
        <w:t xml:space="preserve">gauche </w:t>
      </w:r>
      <w:r w:rsidR="007059EC" w:rsidRPr="005A343B">
        <w:rPr>
          <w:rFonts w:cs="Times New Roman"/>
          <w:color w:val="000000" w:themeColor="text1"/>
        </w:rPr>
        <w:t>entame sa phase oscillante, qui définit la phase de simple appui</w:t>
      </w:r>
      <w:r w:rsidR="0004689F" w:rsidRPr="005A343B">
        <w:rPr>
          <w:rFonts w:cs="Times New Roman"/>
          <w:color w:val="000000" w:themeColor="text1"/>
        </w:rPr>
        <w:t xml:space="preserve"> ou appui unipodal.</w:t>
      </w:r>
      <w:r w:rsidR="007059EC" w:rsidRPr="005A343B">
        <w:rPr>
          <w:rFonts w:cs="Times New Roman"/>
          <w:color w:val="000000" w:themeColor="text1"/>
        </w:rPr>
        <w:t xml:space="preserve">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5A343B">
        <w:rPr>
          <w:rFonts w:cs="Times New Roman"/>
          <w:i/>
          <w:iCs/>
          <w:color w:val="000000" w:themeColor="text1"/>
        </w:rPr>
        <w:t>toe</w:t>
      </w:r>
      <w:proofErr w:type="spellEnd"/>
      <w:r w:rsidR="007059EC" w:rsidRPr="005A343B">
        <w:rPr>
          <w:rFonts w:cs="Times New Roman"/>
          <w:i/>
          <w:iCs/>
          <w:color w:val="000000" w:themeColor="text1"/>
        </w:rPr>
        <w:t xml:space="preserve"> off</w:t>
      </w:r>
      <w:r w:rsidR="007059EC" w:rsidRPr="005A343B">
        <w:rPr>
          <w:rFonts w:cs="Times New Roman"/>
          <w:color w:val="000000" w:themeColor="text1"/>
        </w:rPr>
        <w:t xml:space="preserve"> (décollage des orteils).</w:t>
      </w:r>
      <w:r w:rsidR="00E9109C" w:rsidRPr="005A343B">
        <w:rPr>
          <w:rFonts w:cs="Times New Roman"/>
          <w:color w:val="000000" w:themeColor="text1"/>
        </w:rPr>
        <w:t xml:space="preserve"> </w:t>
      </w:r>
      <w:r w:rsidR="004E51FB" w:rsidRPr="005A343B">
        <w:rPr>
          <w:rFonts w:cs="Times New Roman"/>
          <w:color w:val="000000" w:themeColor="text1"/>
        </w:rPr>
        <w:t xml:space="preserve"> </w:t>
      </w:r>
      <w:r w:rsidRPr="005A343B">
        <w:rPr>
          <w:rFonts w:cs="Times New Roman"/>
          <w:color w:val="000000" w:themeColor="text1"/>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5A343B">
        <w:rPr>
          <w:rFonts w:cs="Times New Roman"/>
          <w:i/>
          <w:iCs/>
          <w:color w:val="000000" w:themeColor="text1"/>
        </w:rPr>
        <w:t>toe</w:t>
      </w:r>
      <w:proofErr w:type="spellEnd"/>
      <w:r w:rsidRPr="005A343B">
        <w:rPr>
          <w:rFonts w:cs="Times New Roman"/>
          <w:i/>
          <w:iCs/>
          <w:color w:val="000000" w:themeColor="text1"/>
        </w:rPr>
        <w:t xml:space="preserve"> off</w:t>
      </w:r>
      <w:r w:rsidRPr="005A343B">
        <w:rPr>
          <w:rFonts w:cs="Times New Roman"/>
          <w:color w:val="000000" w:themeColor="text1"/>
        </w:rPr>
        <w:t xml:space="preserve"> jusqu'au </w:t>
      </w:r>
      <w:r w:rsidRPr="005A343B">
        <w:rPr>
          <w:rFonts w:cs="Times New Roman"/>
          <w:i/>
          <w:iCs/>
          <w:color w:val="000000" w:themeColor="text1"/>
        </w:rPr>
        <w:t>heel strike</w:t>
      </w:r>
      <w:r w:rsidRPr="005A343B">
        <w:rPr>
          <w:rFonts w:cs="Times New Roman"/>
          <w:color w:val="000000" w:themeColor="text1"/>
        </w:rPr>
        <w:t xml:space="preserve"> suivant.</w:t>
      </w:r>
    </w:p>
    <w:p w14:paraId="1180338B" w14:textId="77777777" w:rsidR="004642DB" w:rsidRPr="005A343B" w:rsidRDefault="004642DB" w:rsidP="007C44C9">
      <w:pPr>
        <w:pStyle w:val="Titre2"/>
        <w:numPr>
          <w:ilvl w:val="0"/>
          <w:numId w:val="0"/>
        </w:numPr>
      </w:pPr>
    </w:p>
    <w:p w14:paraId="0209D670" w14:textId="480D3727" w:rsidR="006338A1" w:rsidRPr="005A343B" w:rsidRDefault="006338A1" w:rsidP="007C44C9">
      <w:pPr>
        <w:pStyle w:val="Titre2"/>
      </w:pPr>
      <w:bookmarkStart w:id="3" w:name="_Toc214740189"/>
      <w:r w:rsidRPr="005A343B">
        <w:t>Les paramètres spatiotemporels</w:t>
      </w:r>
      <w:bookmarkEnd w:id="3"/>
    </w:p>
    <w:p w14:paraId="4450A801" w14:textId="1D9380EB" w:rsidR="006338A1" w:rsidRPr="005A343B" w:rsidRDefault="006338A1" w:rsidP="007C44C9">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 xml:space="preserve">) </w:t>
      </w:r>
      <w:r w:rsidRPr="005A343B">
        <w:rPr>
          <w:rFonts w:cs="Times New Roman"/>
          <w:color w:val="000000" w:themeColor="text1"/>
        </w:rPr>
        <w:t>:</w:t>
      </w:r>
    </w:p>
    <w:p w14:paraId="66A1E81C" w14:textId="53898BBC" w:rsidR="006338A1" w:rsidRPr="005A343B" w:rsidRDefault="006338A1" w:rsidP="007C44C9">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29392C" w:rsidRPr="005A343B">
        <w:rPr>
          <w:rFonts w:cs="Times New Roman"/>
          <w:color w:val="000000" w:themeColor="text1"/>
        </w:rPr>
        <w:t>c’est-à-dire</w:t>
      </w:r>
      <w:r w:rsidR="0052331D" w:rsidRPr="005A343B">
        <w:rPr>
          <w:rFonts w:cs="Times New Roman"/>
          <w:color w:val="000000" w:themeColor="text1"/>
        </w:rPr>
        <w:t xml:space="preserve"> la distance </w:t>
      </w:r>
      <w:r w:rsidR="0029392C" w:rsidRPr="005A343B">
        <w:rPr>
          <w:color w:val="000000" w:themeColor="text1"/>
        </w:rPr>
        <w:t xml:space="preserve">antéro-postérieure entre les deux pieds au moment du </w:t>
      </w:r>
      <w:r w:rsidR="0029392C" w:rsidRPr="005A343B">
        <w:rPr>
          <w:i/>
          <w:iCs/>
          <w:color w:val="000000" w:themeColor="text1"/>
        </w:rPr>
        <w:t>heel strike</w:t>
      </w:r>
      <w:r w:rsidR="0029392C" w:rsidRPr="005A343B">
        <w:rPr>
          <w:color w:val="000000" w:themeColor="text1"/>
        </w:rPr>
        <w:t xml:space="preserve"> du pied oscillant ; on définit ainsi une longueur du pas droit et une longueur du pas gauche</w:t>
      </w:r>
    </w:p>
    <w:p w14:paraId="2F78F13A" w14:textId="467A07D7" w:rsidR="006338A1"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w:t>
      </w:r>
      <w:r w:rsidR="006338A1" w:rsidRPr="005A343B">
        <w:rPr>
          <w:rFonts w:cs="Times New Roman"/>
          <w:color w:val="000000" w:themeColor="text1"/>
        </w:rPr>
        <w:t xml:space="preserve">a longueur </w:t>
      </w:r>
      <w:r w:rsidR="00CF735E" w:rsidRPr="005A343B">
        <w:rPr>
          <w:rFonts w:cs="Times New Roman"/>
          <w:color w:val="000000" w:themeColor="text1"/>
        </w:rPr>
        <w:t>d’enjambée (</w:t>
      </w:r>
      <w:r w:rsidR="00CF735E" w:rsidRPr="005A343B">
        <w:rPr>
          <w:rFonts w:cs="Times New Roman"/>
          <w:i/>
          <w:iCs/>
          <w:color w:val="000000" w:themeColor="text1"/>
        </w:rPr>
        <w:t xml:space="preserve">stride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la distance </w:t>
      </w:r>
      <w:r w:rsidR="0029392C" w:rsidRPr="005A343B">
        <w:rPr>
          <w:color w:val="000000" w:themeColor="text1"/>
        </w:rPr>
        <w:t xml:space="preserve">antéro-postérieure parcourue entre deux </w:t>
      </w:r>
      <w:r w:rsidR="0029392C" w:rsidRPr="005A343B">
        <w:rPr>
          <w:i/>
          <w:iCs/>
          <w:color w:val="000000" w:themeColor="text1"/>
        </w:rPr>
        <w:t>heel strikes</w:t>
      </w:r>
      <w:r w:rsidR="0029392C" w:rsidRPr="005A343B">
        <w:rPr>
          <w:color w:val="000000" w:themeColor="text1"/>
        </w:rPr>
        <w:t xml:space="preserve"> successifs du même pied</w:t>
      </w:r>
    </w:p>
    <w:p w14:paraId="00253C91" w14:textId="294FD60E"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 définie comme 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les deux talons</w:t>
      </w:r>
    </w:p>
    <w:p w14:paraId="61016261" w14:textId="2ADD9CAB" w:rsidR="006338A1" w:rsidRPr="005A343B" w:rsidRDefault="006338A1"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34D44C44" w14:textId="140CD031" w:rsidR="0061171B" w:rsidRPr="005A343B" w:rsidRDefault="00CF735E" w:rsidP="007C44C9">
      <w:pPr>
        <w:spacing w:line="480" w:lineRule="auto"/>
        <w:rPr>
          <w:rFonts w:cs="Times New Roman"/>
          <w:color w:val="000000" w:themeColor="text1"/>
        </w:rPr>
      </w:pPr>
      <w:r w:rsidRPr="005A343B">
        <w:rPr>
          <w:rFonts w:cs="Times New Roman"/>
          <w:color w:val="000000" w:themeColor="text1"/>
        </w:rPr>
        <w:lastRenderedPageBreak/>
        <w:t>La longueur du pas et la longueur d’enjambée sont calculées dans le plan sagittal ; la largeur du pas et l'angle de déviation des orteils sont calculés dans le plan transversal.</w:t>
      </w:r>
    </w:p>
    <w:p w14:paraId="4F7EA6B1" w14:textId="77777777" w:rsidR="0061171B" w:rsidRPr="005A343B" w:rsidRDefault="0061171B" w:rsidP="007C44C9">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5A3684A3" w:rsidR="0061171B" w:rsidRPr="005A343B" w:rsidRDefault="0061171B" w:rsidP="007C44C9">
      <w:pPr>
        <w:pStyle w:val="Lgende"/>
        <w:spacing w:line="480" w:lineRule="auto"/>
        <w:jc w:val="center"/>
        <w:rPr>
          <w:rFonts w:cs="Times New Roman"/>
          <w:b/>
          <w:bCs/>
          <w:color w:val="000000" w:themeColor="text1"/>
        </w:rPr>
      </w:pPr>
      <w:bookmarkStart w:id="4"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E81DA6">
        <w:rPr>
          <w:rFonts w:cs="Times New Roman"/>
          <w:noProof/>
          <w:color w:val="000000" w:themeColor="text1"/>
        </w:rPr>
        <w:t>2</w:t>
      </w:r>
      <w:r w:rsidRPr="005A343B">
        <w:rPr>
          <w:rFonts w:cs="Times New Roman"/>
          <w:color w:val="000000" w:themeColor="text1"/>
        </w:rPr>
        <w:fldChar w:fldCharType="end"/>
      </w:r>
      <w:bookmarkEnd w:id="4"/>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4C8767C7" w:rsidR="0004689F" w:rsidRPr="005A343B" w:rsidRDefault="0004689F" w:rsidP="007C44C9">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 définie comme le nombre de pas effectués par minute</w:t>
      </w:r>
    </w:p>
    <w:p w14:paraId="0D5BF8B2" w14:textId="7BB49E4E" w:rsidR="0004689F" w:rsidRPr="005A343B" w:rsidRDefault="0004689F"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7C44C9">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c’est-à-dire la durée moyenne du temps d’appui unipodal lors d’un cycle de marche</w:t>
      </w:r>
    </w:p>
    <w:p w14:paraId="556D5754" w14:textId="17374D02" w:rsidR="0052331D" w:rsidRPr="005A343B" w:rsidRDefault="0052331D" w:rsidP="007C44C9">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 la durée moyenne des temps de double appui lors d’un cycle de marche</w:t>
      </w:r>
    </w:p>
    <w:p w14:paraId="6FE97A75" w14:textId="77777777" w:rsidR="005A131B" w:rsidRPr="005A343B" w:rsidRDefault="005A131B" w:rsidP="007C44C9">
      <w:pPr>
        <w:spacing w:line="480" w:lineRule="auto"/>
        <w:rPr>
          <w:rFonts w:cs="Times New Roman"/>
          <w:b/>
          <w:bCs/>
          <w:color w:val="000000" w:themeColor="text1"/>
        </w:rPr>
      </w:pPr>
    </w:p>
    <w:p w14:paraId="4F5B9C0F" w14:textId="77777777" w:rsidR="004E51FB" w:rsidRPr="005A343B" w:rsidRDefault="004E51FB" w:rsidP="007C44C9">
      <w:pPr>
        <w:spacing w:after="160" w:line="480" w:lineRule="auto"/>
        <w:jc w:val="left"/>
        <w:rPr>
          <w:rFonts w:eastAsiaTheme="majorEastAsia" w:cs="Times New Roman"/>
          <w:b/>
          <w:bCs/>
          <w:color w:val="000000" w:themeColor="text1"/>
        </w:rPr>
      </w:pPr>
      <w:r w:rsidRPr="005A343B">
        <w:rPr>
          <w:color w:val="000000" w:themeColor="text1"/>
        </w:rPr>
        <w:br w:type="page"/>
      </w:r>
    </w:p>
    <w:p w14:paraId="3A3AF0EB" w14:textId="2355F672" w:rsidR="002C1C14" w:rsidRPr="005A343B" w:rsidRDefault="003D54B0" w:rsidP="007C44C9">
      <w:pPr>
        <w:pStyle w:val="Titre2"/>
      </w:pPr>
      <w:bookmarkStart w:id="5" w:name="_Toc214740190"/>
      <w:r w:rsidRPr="005A343B">
        <w:lastRenderedPageBreak/>
        <w:t>Anatomie fonctionnelle de la marche</w:t>
      </w:r>
      <w:bookmarkEnd w:id="5"/>
    </w:p>
    <w:p w14:paraId="0116E27C" w14:textId="0BBEA9AF" w:rsidR="004E51FB" w:rsidRPr="005A343B" w:rsidRDefault="00D65A3D" w:rsidP="007C44C9">
      <w:pPr>
        <w:keepNext/>
        <w:spacing w:line="480" w:lineRule="auto"/>
        <w:jc w:val="center"/>
        <w:rPr>
          <w:color w:val="000000" w:themeColor="text1"/>
        </w:rPr>
      </w:pPr>
      <w:r w:rsidRPr="005A343B">
        <w:rPr>
          <w:noProof/>
          <w:color w:val="000000" w:themeColor="text1"/>
        </w:rPr>
        <w:drawing>
          <wp:inline distT="0" distB="0" distL="0" distR="0" wp14:anchorId="73CAFB0C" wp14:editId="5A0649FA">
            <wp:extent cx="2937218" cy="3960000"/>
            <wp:effectExtent l="0" t="0" r="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7218" cy="3960000"/>
                    </a:xfrm>
                    <a:prstGeom prst="rect">
                      <a:avLst/>
                    </a:prstGeom>
                  </pic:spPr>
                </pic:pic>
              </a:graphicData>
            </a:graphic>
          </wp:inline>
        </w:drawing>
      </w:r>
      <w:r w:rsidR="004E51FB" w:rsidRPr="005A343B">
        <w:rPr>
          <w:noProof/>
          <w:color w:val="000000" w:themeColor="text1"/>
        </w:rPr>
        <w:drawing>
          <wp:inline distT="0" distB="0" distL="0" distR="0" wp14:anchorId="2C805B0B" wp14:editId="53317EE0">
            <wp:extent cx="2224601" cy="3960000"/>
            <wp:effectExtent l="0" t="0" r="0" b="2540"/>
            <wp:docPr id="253827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24601" cy="3960000"/>
                    </a:xfrm>
                    <a:prstGeom prst="rect">
                      <a:avLst/>
                    </a:prstGeom>
                  </pic:spPr>
                </pic:pic>
              </a:graphicData>
            </a:graphic>
          </wp:inline>
        </w:drawing>
      </w:r>
    </w:p>
    <w:p w14:paraId="3D459630" w14:textId="27BFDFE4" w:rsidR="004E51FB" w:rsidRPr="005A343B" w:rsidRDefault="004E51FB" w:rsidP="007C44C9">
      <w:pPr>
        <w:pStyle w:val="Lgende"/>
        <w:spacing w:line="480" w:lineRule="auto"/>
        <w:jc w:val="center"/>
        <w:rPr>
          <w:color w:val="000000" w:themeColor="text1"/>
        </w:rPr>
      </w:pPr>
      <w:r w:rsidRPr="005A343B">
        <w:rPr>
          <w:color w:val="000000" w:themeColor="text1"/>
        </w:rPr>
        <w:t xml:space="preserve">Figure </w:t>
      </w:r>
      <w:r w:rsidRPr="005A343B">
        <w:rPr>
          <w:color w:val="000000" w:themeColor="text1"/>
        </w:rPr>
        <w:fldChar w:fldCharType="begin"/>
      </w:r>
      <w:r w:rsidRPr="005A343B">
        <w:rPr>
          <w:color w:val="000000" w:themeColor="text1"/>
        </w:rPr>
        <w:instrText xml:space="preserve"> SEQ Figure \* ARABIC </w:instrText>
      </w:r>
      <w:r w:rsidRPr="005A343B">
        <w:rPr>
          <w:color w:val="000000" w:themeColor="text1"/>
        </w:rPr>
        <w:fldChar w:fldCharType="separate"/>
      </w:r>
      <w:r w:rsidR="00E81DA6">
        <w:rPr>
          <w:noProof/>
          <w:color w:val="000000" w:themeColor="text1"/>
        </w:rPr>
        <w:t>3</w:t>
      </w:r>
      <w:r w:rsidRPr="005A343B">
        <w:rPr>
          <w:color w:val="000000" w:themeColor="text1"/>
        </w:rPr>
        <w:fldChar w:fldCharType="end"/>
      </w:r>
      <w:r w:rsidRPr="005A343B">
        <w:rPr>
          <w:color w:val="000000" w:themeColor="text1"/>
        </w:rPr>
        <w:t>.</w:t>
      </w:r>
    </w:p>
    <w:p w14:paraId="21061C68" w14:textId="20B72A35" w:rsidR="00382DDF" w:rsidRPr="005A343B" w:rsidRDefault="00382DDF" w:rsidP="007C44C9">
      <w:pPr>
        <w:spacing w:after="160" w:line="480" w:lineRule="auto"/>
        <w:jc w:val="left"/>
        <w:rPr>
          <w:rFonts w:eastAsiaTheme="majorEastAsia" w:cs="Times New Roman"/>
          <w:b/>
          <w:bCs/>
          <w:color w:val="000000" w:themeColor="text1"/>
        </w:rPr>
      </w:pPr>
    </w:p>
    <w:p w14:paraId="4044F41D" w14:textId="33DC2F0F" w:rsidR="00482324" w:rsidRPr="005A343B" w:rsidRDefault="00482324" w:rsidP="007C44C9">
      <w:pPr>
        <w:pStyle w:val="Titre2"/>
      </w:pPr>
      <w:bookmarkStart w:id="6" w:name="_Toc214740191"/>
      <w:r w:rsidRPr="005A343B">
        <w:t>Neurophysiologie de la marche</w:t>
      </w:r>
      <w:bookmarkEnd w:id="6"/>
    </w:p>
    <w:p w14:paraId="54FADFF2" w14:textId="77777777" w:rsidR="00382DDF" w:rsidRPr="005A343B" w:rsidRDefault="00382DDF" w:rsidP="007C44C9">
      <w:pPr>
        <w:spacing w:line="480" w:lineRule="auto"/>
        <w:rPr>
          <w:color w:val="000000" w:themeColor="text1"/>
        </w:rPr>
      </w:pPr>
    </w:p>
    <w:p w14:paraId="03C0DA3B" w14:textId="77777777" w:rsidR="00F7613F" w:rsidRPr="005A343B" w:rsidRDefault="00F7613F" w:rsidP="007C44C9">
      <w:pPr>
        <w:spacing w:line="480" w:lineRule="auto"/>
        <w:rPr>
          <w:color w:val="000000" w:themeColor="text1"/>
        </w:rPr>
      </w:pPr>
    </w:p>
    <w:p w14:paraId="6A3AD322" w14:textId="66896718" w:rsidR="00293B1B" w:rsidRPr="005A343B" w:rsidRDefault="0049047D" w:rsidP="007C44C9">
      <w:pPr>
        <w:pStyle w:val="Titre2"/>
      </w:pPr>
      <w:bookmarkStart w:id="7" w:name="_Toc214740192"/>
      <w:r w:rsidRPr="005A343B">
        <w:t>Les principaux troubles de la marche</w:t>
      </w:r>
      <w:bookmarkEnd w:id="7"/>
    </w:p>
    <w:p w14:paraId="3369662E" w14:textId="77777777" w:rsidR="00DC2934" w:rsidRPr="005A343B" w:rsidRDefault="00DC2934" w:rsidP="007C44C9">
      <w:pPr>
        <w:spacing w:after="160" w:line="480" w:lineRule="auto"/>
        <w:jc w:val="left"/>
        <w:rPr>
          <w:rFonts w:cs="Times New Roman"/>
          <w:b/>
          <w:bCs/>
          <w:color w:val="000000" w:themeColor="text1"/>
        </w:rPr>
      </w:pPr>
      <w:r w:rsidRPr="005A343B">
        <w:rPr>
          <w:rFonts w:cs="Times New Roman"/>
          <w:b/>
          <w:bCs/>
          <w:color w:val="000000" w:themeColor="text1"/>
        </w:rPr>
        <w:br w:type="page"/>
      </w:r>
    </w:p>
    <w:p w14:paraId="42FFA1D4" w14:textId="2C7F86F6" w:rsidR="001052FE" w:rsidRPr="005A343B" w:rsidRDefault="00DB0AE4" w:rsidP="007C44C9">
      <w:pPr>
        <w:pStyle w:val="Titre1"/>
      </w:pPr>
      <w:bookmarkStart w:id="8" w:name="_Toc214740193"/>
      <w:r w:rsidRPr="005A343B">
        <w:lastRenderedPageBreak/>
        <w:t>Analyse biomécanique de la marche</w:t>
      </w:r>
      <w:bookmarkEnd w:id="8"/>
    </w:p>
    <w:p w14:paraId="4273EE4F" w14:textId="274B9114" w:rsidR="00184928" w:rsidRDefault="00B87EDE" w:rsidP="007C44C9">
      <w:pPr>
        <w:spacing w:line="480" w:lineRule="auto"/>
        <w:rPr>
          <w:color w:val="000000" w:themeColor="text1"/>
        </w:rPr>
      </w:pPr>
      <w:r>
        <w:rPr>
          <w:color w:val="000000" w:themeColor="text1"/>
        </w:rPr>
        <w:t xml:space="preserve">Nous avons mené cette analyse biomécanique de la marche à l’aide d’outils développés sous Python. Tous les matériels relatifs à ce projet sont disponibles sur le dépôt public hébergé sur GitHub à l’adresse suivante : </w:t>
      </w:r>
      <w:hyperlink r:id="rId12" w:history="1">
        <w:r w:rsidRPr="007127C3">
          <w:rPr>
            <w:rStyle w:val="Lienhypertexte"/>
          </w:rPr>
          <w:t>https://github.com/hugohaffad/gait_an</w:t>
        </w:r>
        <w:r w:rsidRPr="007127C3">
          <w:rPr>
            <w:rStyle w:val="Lienhypertexte"/>
          </w:rPr>
          <w:t>a</w:t>
        </w:r>
        <w:r w:rsidRPr="007127C3">
          <w:rPr>
            <w:rStyle w:val="Lienhypertexte"/>
          </w:rPr>
          <w:t>lysis</w:t>
        </w:r>
      </w:hyperlink>
      <w:r>
        <w:rPr>
          <w:color w:val="000000" w:themeColor="text1"/>
        </w:rPr>
        <w:t>.</w:t>
      </w:r>
    </w:p>
    <w:p w14:paraId="19122BEB" w14:textId="77777777" w:rsidR="00B87EDE" w:rsidRDefault="00B87EDE" w:rsidP="007C44C9">
      <w:pPr>
        <w:spacing w:line="480" w:lineRule="auto"/>
        <w:rPr>
          <w:color w:val="000000" w:themeColor="text1"/>
        </w:rPr>
      </w:pPr>
    </w:p>
    <w:p w14:paraId="3436D7DC" w14:textId="77777777" w:rsidR="00204DDE" w:rsidRPr="005A343B" w:rsidRDefault="00204DDE" w:rsidP="007C44C9">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2A7C9F16" wp14:editId="09EFD1C2">
            <wp:extent cx="4320000" cy="2549523"/>
            <wp:effectExtent l="0" t="0" r="381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44C4633" w14:textId="112D4C7D" w:rsidR="00204DDE" w:rsidRPr="00204DDE" w:rsidRDefault="00204DDE" w:rsidP="007C44C9">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E81DA6">
        <w:rPr>
          <w:rFonts w:cs="Times New Roman"/>
          <w:noProof/>
          <w:color w:val="000000" w:themeColor="text1"/>
        </w:rPr>
        <w:t>4</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73703F3C" w14:textId="77777777" w:rsidR="00204DDE" w:rsidRDefault="00204DDE" w:rsidP="007C44C9">
      <w:pPr>
        <w:spacing w:line="480" w:lineRule="auto"/>
        <w:rPr>
          <w:color w:val="000000" w:themeColor="text1"/>
        </w:rPr>
      </w:pPr>
    </w:p>
    <w:p w14:paraId="4CA8A463" w14:textId="3FF38197" w:rsidR="00204DDE" w:rsidRDefault="00204DDE" w:rsidP="007C44C9">
      <w:pPr>
        <w:pStyle w:val="Titre2"/>
      </w:pPr>
      <w:r>
        <w:t>Examen préliminaire des métadonnées</w:t>
      </w:r>
    </w:p>
    <w:p w14:paraId="16D06CA8" w14:textId="2942E695" w:rsidR="00B87EDE" w:rsidRDefault="00B87EDE" w:rsidP="007C44C9">
      <w:pPr>
        <w:keepNext/>
        <w:spacing w:line="480" w:lineRule="auto"/>
        <w:rPr>
          <w:rFonts w:cs="Times New Roman"/>
          <w:color w:val="000000" w:themeColor="text1"/>
        </w:rPr>
      </w:pPr>
      <w:r>
        <w:rPr>
          <w:color w:val="000000" w:themeColor="text1"/>
        </w:rPr>
        <w:t xml:space="preserve">Après importation du fichier c3d, </w:t>
      </w:r>
      <w:r w:rsidRPr="005A343B">
        <w:rPr>
          <w:rFonts w:cs="Times New Roman"/>
          <w:color w:val="000000" w:themeColor="text1"/>
        </w:rPr>
        <w:t>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w:t>
      </w:r>
      <w:r>
        <w:rPr>
          <w:rFonts w:cs="Times New Roman"/>
          <w:color w:val="000000" w:themeColor="text1"/>
        </w:rPr>
        <w:t>’</w:t>
      </w:r>
      <w:r w:rsidRPr="005A343B">
        <w:rPr>
          <w:rFonts w:cs="Times New Roman"/>
          <w:color w:val="000000" w:themeColor="text1"/>
        </w:rPr>
        <w:t>épine iliaque antérosupérieure (“EIAS_G”, “EIAS_D”), le grand trochanter (“HANCHE_G”, “HANCHE_D”), le condyle fémor</w:t>
      </w:r>
      <w:r>
        <w:rPr>
          <w:rFonts w:cs="Times New Roman"/>
          <w:color w:val="000000" w:themeColor="text1"/>
        </w:rPr>
        <w:t>al</w:t>
      </w:r>
      <w:r w:rsidRPr="005A343B">
        <w:rPr>
          <w:rFonts w:cs="Times New Roman"/>
          <w:color w:val="000000" w:themeColor="text1"/>
        </w:rPr>
        <w:t xml:space="preserve"> externe (“GENOU_G”, “GENOU_D”), la pointe de </w:t>
      </w:r>
      <w:r>
        <w:rPr>
          <w:rFonts w:cs="Times New Roman"/>
          <w:color w:val="000000" w:themeColor="text1"/>
        </w:rPr>
        <w:t xml:space="preserve">la </w:t>
      </w:r>
      <w:r w:rsidRPr="005A343B">
        <w:rPr>
          <w:rFonts w:cs="Times New Roman"/>
          <w:color w:val="000000" w:themeColor="text1"/>
        </w:rPr>
        <w:lastRenderedPageBreak/>
        <w:t>malléole latérale (“CHEVILLE_G”, “CHEVILLE_D”) et la tête d</w:t>
      </w:r>
      <w:r>
        <w:rPr>
          <w:rFonts w:cs="Times New Roman"/>
          <w:color w:val="000000" w:themeColor="text1"/>
        </w:rPr>
        <w:t>u</w:t>
      </w:r>
      <w:r w:rsidRPr="005A343B">
        <w:rPr>
          <w:rFonts w:cs="Times New Roman"/>
          <w:color w:val="000000" w:themeColor="text1"/>
        </w:rPr>
        <w:t xml:space="preserve"> cinquième métatarsien (“PIED_G”, “PIED_D”) – ont été échantillonnés à 100 Hz. Les positions des marqueurs ont été exprimées en millimètres. Pour la suite, nous avons limité notre analyse à une analyse bi-dimensionnelle dans le plan YZ.</w:t>
      </w:r>
    </w:p>
    <w:p w14:paraId="77B94C24" w14:textId="77777777" w:rsidR="00204DDE" w:rsidRDefault="00204DDE" w:rsidP="007C44C9">
      <w:pPr>
        <w:keepNext/>
        <w:spacing w:line="480" w:lineRule="auto"/>
        <w:rPr>
          <w:rFonts w:cs="Times New Roman"/>
          <w:color w:val="000000" w:themeColor="text1"/>
        </w:rPr>
      </w:pPr>
    </w:p>
    <w:p w14:paraId="2D8AF6D6" w14:textId="310C6905" w:rsidR="00204DDE" w:rsidRDefault="006B7E99" w:rsidP="007C44C9">
      <w:pPr>
        <w:pStyle w:val="Titre2"/>
      </w:pPr>
      <w:r>
        <w:t>Détermination</w:t>
      </w:r>
      <w:r w:rsidR="00204DDE">
        <w:t xml:space="preserve"> d’un cycle de marche</w:t>
      </w:r>
    </w:p>
    <w:p w14:paraId="4425B4FD" w14:textId="407F13EC" w:rsidR="006B7E99" w:rsidRPr="005A343B" w:rsidRDefault="006B7E99" w:rsidP="007C44C9">
      <w:pPr>
        <w:spacing w:line="480" w:lineRule="auto"/>
        <w:rPr>
          <w:rFonts w:cs="Times New Roman"/>
          <w:color w:val="000000" w:themeColor="text1"/>
        </w:rPr>
      </w:pPr>
      <w:r w:rsidRPr="005A343B">
        <w:rPr>
          <w:rFonts w:cs="Times New Roman"/>
          <w:color w:val="000000" w:themeColor="text1"/>
        </w:rPr>
        <w:t xml:space="preserve">Après cette étape d’analyse préliminaire des métadonnées, nous avons commencé par déterminer un cycle de marche. Pour cela, nous avons identifié les plateformes de force actives. Une plateforme était considérée comme active si une force de réaction au sol </w:t>
      </w:r>
      <w:r w:rsidR="001F13B1">
        <w:rPr>
          <w:rFonts w:cs="Times New Roman"/>
          <w:color w:val="000000" w:themeColor="text1"/>
        </w:rPr>
        <w:t>non nulle</w:t>
      </w:r>
      <w:r w:rsidRPr="005A343B">
        <w:rPr>
          <w:rFonts w:cs="Times New Roman"/>
          <w:color w:val="000000" w:themeColor="text1"/>
        </w:rPr>
        <w:t xml:space="preserve"> était enregistrée dans au moins </w:t>
      </w:r>
      <w:proofErr w:type="gramStart"/>
      <w:r w:rsidRPr="005A343B">
        <w:rPr>
          <w:rFonts w:cs="Times New Roman"/>
          <w:color w:val="000000" w:themeColor="text1"/>
        </w:rPr>
        <w:t xml:space="preserve">une </w:t>
      </w:r>
      <w:r w:rsidR="001F13B1" w:rsidRPr="001F13B1">
        <w:rPr>
          <w:rFonts w:cs="Times New Roman"/>
          <w:i/>
          <w:iCs/>
          <w:color w:val="000000" w:themeColor="text1"/>
        </w:rPr>
        <w:t>frame</w:t>
      </w:r>
      <w:proofErr w:type="gramEnd"/>
      <w:r w:rsidRPr="005A343B">
        <w:rPr>
          <w:rFonts w:cs="Times New Roman"/>
          <w:color w:val="000000" w:themeColor="text1"/>
        </w:rPr>
        <w:t xml:space="preserve"> de l'enregistrement. Sur la base de ce critère, nous avons constaté que la plateforme 4 n'était pas utilisée. Ensuite, pour chaque plateforme de force, les </w:t>
      </w:r>
      <w:r w:rsidRPr="005A343B">
        <w:rPr>
          <w:rFonts w:cs="Times New Roman"/>
          <w:i/>
          <w:iCs/>
          <w:color w:val="000000" w:themeColor="text1"/>
        </w:rPr>
        <w:t>heel strikes</w:t>
      </w:r>
      <w:r w:rsidRPr="005A343B">
        <w:rPr>
          <w:rFonts w:cs="Times New Roman"/>
          <w:color w:val="000000" w:themeColor="text1"/>
        </w:rPr>
        <w:t xml:space="preserve"> ont été identifiés par la première frame pour laquelle </w:t>
      </w:r>
      <w:r w:rsidR="001F13B1">
        <w:rPr>
          <w:rFonts w:cs="Times New Roman"/>
          <w:color w:val="000000" w:themeColor="text1"/>
        </w:rPr>
        <w:t>la force de réaction verticale au sol (</w:t>
      </w:r>
      <w:proofErr w:type="spellStart"/>
      <w:r w:rsidRPr="005A343B">
        <w:rPr>
          <w:rFonts w:cs="Times New Roman"/>
          <w:color w:val="000000" w:themeColor="text1"/>
        </w:rPr>
        <w:t>GRFz</w:t>
      </w:r>
      <w:proofErr w:type="spellEnd"/>
      <w:r w:rsidR="001F13B1">
        <w:rPr>
          <w:rFonts w:cs="Times New Roman"/>
          <w:color w:val="000000" w:themeColor="text1"/>
        </w:rPr>
        <w:t>)</w:t>
      </w:r>
      <w:r w:rsidRPr="005A343B">
        <w:rPr>
          <w:rFonts w:cs="Times New Roman"/>
          <w:color w:val="000000" w:themeColor="text1"/>
        </w:rPr>
        <w:t xml:space="preserve"> était supérieur à 20 N</w:t>
      </w:r>
      <w:r w:rsidR="001F13B1">
        <w:rPr>
          <w:rFonts w:cs="Times New Roman"/>
          <w:color w:val="000000" w:themeColor="text1"/>
        </w:rPr>
        <w:t>.mm</w:t>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REF _Ref214698165  \* MERGEFORMAT </w:instrText>
      </w:r>
      <w:r w:rsidRPr="005A343B">
        <w:rPr>
          <w:rFonts w:cs="Times New Roman"/>
          <w:color w:val="000000" w:themeColor="text1"/>
        </w:rPr>
        <w:fldChar w:fldCharType="separate"/>
      </w:r>
      <w:r w:rsidRPr="005A343B">
        <w:rPr>
          <w:rFonts w:cs="Times New Roman"/>
          <w:color w:val="000000" w:themeColor="text1"/>
        </w:rPr>
        <w:t xml:space="preserve">Figure </w:t>
      </w:r>
      <w:r>
        <w:rPr>
          <w:rFonts w:cs="Times New Roman"/>
          <w:noProof/>
          <w:color w:val="000000" w:themeColor="text1"/>
        </w:rPr>
        <w:t>5</w:t>
      </w:r>
      <w:r w:rsidRPr="005A343B">
        <w:rPr>
          <w:rFonts w:cs="Times New Roman"/>
          <w:color w:val="000000" w:themeColor="text1"/>
        </w:rPr>
        <w:fldChar w:fldCharType="end"/>
      </w:r>
      <w:r w:rsidRPr="005A343B">
        <w:rPr>
          <w:rFonts w:cs="Times New Roman"/>
          <w:color w:val="000000" w:themeColor="text1"/>
        </w:rPr>
        <w:t>).</w:t>
      </w:r>
    </w:p>
    <w:p w14:paraId="759D3562" w14:textId="77777777" w:rsidR="006B7E99" w:rsidRPr="005A343B" w:rsidRDefault="006B7E99" w:rsidP="007C44C9">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02E0CABB" wp14:editId="6A6CE45C">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a:blip r:embed="rId14">
                      <a:extLst>
                        <a:ext uri="{28A0092B-C50C-407E-A947-70E740481C1C}">
                          <a14:useLocalDpi xmlns:a14="http://schemas.microsoft.com/office/drawing/2010/main" val="0"/>
                        </a:ext>
                      </a:extLst>
                    </a:blip>
                    <a:srcRect t="1301" b="1301"/>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03370646" w14:textId="392B8ACF" w:rsidR="007C44C9" w:rsidRDefault="006B7E99" w:rsidP="007C44C9">
      <w:pPr>
        <w:pStyle w:val="Lgende"/>
        <w:spacing w:line="480" w:lineRule="auto"/>
        <w:jc w:val="center"/>
        <w:rPr>
          <w:rFonts w:cs="Times New Roman"/>
          <w:color w:val="000000" w:themeColor="text1"/>
        </w:rPr>
      </w:pPr>
      <w:bookmarkStart w:id="9" w:name="_Ref214698165"/>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E81DA6">
        <w:rPr>
          <w:rFonts w:cs="Times New Roman"/>
          <w:noProof/>
          <w:color w:val="000000" w:themeColor="text1"/>
        </w:rPr>
        <w:t>5</w:t>
      </w:r>
      <w:r w:rsidRPr="005A343B">
        <w:rPr>
          <w:rFonts w:cs="Times New Roman"/>
          <w:color w:val="000000" w:themeColor="text1"/>
        </w:rPr>
        <w:fldChar w:fldCharType="end"/>
      </w:r>
      <w:bookmarkEnd w:id="9"/>
      <w:r w:rsidRPr="005A343B">
        <w:rPr>
          <w:rFonts w:cs="Times New Roman"/>
          <w:color w:val="000000" w:themeColor="text1"/>
        </w:rPr>
        <w:t xml:space="preserve">. Détection des heel strikes basée sur la force de réaction verticale au sol </w:t>
      </w:r>
      <w:proofErr w:type="spellStart"/>
      <w:r w:rsidRPr="005A343B">
        <w:rPr>
          <w:rFonts w:cs="Times New Roman"/>
          <w:color w:val="000000" w:themeColor="text1"/>
        </w:rPr>
        <w:t>GRFz</w:t>
      </w:r>
      <w:proofErr w:type="spellEnd"/>
      <w:r w:rsidRPr="005A343B">
        <w:rPr>
          <w:rFonts w:cs="Times New Roman"/>
          <w:color w:val="000000" w:themeColor="text1"/>
        </w:rPr>
        <w:t xml:space="preserve"> et la trajectoire des marqueurs “CHEVILLE_G” et “CHEVILLE_D”</w:t>
      </w:r>
    </w:p>
    <w:p w14:paraId="287D983D" w14:textId="0E94F2E5" w:rsidR="007C44C9" w:rsidRPr="007C44C9" w:rsidRDefault="007C44C9" w:rsidP="007C44C9">
      <w:pPr>
        <w:rPr>
          <w:rFonts w:cs="Times New Roman"/>
          <w:color w:val="000000" w:themeColor="text1"/>
        </w:rPr>
      </w:pPr>
      <w:r>
        <w:br w:type="page"/>
      </w:r>
    </w:p>
    <w:p w14:paraId="48D51EAA" w14:textId="57C12A38" w:rsidR="00B87EDE" w:rsidRDefault="001F13B1" w:rsidP="007C44C9">
      <w:pPr>
        <w:pStyle w:val="Titre2"/>
      </w:pPr>
      <w:r>
        <w:lastRenderedPageBreak/>
        <w:t>Extraction des paramètres spatiotemporels</w:t>
      </w:r>
    </w:p>
    <w:p w14:paraId="2C199A5E" w14:textId="486EC88C" w:rsidR="001F13B1" w:rsidRPr="001F13B1" w:rsidRDefault="007C44C9" w:rsidP="007C44C9">
      <w:pPr>
        <w:spacing w:line="480" w:lineRule="auto"/>
      </w:pPr>
      <w:r w:rsidRPr="007C44C9">
        <w:t xml:space="preserve">Concernant les paramètres spatiaux, cette analyse cinématique ayant été réalisée dans le plan sagittal YZ, </w:t>
      </w:r>
      <w:proofErr w:type="gramStart"/>
      <w:r w:rsidRPr="007C44C9">
        <w:t>seules la longueur</w:t>
      </w:r>
      <w:proofErr w:type="gramEnd"/>
      <w:r w:rsidRPr="007C44C9">
        <w:t xml:space="preserve"> du pas et la longueur d’enjambée ont pu être quantifiées. D’autres analyses dans le plan transversal pourraient être réalisées à l’avenir afin de calculer la largeur du pas ainsi que l’angle de déviation des orteils. Concernant les paramètres temporels, la cadence a été déterminée à partir des </w:t>
      </w:r>
      <w:r w:rsidRPr="007C44C9">
        <w:rPr>
          <w:i/>
          <w:iCs/>
        </w:rPr>
        <w:t>heel strikes</w:t>
      </w:r>
      <w:r w:rsidRPr="007C44C9">
        <w:t xml:space="preserve"> précédemment identifiés, en calculant la durée moyenne de chaque pas (exprimée en s/pas) et en la convertissant en pas/min. La vitesse de marche a été calculée à partir de la longueur d’enjambée de la cadence de pas.</w:t>
      </w:r>
    </w:p>
    <w:p w14:paraId="14CB2F9A" w14:textId="77777777" w:rsidR="00247A7D" w:rsidRDefault="00247A7D" w:rsidP="007C44C9">
      <w:pPr>
        <w:spacing w:line="480" w:lineRule="auto"/>
        <w:rPr>
          <w:color w:val="000000" w:themeColor="text1"/>
        </w:rPr>
      </w:pPr>
    </w:p>
    <w:p w14:paraId="7E7CA29E" w14:textId="4ACFEA0D" w:rsidR="00E81DA6" w:rsidRDefault="00E81DA6" w:rsidP="00E81DA6">
      <w:pPr>
        <w:pStyle w:val="Titre2"/>
      </w:pPr>
      <w:r>
        <w:t>Étude de la position des marqueurs</w:t>
      </w:r>
    </w:p>
    <w:p w14:paraId="7BF7787C" w14:textId="0ADBFB76" w:rsidR="00E81DA6" w:rsidRPr="00E81DA6" w:rsidRDefault="00E81DA6" w:rsidP="00E81DA6">
      <w:pPr>
        <w:spacing w:line="480" w:lineRule="auto"/>
      </w:pPr>
      <w:r>
        <w:rPr>
          <w:rFonts w:cs="Times New Roman"/>
          <w:color w:val="000000" w:themeColor="text1"/>
        </w:rPr>
        <w:t xml:space="preserve">L’étude de la position des marqueurs sur l’axe Z a été menée à l’aide des </w:t>
      </w:r>
      <w:r>
        <w:rPr>
          <w:rFonts w:cs="Times New Roman"/>
          <w:i/>
          <w:iCs/>
          <w:color w:val="000000" w:themeColor="text1"/>
        </w:rPr>
        <w:t>heel strikes</w:t>
      </w:r>
      <w:r>
        <w:rPr>
          <w:rFonts w:cs="Times New Roman"/>
          <w:color w:val="000000" w:themeColor="text1"/>
        </w:rPr>
        <w:t xml:space="preserve"> précédemment identifiés. </w:t>
      </w:r>
      <w:r w:rsidRPr="005A343B">
        <w:rPr>
          <w:rFonts w:cs="Times New Roman"/>
          <w:color w:val="000000" w:themeColor="text1"/>
        </w:rPr>
        <w:t xml:space="preserve">Ces événements, initialement exprimés en temps selon la fréquence d'échantillonnage analogique, ont été convertis en indices correspondant aux frames </w:t>
      </w:r>
      <w:r w:rsidR="007554C9">
        <w:rPr>
          <w:rFonts w:cs="Times New Roman"/>
          <w:color w:val="000000" w:themeColor="text1"/>
        </w:rPr>
        <w:t>des marqueurs</w:t>
      </w:r>
      <w:r w:rsidRPr="005A343B">
        <w:rPr>
          <w:rFonts w:cs="Times New Roman"/>
          <w:color w:val="000000" w:themeColor="text1"/>
        </w:rPr>
        <w:t>. Afin de permettre des comparaisons entre les marqueurs et les sujets, le cycle de marche a été normalisé de 0 % à 100 %. Enfin, les trajectoires verticales des marqueurs ont été extraites et représentées graphiquement</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_Ref214807306 </w:instrText>
      </w:r>
      <w:r>
        <w:rPr>
          <w:rFonts w:cs="Times New Roman"/>
          <w:color w:val="000000" w:themeColor="text1"/>
        </w:rPr>
        <w:fldChar w:fldCharType="separate"/>
      </w:r>
      <w:r>
        <w:t xml:space="preserve">Figure </w:t>
      </w:r>
      <w:r>
        <w:rPr>
          <w:noProof/>
        </w:rPr>
        <w:t>6</w:t>
      </w:r>
      <w:r>
        <w:rPr>
          <w:rFonts w:cs="Times New Roman"/>
          <w:color w:val="000000" w:themeColor="text1"/>
        </w:rPr>
        <w:fldChar w:fldCharType="end"/>
      </w:r>
      <w:r>
        <w:rPr>
          <w:rFonts w:cs="Times New Roman"/>
          <w:color w:val="000000" w:themeColor="text1"/>
        </w:rPr>
        <w:t>)</w:t>
      </w:r>
      <w:r w:rsidRPr="005A343B">
        <w:rPr>
          <w:rFonts w:cs="Times New Roman"/>
          <w:color w:val="000000" w:themeColor="text1"/>
        </w:rPr>
        <w:t>.</w:t>
      </w:r>
    </w:p>
    <w:p w14:paraId="7730608A" w14:textId="77777777" w:rsidR="00E81DA6" w:rsidRDefault="00E81DA6" w:rsidP="00E81DA6">
      <w:pPr>
        <w:keepNext/>
        <w:spacing w:after="160" w:line="480" w:lineRule="auto"/>
        <w:jc w:val="center"/>
      </w:pPr>
      <w:bookmarkStart w:id="10" w:name="_Toc214740200"/>
      <w:r>
        <w:rPr>
          <w:noProof/>
        </w:rPr>
        <w:drawing>
          <wp:inline distT="0" distB="0" distL="0" distR="0" wp14:anchorId="201E5181" wp14:editId="382D902E">
            <wp:extent cx="3240000" cy="2430000"/>
            <wp:effectExtent l="0" t="0" r="0" b="0"/>
            <wp:docPr id="514581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8108" name="Image 1"/>
                    <pic:cNvPicPr/>
                  </pic:nvPicPr>
                  <pic:blipFill>
                    <a:blip r:embed="rId15">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6DF950CC" w14:textId="16BFA23C" w:rsidR="00E81DA6" w:rsidRDefault="00E81DA6" w:rsidP="00E81DA6">
      <w:pPr>
        <w:pStyle w:val="Lgende"/>
        <w:jc w:val="center"/>
      </w:pPr>
      <w:bookmarkStart w:id="11" w:name="_Ref214807301"/>
      <w:bookmarkStart w:id="12" w:name="_Ref214807306"/>
      <w:r>
        <w:t xml:space="preserve">Figure </w:t>
      </w:r>
      <w:fldSimple w:instr=" SEQ Figure \* ARABIC ">
        <w:r>
          <w:rPr>
            <w:noProof/>
          </w:rPr>
          <w:t>6</w:t>
        </w:r>
      </w:fldSimple>
      <w:bookmarkEnd w:id="12"/>
      <w:r>
        <w:t xml:space="preserve">. </w:t>
      </w:r>
      <w:r w:rsidRPr="00E81DA6">
        <w:t>Évolution de la position verticale des marqueurs “CHEVILLE_G” et “CHEVILLE_D” au cours d’un cycle de march</w:t>
      </w:r>
      <w:r>
        <w:t>e</w:t>
      </w:r>
      <w:bookmarkEnd w:id="11"/>
    </w:p>
    <w:p w14:paraId="69632F68" w14:textId="77777777" w:rsidR="007554C9" w:rsidRDefault="007554C9" w:rsidP="007C44C9">
      <w:pPr>
        <w:spacing w:after="160" w:line="480" w:lineRule="auto"/>
        <w:jc w:val="left"/>
      </w:pPr>
    </w:p>
    <w:p w14:paraId="693DEECC" w14:textId="77777777" w:rsidR="007554C9" w:rsidRDefault="007554C9" w:rsidP="007554C9">
      <w:pPr>
        <w:pStyle w:val="Titre2"/>
      </w:pPr>
      <w:r>
        <w:lastRenderedPageBreak/>
        <w:t>Étude des angles articulaires</w:t>
      </w:r>
    </w:p>
    <w:p w14:paraId="30B1D5D7" w14:textId="77777777" w:rsidR="007554C9" w:rsidRPr="005A343B" w:rsidRDefault="007554C9" w:rsidP="007554C9">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31657472" w14:textId="77777777" w:rsidR="007554C9" w:rsidRPr="005A343B" w:rsidRDefault="007554C9" w:rsidP="007554C9">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1C30FD00" w14:textId="77777777" w:rsidR="007554C9" w:rsidRDefault="007554C9" w:rsidP="007554C9">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4B024580" w14:textId="77777777" w:rsidR="00AC790E" w:rsidRDefault="00AC790E" w:rsidP="007554C9">
      <w:pPr>
        <w:spacing w:line="480" w:lineRule="auto"/>
        <w:rPr>
          <w:rFonts w:cs="Times New Roman"/>
          <w:color w:val="000000" w:themeColor="text1"/>
        </w:rPr>
      </w:pPr>
    </w:p>
    <w:p w14:paraId="44720718" w14:textId="4461CD3A" w:rsidR="00AC790E" w:rsidRPr="005A343B" w:rsidRDefault="00AC790E" w:rsidP="00AC790E">
      <w:pPr>
        <w:pStyle w:val="Titre2"/>
      </w:pPr>
      <w:r>
        <w:t>Cinétiques articulaires</w:t>
      </w:r>
    </w:p>
    <w:p w14:paraId="67D3105A" w14:textId="77777777" w:rsidR="00E10C63" w:rsidRDefault="00E10C63" w:rsidP="007554C9">
      <w:pPr>
        <w:pStyle w:val="Titre2"/>
        <w:numPr>
          <w:ilvl w:val="0"/>
          <w:numId w:val="0"/>
        </w:numPr>
      </w:pPr>
    </w:p>
    <w:p w14:paraId="097A4439" w14:textId="77777777" w:rsidR="00AC790E" w:rsidRDefault="00AC790E">
      <w:pPr>
        <w:spacing w:after="160" w:line="278" w:lineRule="auto"/>
        <w:jc w:val="left"/>
        <w:rPr>
          <w:rFonts w:eastAsiaTheme="majorEastAsia" w:cs="Times New Roman"/>
          <w:b/>
          <w:bCs/>
          <w:color w:val="000000" w:themeColor="text1"/>
        </w:rPr>
      </w:pPr>
      <w:r>
        <w:br w:type="page"/>
      </w:r>
    </w:p>
    <w:p w14:paraId="25FDD06C" w14:textId="6756D6C5" w:rsidR="00E10C63" w:rsidRDefault="00E10C63" w:rsidP="00E10C63">
      <w:pPr>
        <w:pStyle w:val="Titre2"/>
      </w:pPr>
      <w:r>
        <w:lastRenderedPageBreak/>
        <w:t>Comparaison marche saine vs marche altérée</w:t>
      </w:r>
    </w:p>
    <w:p w14:paraId="62AB2BDE" w14:textId="77777777" w:rsidR="00E10C63" w:rsidRPr="005A343B" w:rsidRDefault="00E10C63" w:rsidP="00E10C63">
      <w:pPr>
        <w:rPr>
          <w:color w:val="000000" w:themeColor="text1"/>
        </w:rPr>
      </w:pPr>
      <w:r w:rsidRPr="005A343B">
        <w:rPr>
          <w:color w:val="000000" w:themeColor="text1"/>
        </w:rPr>
        <w:t xml:space="preserve">Le </w:t>
      </w:r>
      <w:r w:rsidRPr="005A343B">
        <w:rPr>
          <w:color w:val="000000" w:themeColor="text1"/>
        </w:rPr>
        <w:fldChar w:fldCharType="begin"/>
      </w:r>
      <w:r w:rsidRPr="005A343B">
        <w:rPr>
          <w:color w:val="000000" w:themeColor="text1"/>
        </w:rPr>
        <w:instrText xml:space="preserve"> REF _Ref214720269 </w:instrText>
      </w:r>
      <w:r w:rsidRPr="005A343B">
        <w:rPr>
          <w:color w:val="000000" w:themeColor="text1"/>
        </w:rPr>
        <w:fldChar w:fldCharType="separate"/>
      </w:r>
      <w:r w:rsidRPr="005A343B">
        <w:rPr>
          <w:color w:val="000000" w:themeColor="text1"/>
        </w:rPr>
        <w:t xml:space="preserve">Tableau </w:t>
      </w:r>
      <w:r>
        <w:rPr>
          <w:noProof/>
          <w:color w:val="000000" w:themeColor="text1"/>
        </w:rPr>
        <w:t>1</w:t>
      </w:r>
      <w:r w:rsidRPr="005A343B">
        <w:rPr>
          <w:color w:val="000000" w:themeColor="text1"/>
        </w:rPr>
        <w:fldChar w:fldCharType="end"/>
      </w:r>
      <w:r w:rsidRPr="005A343B">
        <w:rPr>
          <w:color w:val="000000" w:themeColor="text1"/>
        </w:rPr>
        <w:t xml:space="preserve"> fournit les principaux paramètres spatiotemporels quantifiés pour la marche saine et altérée.</w:t>
      </w:r>
    </w:p>
    <w:p w14:paraId="5BBEC4D4" w14:textId="77777777" w:rsidR="00E10C63" w:rsidRPr="005A343B" w:rsidRDefault="00E10C63" w:rsidP="00E10C63">
      <w:pPr>
        <w:spacing w:after="160" w:line="278" w:lineRule="auto"/>
        <w:jc w:val="left"/>
        <w:rPr>
          <w:color w:val="000000" w:themeColor="text1"/>
        </w:rPr>
      </w:pPr>
    </w:p>
    <w:p w14:paraId="4091E969" w14:textId="77777777" w:rsidR="00E10C63" w:rsidRPr="005A343B" w:rsidRDefault="00E10C63" w:rsidP="00E10C63">
      <w:pPr>
        <w:pStyle w:val="Lgende"/>
        <w:keepNext/>
        <w:jc w:val="center"/>
        <w:rPr>
          <w:color w:val="000000" w:themeColor="text1"/>
        </w:rPr>
      </w:pPr>
      <w:bookmarkStart w:id="13"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1</w:t>
      </w:r>
      <w:r w:rsidRPr="005A343B">
        <w:rPr>
          <w:color w:val="000000" w:themeColor="text1"/>
        </w:rPr>
        <w:fldChar w:fldCharType="end"/>
      </w:r>
      <w:bookmarkEnd w:id="13"/>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559"/>
        <w:gridCol w:w="3685"/>
        <w:gridCol w:w="1276"/>
      </w:tblGrid>
      <w:tr w:rsidR="00E10C63" w:rsidRPr="005A343B" w14:paraId="59791A51" w14:textId="77777777" w:rsidTr="00D4119C">
        <w:tc>
          <w:tcPr>
            <w:tcW w:w="1407" w:type="pct"/>
            <w:tcBorders>
              <w:top w:val="single" w:sz="4" w:space="0" w:color="auto"/>
              <w:bottom w:val="single" w:sz="4" w:space="0" w:color="auto"/>
            </w:tcBorders>
          </w:tcPr>
          <w:p w14:paraId="38B4264E" w14:textId="77777777" w:rsidR="00E10C63" w:rsidRPr="005A343B" w:rsidRDefault="00E10C63" w:rsidP="00D4119C">
            <w:pPr>
              <w:spacing w:line="276" w:lineRule="auto"/>
              <w:rPr>
                <w:rFonts w:cs="Times New Roman"/>
                <w:b/>
                <w:bCs/>
                <w:color w:val="000000" w:themeColor="text1"/>
                <w:sz w:val="22"/>
                <w:szCs w:val="22"/>
              </w:rPr>
            </w:pPr>
            <w:r w:rsidRPr="005A343B">
              <w:rPr>
                <w:rFonts w:cs="Times New Roman"/>
                <w:b/>
                <w:bCs/>
                <w:color w:val="000000" w:themeColor="text1"/>
                <w:sz w:val="22"/>
                <w:szCs w:val="22"/>
              </w:rPr>
              <w:t>Paramètres</w:t>
            </w:r>
          </w:p>
        </w:tc>
        <w:tc>
          <w:tcPr>
            <w:tcW w:w="859" w:type="pct"/>
            <w:tcBorders>
              <w:top w:val="single" w:sz="4" w:space="0" w:color="auto"/>
              <w:bottom w:val="single" w:sz="4" w:space="0" w:color="auto"/>
            </w:tcBorders>
            <w:vAlign w:val="center"/>
          </w:tcPr>
          <w:p w14:paraId="722E4AE9"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saine</w:t>
            </w:r>
          </w:p>
          <w:p w14:paraId="74FCBEE8"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(Hugo01.c3d)</w:t>
            </w:r>
          </w:p>
        </w:tc>
        <w:tc>
          <w:tcPr>
            <w:tcW w:w="2031" w:type="pct"/>
            <w:tcBorders>
              <w:top w:val="single" w:sz="4" w:space="0" w:color="auto"/>
              <w:bottom w:val="single" w:sz="4" w:space="0" w:color="auto"/>
            </w:tcBorders>
            <w:vAlign w:val="center"/>
          </w:tcPr>
          <w:p w14:paraId="1F34CAA3"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altérée</w:t>
            </w:r>
          </w:p>
          <w:p w14:paraId="474E8889"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(Hugo_marche_chaussure_7.c3d)</w:t>
            </w:r>
          </w:p>
        </w:tc>
        <w:tc>
          <w:tcPr>
            <w:tcW w:w="703" w:type="pct"/>
            <w:tcBorders>
              <w:top w:val="single" w:sz="4" w:space="0" w:color="auto"/>
              <w:bottom w:val="single" w:sz="4" w:space="0" w:color="auto"/>
            </w:tcBorders>
          </w:tcPr>
          <w:p w14:paraId="2AD8C7E3" w14:textId="77777777" w:rsidR="00E10C63" w:rsidRPr="005A343B" w:rsidRDefault="00E10C63" w:rsidP="00D4119C">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Différence (%)</w:t>
            </w:r>
          </w:p>
        </w:tc>
      </w:tr>
      <w:tr w:rsidR="00E10C63" w:rsidRPr="005A343B" w14:paraId="7DFC34ED" w14:textId="77777777" w:rsidTr="00D4119C">
        <w:tc>
          <w:tcPr>
            <w:tcW w:w="1407" w:type="pct"/>
            <w:tcBorders>
              <w:top w:val="single" w:sz="4" w:space="0" w:color="auto"/>
            </w:tcBorders>
          </w:tcPr>
          <w:p w14:paraId="15F380E0"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gauche (cm)</w:t>
            </w:r>
          </w:p>
        </w:tc>
        <w:tc>
          <w:tcPr>
            <w:tcW w:w="859" w:type="pct"/>
            <w:tcBorders>
              <w:top w:val="single" w:sz="4" w:space="0" w:color="auto"/>
            </w:tcBorders>
          </w:tcPr>
          <w:p w14:paraId="39A3D6FC"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63,1</w:t>
            </w:r>
          </w:p>
        </w:tc>
        <w:tc>
          <w:tcPr>
            <w:tcW w:w="2031" w:type="pct"/>
            <w:tcBorders>
              <w:top w:val="single" w:sz="4" w:space="0" w:color="auto"/>
            </w:tcBorders>
          </w:tcPr>
          <w:p w14:paraId="5D7B5192"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56,3</w:t>
            </w:r>
          </w:p>
        </w:tc>
        <w:tc>
          <w:tcPr>
            <w:tcW w:w="703" w:type="pct"/>
            <w:tcBorders>
              <w:top w:val="single" w:sz="4" w:space="0" w:color="auto"/>
            </w:tcBorders>
          </w:tcPr>
          <w:p w14:paraId="5EF52794"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10,8</w:t>
            </w:r>
          </w:p>
        </w:tc>
      </w:tr>
      <w:tr w:rsidR="00E10C63" w:rsidRPr="005A343B" w14:paraId="3D090CCE" w14:textId="77777777" w:rsidTr="00D4119C">
        <w:tc>
          <w:tcPr>
            <w:tcW w:w="1407" w:type="pct"/>
          </w:tcPr>
          <w:p w14:paraId="4F8751F9"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droit (cm)</w:t>
            </w:r>
          </w:p>
        </w:tc>
        <w:tc>
          <w:tcPr>
            <w:tcW w:w="859" w:type="pct"/>
          </w:tcPr>
          <w:p w14:paraId="15608A43"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64,9</w:t>
            </w:r>
          </w:p>
        </w:tc>
        <w:tc>
          <w:tcPr>
            <w:tcW w:w="2031" w:type="pct"/>
          </w:tcPr>
          <w:p w14:paraId="33A4E6C9"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67,0</w:t>
            </w:r>
          </w:p>
        </w:tc>
        <w:tc>
          <w:tcPr>
            <w:tcW w:w="703" w:type="pct"/>
          </w:tcPr>
          <w:p w14:paraId="58367A92"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3,1</w:t>
            </w:r>
          </w:p>
        </w:tc>
      </w:tr>
      <w:tr w:rsidR="00E10C63" w:rsidRPr="005A343B" w14:paraId="1DB9F168" w14:textId="77777777" w:rsidTr="00D4119C">
        <w:tc>
          <w:tcPr>
            <w:tcW w:w="1407" w:type="pct"/>
          </w:tcPr>
          <w:p w14:paraId="1F3D058B"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d’enjambée (m)</w:t>
            </w:r>
          </w:p>
        </w:tc>
        <w:tc>
          <w:tcPr>
            <w:tcW w:w="859" w:type="pct"/>
          </w:tcPr>
          <w:p w14:paraId="030A5CA6"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1,28</w:t>
            </w:r>
          </w:p>
        </w:tc>
        <w:tc>
          <w:tcPr>
            <w:tcW w:w="2031" w:type="pct"/>
          </w:tcPr>
          <w:p w14:paraId="3F90F3CB"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1,23</w:t>
            </w:r>
          </w:p>
        </w:tc>
        <w:tc>
          <w:tcPr>
            <w:tcW w:w="703" w:type="pct"/>
          </w:tcPr>
          <w:p w14:paraId="36E58206"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3,7</w:t>
            </w:r>
          </w:p>
        </w:tc>
      </w:tr>
      <w:tr w:rsidR="00E10C63" w:rsidRPr="005A343B" w14:paraId="2653458B" w14:textId="77777777" w:rsidTr="00D4119C">
        <w:tc>
          <w:tcPr>
            <w:tcW w:w="1407" w:type="pct"/>
          </w:tcPr>
          <w:p w14:paraId="016ED25D"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Cadence de marche (pas/min)</w:t>
            </w:r>
          </w:p>
        </w:tc>
        <w:tc>
          <w:tcPr>
            <w:tcW w:w="859" w:type="pct"/>
          </w:tcPr>
          <w:p w14:paraId="1388FA60" w14:textId="7777777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2031" w:type="pct"/>
          </w:tcPr>
          <w:p w14:paraId="08F9FE62" w14:textId="55A5324A"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r w:rsidR="007478EC">
              <w:rPr>
                <w:rFonts w:cs="Times New Roman"/>
                <w:color w:val="000000" w:themeColor="text1"/>
                <w:sz w:val="22"/>
                <w:szCs w:val="22"/>
              </w:rPr>
              <w:t>1</w:t>
            </w:r>
          </w:p>
        </w:tc>
        <w:tc>
          <w:tcPr>
            <w:tcW w:w="703" w:type="pct"/>
          </w:tcPr>
          <w:p w14:paraId="79A0BBD8" w14:textId="00FBBFEC"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0</w:t>
            </w:r>
            <w:r w:rsidR="007478EC">
              <w:rPr>
                <w:rFonts w:cs="Times New Roman"/>
                <w:color w:val="000000" w:themeColor="text1"/>
                <w:sz w:val="22"/>
                <w:szCs w:val="22"/>
              </w:rPr>
              <w:t>,9</w:t>
            </w:r>
          </w:p>
        </w:tc>
      </w:tr>
      <w:tr w:rsidR="00E10C63" w:rsidRPr="005A343B" w14:paraId="49C573D8" w14:textId="77777777" w:rsidTr="00D4119C">
        <w:tc>
          <w:tcPr>
            <w:tcW w:w="1407" w:type="pct"/>
          </w:tcPr>
          <w:p w14:paraId="639FAF26"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Vitesse de marche (m/s)</w:t>
            </w:r>
          </w:p>
        </w:tc>
        <w:tc>
          <w:tcPr>
            <w:tcW w:w="859" w:type="pct"/>
          </w:tcPr>
          <w:p w14:paraId="000F33DA" w14:textId="6182EA72"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007478EC">
              <w:rPr>
                <w:rFonts w:cs="Times New Roman"/>
                <w:color w:val="000000" w:themeColor="text1"/>
                <w:sz w:val="22"/>
                <w:szCs w:val="22"/>
              </w:rPr>
              <w:t>2</w:t>
            </w:r>
          </w:p>
        </w:tc>
        <w:tc>
          <w:tcPr>
            <w:tcW w:w="2031" w:type="pct"/>
          </w:tcPr>
          <w:p w14:paraId="6244ED03" w14:textId="3D872117" w:rsidR="00E10C63" w:rsidRPr="005A343B" w:rsidRDefault="00E10C63" w:rsidP="00D4119C">
            <w:pPr>
              <w:spacing w:line="276" w:lineRule="auto"/>
              <w:jc w:val="center"/>
              <w:rPr>
                <w:rFonts w:cs="Times New Roman"/>
                <w:color w:val="000000" w:themeColor="text1"/>
                <w:sz w:val="22"/>
                <w:szCs w:val="22"/>
              </w:rPr>
            </w:pPr>
            <w:r w:rsidRPr="005A343B">
              <w:rPr>
                <w:rFonts w:cs="Times New Roman"/>
                <w:color w:val="000000" w:themeColor="text1"/>
                <w:sz w:val="22"/>
                <w:szCs w:val="22"/>
              </w:rPr>
              <w:t>1,1</w:t>
            </w:r>
          </w:p>
        </w:tc>
        <w:tc>
          <w:tcPr>
            <w:tcW w:w="703" w:type="pct"/>
          </w:tcPr>
          <w:p w14:paraId="09457C7D" w14:textId="63A32A2D" w:rsidR="00E10C63" w:rsidRPr="005A343B" w:rsidRDefault="007478EC" w:rsidP="00D4119C">
            <w:pPr>
              <w:spacing w:line="276" w:lineRule="auto"/>
              <w:jc w:val="center"/>
              <w:rPr>
                <w:rFonts w:cs="Times New Roman"/>
                <w:color w:val="000000" w:themeColor="text1"/>
                <w:sz w:val="22"/>
                <w:szCs w:val="22"/>
              </w:rPr>
            </w:pPr>
            <w:r w:rsidRPr="007478EC">
              <w:rPr>
                <w:rFonts w:cs="Times New Roman"/>
                <w:color w:val="000000" w:themeColor="text1"/>
                <w:sz w:val="22"/>
                <w:szCs w:val="22"/>
              </w:rPr>
              <w:t>8,3</w:t>
            </w:r>
          </w:p>
        </w:tc>
      </w:tr>
      <w:tr w:rsidR="00E10C63" w:rsidRPr="005A343B" w14:paraId="432ADBF4" w14:textId="77777777" w:rsidTr="00D4119C">
        <w:tc>
          <w:tcPr>
            <w:tcW w:w="1407" w:type="pct"/>
          </w:tcPr>
          <w:p w14:paraId="36F9F44B"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bipodal (%)</w:t>
            </w:r>
          </w:p>
        </w:tc>
        <w:tc>
          <w:tcPr>
            <w:tcW w:w="859" w:type="pct"/>
          </w:tcPr>
          <w:p w14:paraId="2E1DBE62"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Pr>
          <w:p w14:paraId="461D86F9"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Pr>
          <w:p w14:paraId="75CFE255"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r>
      <w:tr w:rsidR="00E10C63" w:rsidRPr="005A343B" w14:paraId="69357C5D" w14:textId="77777777" w:rsidTr="00D4119C">
        <w:tc>
          <w:tcPr>
            <w:tcW w:w="1407" w:type="pct"/>
            <w:tcBorders>
              <w:bottom w:val="single" w:sz="4" w:space="0" w:color="auto"/>
            </w:tcBorders>
          </w:tcPr>
          <w:p w14:paraId="5E44E9E5" w14:textId="77777777" w:rsidR="00E10C63" w:rsidRPr="005A343B" w:rsidRDefault="00E10C63" w:rsidP="00D4119C">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unipodal (%)</w:t>
            </w:r>
          </w:p>
        </w:tc>
        <w:tc>
          <w:tcPr>
            <w:tcW w:w="859" w:type="pct"/>
            <w:tcBorders>
              <w:bottom w:val="single" w:sz="4" w:space="0" w:color="auto"/>
            </w:tcBorders>
          </w:tcPr>
          <w:p w14:paraId="14CDD042"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Borders>
              <w:bottom w:val="single" w:sz="4" w:space="0" w:color="auto"/>
            </w:tcBorders>
          </w:tcPr>
          <w:p w14:paraId="36BB3431"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Borders>
              <w:bottom w:val="single" w:sz="4" w:space="0" w:color="auto"/>
            </w:tcBorders>
          </w:tcPr>
          <w:p w14:paraId="46CE08D4" w14:textId="77777777" w:rsidR="00E10C63" w:rsidRPr="005A343B" w:rsidRDefault="00E10C63" w:rsidP="00D4119C">
            <w:pPr>
              <w:spacing w:line="276" w:lineRule="auto"/>
              <w:jc w:val="center"/>
              <w:rPr>
                <w:rFonts w:cs="Times New Roman"/>
                <w:color w:val="000000" w:themeColor="text1"/>
                <w:sz w:val="22"/>
                <w:szCs w:val="22"/>
              </w:rPr>
            </w:pPr>
            <w:r>
              <w:rPr>
                <w:rFonts w:cs="Times New Roman"/>
                <w:color w:val="000000" w:themeColor="text1"/>
                <w:sz w:val="22"/>
                <w:szCs w:val="22"/>
              </w:rPr>
              <w:t>…</w:t>
            </w:r>
          </w:p>
        </w:tc>
      </w:tr>
    </w:tbl>
    <w:p w14:paraId="43F0E356" w14:textId="77777777" w:rsidR="00E10C63" w:rsidRPr="005A343B" w:rsidRDefault="00E10C63" w:rsidP="00E10C63">
      <w:pPr>
        <w:rPr>
          <w:color w:val="000000" w:themeColor="text1"/>
        </w:rPr>
      </w:pPr>
    </w:p>
    <w:p w14:paraId="0B4E3522" w14:textId="77777777" w:rsidR="00E10C63" w:rsidRDefault="00E10C63" w:rsidP="00E10C63">
      <w:pPr>
        <w:rPr>
          <w:color w:val="000000" w:themeColor="text1"/>
        </w:rPr>
      </w:pPr>
    </w:p>
    <w:p w14:paraId="41003E46" w14:textId="77777777" w:rsidR="00590861" w:rsidRDefault="00590861" w:rsidP="00E10C63">
      <w:pPr>
        <w:rPr>
          <w:color w:val="000000" w:themeColor="text1"/>
        </w:rPr>
      </w:pPr>
    </w:p>
    <w:p w14:paraId="5259197D" w14:textId="228E1D21" w:rsidR="00E10C63" w:rsidRPr="005A343B" w:rsidRDefault="00E10C63" w:rsidP="00E10C63">
      <w:pPr>
        <w:rPr>
          <w:color w:val="000000" w:themeColor="text1"/>
        </w:rPr>
      </w:pPr>
      <w:r w:rsidRPr="005A343B">
        <w:rPr>
          <w:color w:val="000000" w:themeColor="text1"/>
        </w:rPr>
        <w:t>Concernant les cinématiques articulaires (</w:t>
      </w:r>
      <w:r w:rsidRPr="005A343B">
        <w:rPr>
          <w:color w:val="000000" w:themeColor="text1"/>
        </w:rPr>
        <w:fldChar w:fldCharType="begin"/>
      </w:r>
      <w:r w:rsidRPr="005A343B">
        <w:rPr>
          <w:color w:val="000000" w:themeColor="text1"/>
        </w:rPr>
        <w:instrText xml:space="preserve"> REF _Ref214737684 </w:instrText>
      </w:r>
      <w:r w:rsidRPr="005A343B">
        <w:rPr>
          <w:color w:val="000000" w:themeColor="text1"/>
        </w:rPr>
        <w:fldChar w:fldCharType="separate"/>
      </w:r>
      <w:r w:rsidRPr="005A343B">
        <w:rPr>
          <w:color w:val="000000" w:themeColor="text1"/>
        </w:rPr>
        <w:t xml:space="preserve">Tableau </w:t>
      </w:r>
      <w:r>
        <w:rPr>
          <w:noProof/>
          <w:color w:val="000000" w:themeColor="text1"/>
        </w:rPr>
        <w:t>2</w:t>
      </w:r>
      <w:r w:rsidRPr="005A343B">
        <w:rPr>
          <w:color w:val="000000" w:themeColor="text1"/>
        </w:rPr>
        <w:fldChar w:fldCharType="end"/>
      </w:r>
      <w:r w:rsidRPr="005A343B">
        <w:rPr>
          <w:color w:val="000000" w:themeColor="text1"/>
        </w:rPr>
        <w:t xml:space="preserve">, </w:t>
      </w:r>
      <w:r w:rsidRPr="005A343B">
        <w:rPr>
          <w:color w:val="000000" w:themeColor="text1"/>
        </w:rPr>
        <w:fldChar w:fldCharType="begin"/>
      </w:r>
      <w:r w:rsidRPr="005A343B">
        <w:rPr>
          <w:color w:val="000000" w:themeColor="text1"/>
        </w:rPr>
        <w:instrText xml:space="preserve"> REF _Ref214737686 </w:instrText>
      </w:r>
      <w:r w:rsidRPr="005A343B">
        <w:rPr>
          <w:color w:val="000000" w:themeColor="text1"/>
        </w:rPr>
        <w:fldChar w:fldCharType="separate"/>
      </w:r>
      <w:r w:rsidRPr="005A343B">
        <w:rPr>
          <w:color w:val="000000" w:themeColor="text1"/>
        </w:rPr>
        <w:t xml:space="preserve">Tableau </w:t>
      </w:r>
      <w:r>
        <w:rPr>
          <w:noProof/>
          <w:color w:val="000000" w:themeColor="text1"/>
        </w:rPr>
        <w:t>3</w:t>
      </w:r>
      <w:r w:rsidRPr="005A343B">
        <w:rPr>
          <w:color w:val="000000" w:themeColor="text1"/>
        </w:rPr>
        <w:fldChar w:fldCharType="end"/>
      </w:r>
      <w:r w:rsidRPr="005A343B">
        <w:rPr>
          <w:color w:val="000000" w:themeColor="text1"/>
        </w:rPr>
        <w:t>), dans le cadre de la marche normale :</w:t>
      </w:r>
    </w:p>
    <w:p w14:paraId="3F33BCD5"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3EE00AD9"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6,8° et l’angle maximal était de 61,4°, soit une amplitude articulaire de 54,6°. Pour le genou droit, l’angle minimal était de 10,7° et l’angle maximal était de 66,3°, soit une amplitude articulaire de 55,6°.</w:t>
      </w:r>
    </w:p>
    <w:p w14:paraId="340D0E02" w14:textId="77777777" w:rsidR="00E10C63" w:rsidRPr="005A343B" w:rsidRDefault="00E10C63" w:rsidP="00E10C63">
      <w:pPr>
        <w:pStyle w:val="Paragraphedeliste"/>
        <w:numPr>
          <w:ilvl w:val="0"/>
          <w:numId w:val="6"/>
        </w:numPr>
        <w:rPr>
          <w:color w:val="000000" w:themeColor="text1"/>
        </w:rPr>
      </w:pPr>
      <w:r w:rsidRPr="005A343B">
        <w:rPr>
          <w:color w:val="000000" w:themeColor="text1"/>
        </w:rPr>
        <w:t xml:space="preserve">Pour la cheville gauche, l’angle minimal était de - 38,7° et l’angle maximal de - 7,3°, soit une amplitude articulaire de 31,4°. Pour la cheville droite, l’angle minimal était de - 41,2° et l’angle maximal de </w:t>
      </w:r>
      <w:r>
        <w:rPr>
          <w:color w:val="000000" w:themeColor="text1"/>
        </w:rPr>
        <w:t>-</w:t>
      </w:r>
      <w:r w:rsidRPr="005A343B">
        <w:rPr>
          <w:color w:val="000000" w:themeColor="text1"/>
        </w:rPr>
        <w:t xml:space="preserve"> 13,8°, correspondant à une amplitude de 27,4°. À première vue, ces valeurs peuvent sembler aberrantes, puisqu’elles laissent penser que les chevilles sont constamment en flexion plantaire. Cette apparente « flexion plantaire permanente » s’explique par deux éléments méthodologiques. Premièrement, les marqueurs “CHEVILLE” ont été placés sur la pointe des malléoles latérales, tandis que </w:t>
      </w:r>
      <w:r w:rsidRPr="005A343B">
        <w:rPr>
          <w:color w:val="000000" w:themeColor="text1"/>
        </w:rPr>
        <w:lastRenderedPageBreak/>
        <w:t xml:space="preserve">les marqueurs “PIED” ont été positionnés sur la tête des 5ᵉ métatarsiens. En prenant l’exemple de la cheville droite, la coordonnée verticale (axe Z) du marqueur “CHEVILLE_D” variait dans l’intervalle [80,2 ; 230,7], tandis que celle du marqueur “PIED_D” variait dans l’intervalle [20,7 ; 101,1]. Ainsi, pour l’ensemble des frames </w:t>
      </w:r>
      <w:proofErr w:type="spellStart"/>
      <w:r w:rsidRPr="005A343B">
        <w:rPr>
          <w:color w:val="000000" w:themeColor="text1"/>
        </w:rPr>
        <w:t>Z</w:t>
      </w:r>
      <w:r w:rsidRPr="005A343B">
        <w:rPr>
          <w:color w:val="000000" w:themeColor="text1"/>
          <w:vertAlign w:val="subscript"/>
        </w:rPr>
        <w:t>pied</w:t>
      </w:r>
      <w:proofErr w:type="spellEnd"/>
      <w:r w:rsidRPr="005A343B">
        <w:rPr>
          <w:color w:val="000000" w:themeColor="text1"/>
        </w:rPr>
        <w:t xml:space="preserve"> &lt; </w:t>
      </w:r>
      <w:proofErr w:type="spellStart"/>
      <w:r w:rsidRPr="005A343B">
        <w:rPr>
          <w:color w:val="000000" w:themeColor="text1"/>
        </w:rPr>
        <w:t>Z</w:t>
      </w:r>
      <w:r w:rsidRPr="005A343B">
        <w:rPr>
          <w:color w:val="000000" w:themeColor="text1"/>
          <w:vertAlign w:val="subscript"/>
        </w:rPr>
        <w:t>cheville</w:t>
      </w:r>
      <w:proofErr w:type="spellEnd"/>
      <w:r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Pr="005A343B">
        <w:rPr>
          <w:color w:val="000000" w:themeColor="text1"/>
        </w:rPr>
        <w:t xml:space="preserve">, ce qui correspond dans le plan YZ à un vecteur orienté vers le bas, donc à une flexion plantaire apparente même lorsque le pied était en position neutre. L’autre élément méthodologique concerne l’absence de mesure statique en position neutre qui aurait permis de définir un angle de référence servant à corriger les angles articulaires dynamiques </w:t>
      </w:r>
      <w:r>
        <w:rPr>
          <w:color w:val="000000" w:themeColor="text1"/>
        </w:rPr>
        <w:fldChar w:fldCharType="begin"/>
      </w:r>
      <w:r>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Pr>
          <w:color w:val="000000" w:themeColor="text1"/>
        </w:rPr>
        <w:fldChar w:fldCharType="separate"/>
      </w:r>
      <w:r>
        <w:rPr>
          <w:noProof/>
          <w:color w:val="000000" w:themeColor="text1"/>
        </w:rPr>
        <w:t>(Leardini et al., 2021)</w:t>
      </w:r>
      <w:r>
        <w:rPr>
          <w:color w:val="000000" w:themeColor="text1"/>
        </w:rPr>
        <w:fldChar w:fldCharType="end"/>
      </w:r>
      <w:r w:rsidRPr="005A343B">
        <w:rPr>
          <w:color w:val="000000" w:themeColor="text1"/>
        </w:rPr>
        <w:t>.</w:t>
      </w:r>
    </w:p>
    <w:p w14:paraId="73DF4122" w14:textId="77777777" w:rsidR="00E10C63" w:rsidRPr="005A343B" w:rsidRDefault="00E10C63" w:rsidP="00E10C63">
      <w:pPr>
        <w:rPr>
          <w:color w:val="000000" w:themeColor="text1"/>
        </w:rPr>
      </w:pPr>
      <w:r w:rsidRPr="005A343B">
        <w:rPr>
          <w:color w:val="000000" w:themeColor="text1"/>
        </w:rPr>
        <w:t xml:space="preserve">Ces valeurs d’amplitudes sont en accord avec les données de la littérature </w:t>
      </w:r>
      <w:r w:rsidRPr="005A343B">
        <w:rPr>
          <w:color w:val="000000" w:themeColor="text1"/>
        </w:rPr>
        <w:fldChar w:fldCharType="begin"/>
      </w:r>
      <w:r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Pr="005A343B">
        <w:rPr>
          <w:color w:val="000000" w:themeColor="text1"/>
        </w:rPr>
        <w:fldChar w:fldCharType="separate"/>
      </w:r>
      <w:r w:rsidRPr="005A343B">
        <w:rPr>
          <w:noProof/>
          <w:color w:val="000000" w:themeColor="text1"/>
        </w:rPr>
        <w:t>(Bovi et al., 2011)</w:t>
      </w:r>
      <w:r w:rsidRPr="005A343B">
        <w:rPr>
          <w:color w:val="000000" w:themeColor="text1"/>
        </w:rPr>
        <w:fldChar w:fldCharType="end"/>
      </w:r>
      <w:r>
        <w:rPr>
          <w:color w:val="000000" w:themeColor="text1"/>
        </w:rPr>
        <w:t>.</w:t>
      </w:r>
    </w:p>
    <w:p w14:paraId="56D2B075" w14:textId="77777777" w:rsidR="00E10C63" w:rsidRDefault="00E10C63" w:rsidP="00E10C63">
      <w:pPr>
        <w:spacing w:after="160" w:line="278" w:lineRule="auto"/>
        <w:jc w:val="left"/>
        <w:rPr>
          <w:color w:val="000000" w:themeColor="text1"/>
        </w:rPr>
      </w:pPr>
    </w:p>
    <w:p w14:paraId="6BC86320" w14:textId="77777777" w:rsidR="00E10C63" w:rsidRPr="005A343B" w:rsidRDefault="00E10C63" w:rsidP="00E10C63">
      <w:pPr>
        <w:spacing w:after="160" w:line="278" w:lineRule="auto"/>
        <w:jc w:val="left"/>
        <w:rPr>
          <w:color w:val="000000" w:themeColor="text1"/>
        </w:rPr>
      </w:pPr>
      <w:r w:rsidRPr="005A343B">
        <w:rPr>
          <w:color w:val="000000" w:themeColor="text1"/>
        </w:rPr>
        <w:t>Dans le cadre de la marche altérée :</w:t>
      </w:r>
    </w:p>
    <w:p w14:paraId="018FAEAD"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002CD37B" w14:textId="77777777" w:rsidR="00E10C63" w:rsidRPr="005A343B" w:rsidRDefault="00E10C63" w:rsidP="00E10C63">
      <w:pPr>
        <w:pStyle w:val="Paragraphedeliste"/>
        <w:numPr>
          <w:ilvl w:val="0"/>
          <w:numId w:val="6"/>
        </w:numPr>
        <w:rPr>
          <w:color w:val="000000" w:themeColor="text1"/>
        </w:rPr>
      </w:pPr>
      <w:r w:rsidRPr="005A343B">
        <w:rPr>
          <w:color w:val="000000" w:themeColor="text1"/>
        </w:rPr>
        <w:t>Pour le genou gauche, l’angle minimal était de 7</w:t>
      </w:r>
      <w:r>
        <w:rPr>
          <w:color w:val="000000" w:themeColor="text1"/>
        </w:rPr>
        <w:t>,</w:t>
      </w:r>
      <w:r w:rsidRPr="005A343B">
        <w:rPr>
          <w:color w:val="000000" w:themeColor="text1"/>
        </w:rPr>
        <w:t>9° et l’angle maximal était de 57</w:t>
      </w:r>
      <w:r>
        <w:rPr>
          <w:color w:val="000000" w:themeColor="text1"/>
        </w:rPr>
        <w:t>,</w:t>
      </w:r>
      <w:r w:rsidRPr="005A343B">
        <w:rPr>
          <w:color w:val="000000" w:themeColor="text1"/>
        </w:rPr>
        <w:t>8°, soit une amplitude articulaire de 49</w:t>
      </w:r>
      <w:r>
        <w:rPr>
          <w:color w:val="000000" w:themeColor="text1"/>
        </w:rPr>
        <w:t>,</w:t>
      </w:r>
      <w:r w:rsidRPr="005A343B">
        <w:rPr>
          <w:color w:val="000000" w:themeColor="text1"/>
        </w:rPr>
        <w:t xml:space="preserve">9°. Pour le genou droit, l’angle minimal était de </w:t>
      </w:r>
      <w:r>
        <w:rPr>
          <w:color w:val="000000" w:themeColor="text1"/>
        </w:rPr>
        <w:t>13,0</w:t>
      </w:r>
      <w:r w:rsidRPr="005A343B">
        <w:rPr>
          <w:color w:val="000000" w:themeColor="text1"/>
        </w:rPr>
        <w:t xml:space="preserve">° et l’angle maximal était de </w:t>
      </w:r>
      <w:r>
        <w:rPr>
          <w:color w:val="000000" w:themeColor="text1"/>
        </w:rPr>
        <w:t>74,2</w:t>
      </w:r>
      <w:r w:rsidRPr="005A343B">
        <w:rPr>
          <w:color w:val="000000" w:themeColor="text1"/>
        </w:rPr>
        <w:t>°, soit une amplitude articulaire de 61</w:t>
      </w:r>
      <w:r>
        <w:rPr>
          <w:color w:val="000000" w:themeColor="text1"/>
        </w:rPr>
        <w:t>,</w:t>
      </w:r>
      <w:r w:rsidRPr="005A343B">
        <w:rPr>
          <w:color w:val="000000" w:themeColor="text1"/>
        </w:rPr>
        <w:t>2°.</w:t>
      </w:r>
    </w:p>
    <w:p w14:paraId="52B9C4BD" w14:textId="77777777" w:rsidR="00E10C63" w:rsidRDefault="00E10C63" w:rsidP="00E10C63">
      <w:pPr>
        <w:pStyle w:val="Paragraphedeliste"/>
        <w:numPr>
          <w:ilvl w:val="0"/>
          <w:numId w:val="6"/>
        </w:numPr>
        <w:rPr>
          <w:color w:val="000000" w:themeColor="text1"/>
        </w:rPr>
      </w:pPr>
      <w:r w:rsidRPr="005A343B">
        <w:rPr>
          <w:color w:val="000000" w:themeColor="text1"/>
        </w:rPr>
        <w:t>Pour la cheville gauche, l’angle minimal était de -</w:t>
      </w:r>
      <w:r>
        <w:rPr>
          <w:color w:val="000000" w:themeColor="text1"/>
        </w:rPr>
        <w:t xml:space="preserve"> </w:t>
      </w:r>
      <w:r w:rsidRPr="005A343B">
        <w:rPr>
          <w:color w:val="000000" w:themeColor="text1"/>
        </w:rPr>
        <w:t>43</w:t>
      </w:r>
      <w:r>
        <w:rPr>
          <w:color w:val="000000" w:themeColor="text1"/>
        </w:rPr>
        <w:t>,7</w:t>
      </w:r>
      <w:r w:rsidRPr="005A343B">
        <w:rPr>
          <w:color w:val="000000" w:themeColor="text1"/>
        </w:rPr>
        <w:t xml:space="preserve">° et l’angle maximal était de </w:t>
      </w:r>
      <w:r>
        <w:rPr>
          <w:color w:val="000000" w:themeColor="text1"/>
        </w:rPr>
        <w:t>- 12,7</w:t>
      </w:r>
      <w:r w:rsidRPr="005A343B">
        <w:rPr>
          <w:color w:val="000000" w:themeColor="text1"/>
        </w:rPr>
        <w:t xml:space="preserve">°, soit une amplitude articulaire de </w:t>
      </w:r>
      <w:r>
        <w:rPr>
          <w:color w:val="000000" w:themeColor="text1"/>
        </w:rPr>
        <w:t>31,0</w:t>
      </w:r>
      <w:r w:rsidRPr="005A343B">
        <w:rPr>
          <w:color w:val="000000" w:themeColor="text1"/>
        </w:rPr>
        <w:t xml:space="preserve">°. Pour la cheville droite, l’angle minimal était de </w:t>
      </w:r>
      <w:r>
        <w:rPr>
          <w:color w:val="000000" w:themeColor="text1"/>
        </w:rPr>
        <w:t>- 39,0</w:t>
      </w:r>
      <w:r w:rsidRPr="005A343B">
        <w:rPr>
          <w:color w:val="000000" w:themeColor="text1"/>
        </w:rPr>
        <w:t xml:space="preserve">° et l’angle maximal était de </w:t>
      </w:r>
      <w:r>
        <w:rPr>
          <w:color w:val="000000" w:themeColor="text1"/>
        </w:rPr>
        <w:t>- 7,0</w:t>
      </w:r>
      <w:r w:rsidRPr="005A343B">
        <w:rPr>
          <w:color w:val="000000" w:themeColor="text1"/>
        </w:rPr>
        <w:t xml:space="preserve">°, soit une amplitude articulaire de </w:t>
      </w:r>
      <w:r>
        <w:rPr>
          <w:color w:val="000000" w:themeColor="text1"/>
        </w:rPr>
        <w:t>32,0</w:t>
      </w:r>
      <w:r w:rsidRPr="005A343B">
        <w:rPr>
          <w:color w:val="000000" w:themeColor="text1"/>
        </w:rPr>
        <w:t>°.</w:t>
      </w:r>
    </w:p>
    <w:p w14:paraId="3BBD6EB2" w14:textId="77777777" w:rsidR="00E10C63" w:rsidRDefault="00E10C63" w:rsidP="00E10C63">
      <w:pPr>
        <w:rPr>
          <w:color w:val="000000" w:themeColor="text1"/>
        </w:rPr>
      </w:pPr>
    </w:p>
    <w:p w14:paraId="04C56074" w14:textId="77777777" w:rsidR="00E10C63" w:rsidRDefault="00E10C63" w:rsidP="00E10C63">
      <w:pPr>
        <w:rPr>
          <w:color w:val="000000" w:themeColor="text1"/>
        </w:rPr>
      </w:pPr>
      <w:r>
        <w:rPr>
          <w:color w:val="000000" w:themeColor="text1"/>
        </w:rPr>
        <w:t xml:space="preserve">Le calcul des index d’asymétrie entre la marche saine et la marche altérée montrent une différence d’amplitude de …% pour la hanche gauche, …% pour la hanche droite, </w:t>
      </w:r>
      <w:r w:rsidRPr="00E124F9">
        <w:rPr>
          <w:color w:val="000000" w:themeColor="text1"/>
        </w:rPr>
        <w:t>8,6</w:t>
      </w:r>
      <w:r>
        <w:rPr>
          <w:color w:val="000000" w:themeColor="text1"/>
        </w:rPr>
        <w:t xml:space="preserve"> % pour le genou gauche, 9,2 % pour le genou droit, 1,3 % pour la cheville gauche et 14,4 % pour la cheville droite.</w:t>
      </w:r>
    </w:p>
    <w:p w14:paraId="2B7CF455" w14:textId="77777777" w:rsidR="00590861" w:rsidRPr="00590861" w:rsidRDefault="00590861" w:rsidP="00590861"/>
    <w:p w14:paraId="305F1D5F" w14:textId="77777777" w:rsidR="00590861" w:rsidRPr="00590861" w:rsidRDefault="00590861" w:rsidP="00590861"/>
    <w:p w14:paraId="4D7A6651" w14:textId="77777777" w:rsidR="00590861" w:rsidRDefault="00590861" w:rsidP="00590861">
      <w:pPr>
        <w:rPr>
          <w:color w:val="000000" w:themeColor="text1"/>
        </w:rPr>
      </w:pPr>
    </w:p>
    <w:p w14:paraId="3F60AD6E" w14:textId="7880E28B" w:rsidR="00590861" w:rsidRDefault="00590861" w:rsidP="00590861">
      <w:pPr>
        <w:tabs>
          <w:tab w:val="left" w:pos="2168"/>
        </w:tabs>
        <w:rPr>
          <w:color w:val="000000" w:themeColor="text1"/>
        </w:rPr>
      </w:pPr>
      <w:r>
        <w:rPr>
          <w:color w:val="000000" w:themeColor="text1"/>
        </w:rPr>
        <w:tab/>
      </w:r>
    </w:p>
    <w:p w14:paraId="6D4C838B" w14:textId="4317861D" w:rsidR="00590861" w:rsidRPr="00590861" w:rsidRDefault="00590861" w:rsidP="00590861">
      <w:pPr>
        <w:tabs>
          <w:tab w:val="left" w:pos="2168"/>
        </w:tabs>
        <w:sectPr w:rsidR="00590861" w:rsidRPr="00590861" w:rsidSect="00E10C63">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708" w:footer="708" w:gutter="0"/>
          <w:cols w:space="708"/>
          <w:docGrid w:linePitch="360"/>
        </w:sectPr>
      </w:pPr>
      <w:r>
        <w:tab/>
      </w:r>
    </w:p>
    <w:p w14:paraId="2B5F6661" w14:textId="77777777" w:rsidR="00E10C63" w:rsidRPr="005A343B" w:rsidRDefault="00E10C63" w:rsidP="00E10C63">
      <w:pPr>
        <w:pStyle w:val="Lgende"/>
        <w:keepNext/>
        <w:rPr>
          <w:color w:val="000000" w:themeColor="text1"/>
        </w:rPr>
      </w:pPr>
      <w:bookmarkStart w:id="14"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2</w:t>
      </w:r>
      <w:r w:rsidRPr="005A343B">
        <w:rPr>
          <w:color w:val="000000" w:themeColor="text1"/>
        </w:rPr>
        <w:fldChar w:fldCharType="end"/>
      </w:r>
      <w:bookmarkEnd w:id="14"/>
      <w:r w:rsidRPr="005A343B">
        <w:rPr>
          <w:color w:val="000000" w:themeColor="text1"/>
        </w:rPr>
        <w:t xml:space="preserve">. </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798CEFB2" w14:textId="77777777" w:rsidTr="00D4119C">
        <w:trPr>
          <w:trHeight w:val="433"/>
        </w:trPr>
        <w:tc>
          <w:tcPr>
            <w:tcW w:w="2500" w:type="pct"/>
            <w:tcBorders>
              <w:top w:val="single" w:sz="4" w:space="0" w:color="auto"/>
              <w:bottom w:val="single" w:sz="4" w:space="0" w:color="auto"/>
            </w:tcBorders>
            <w:vAlign w:val="center"/>
          </w:tcPr>
          <w:p w14:paraId="05E76CE3" w14:textId="11C9DBF6"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 (Hugo0</w:t>
            </w:r>
            <w:r w:rsidR="007478EC">
              <w:rPr>
                <w:rFonts w:cs="Times New Roman"/>
                <w:b/>
                <w:bCs/>
                <w:color w:val="000000" w:themeColor="text1"/>
              </w:rPr>
              <w:t>1</w:t>
            </w:r>
            <w:r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1A48E52F" w14:textId="77777777"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4E3B1C2" w14:textId="77777777" w:rsidTr="00D4119C">
        <w:tc>
          <w:tcPr>
            <w:tcW w:w="2500" w:type="pct"/>
            <w:tcBorders>
              <w:top w:val="single" w:sz="4" w:space="0" w:color="auto"/>
            </w:tcBorders>
            <w:vAlign w:val="center"/>
          </w:tcPr>
          <w:p w14:paraId="2ED485A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852D403" wp14:editId="79C8BD9B">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2">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2A178F5D"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374084F3" wp14:editId="7BAA9E6F">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3">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63CC5B" w14:textId="77777777" w:rsidTr="00D4119C">
        <w:trPr>
          <w:trHeight w:val="454"/>
        </w:trPr>
        <w:tc>
          <w:tcPr>
            <w:tcW w:w="5000" w:type="pct"/>
            <w:gridSpan w:val="2"/>
            <w:vAlign w:val="center"/>
          </w:tcPr>
          <w:p w14:paraId="0E274A8D" w14:textId="77777777" w:rsidR="00E10C63" w:rsidRPr="005A343B" w:rsidRDefault="00E10C63" w:rsidP="00D4119C">
            <w:pPr>
              <w:spacing w:line="24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E10C63" w:rsidRPr="005A343B" w14:paraId="558B2FB2" w14:textId="77777777" w:rsidTr="00D4119C">
        <w:tc>
          <w:tcPr>
            <w:tcW w:w="2500" w:type="pct"/>
            <w:vAlign w:val="center"/>
          </w:tcPr>
          <w:p w14:paraId="53A37D53"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7F1ADB0" wp14:editId="2B2DBFCE">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4">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420BB0D2"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64ED9FE" wp14:editId="4DDA65CA">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
                          <pic:cNvPicPr/>
                        </pic:nvPicPr>
                        <pic:blipFill>
                          <a:blip r:embed="rId25">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53F314AE" w14:textId="77777777" w:rsidTr="00D4119C">
        <w:trPr>
          <w:trHeight w:val="454"/>
        </w:trPr>
        <w:tc>
          <w:tcPr>
            <w:tcW w:w="5000" w:type="pct"/>
            <w:gridSpan w:val="2"/>
            <w:tcBorders>
              <w:bottom w:val="single" w:sz="4" w:space="0" w:color="auto"/>
            </w:tcBorders>
            <w:vAlign w:val="center"/>
          </w:tcPr>
          <w:p w14:paraId="57B19D79"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“HANCHE_G” et “HANCHE_D” au cours d’un cycle de marche</w:t>
            </w:r>
          </w:p>
        </w:tc>
      </w:tr>
      <w:tr w:rsidR="00E10C63" w:rsidRPr="005A343B" w14:paraId="15021E93" w14:textId="77777777" w:rsidTr="00D4119C">
        <w:tc>
          <w:tcPr>
            <w:tcW w:w="2500" w:type="pct"/>
            <w:tcBorders>
              <w:top w:val="single" w:sz="4" w:space="0" w:color="auto"/>
            </w:tcBorders>
            <w:vAlign w:val="center"/>
          </w:tcPr>
          <w:p w14:paraId="2F6D3C5E"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5C49EEA1" wp14:editId="25496D6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6">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0CB19DDF"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2602CF0" wp14:editId="16B79FA7">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10349E08" w14:textId="77777777" w:rsidTr="00D4119C">
        <w:trPr>
          <w:trHeight w:val="454"/>
        </w:trPr>
        <w:tc>
          <w:tcPr>
            <w:tcW w:w="5000" w:type="pct"/>
            <w:gridSpan w:val="2"/>
            <w:vAlign w:val="center"/>
          </w:tcPr>
          <w:p w14:paraId="0D5BA77A"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E10C63" w:rsidRPr="005A343B" w14:paraId="51C735DC" w14:textId="77777777" w:rsidTr="00D4119C">
        <w:tc>
          <w:tcPr>
            <w:tcW w:w="2500" w:type="pct"/>
            <w:vAlign w:val="center"/>
          </w:tcPr>
          <w:p w14:paraId="4D9F60E9"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AC04EE1" wp14:editId="64643E2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15">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7655B9D6"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4DE5FA1" wp14:editId="18E92681">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8">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C867BAF" w14:textId="77777777" w:rsidTr="00D4119C">
        <w:trPr>
          <w:trHeight w:val="454"/>
        </w:trPr>
        <w:tc>
          <w:tcPr>
            <w:tcW w:w="5000" w:type="pct"/>
            <w:gridSpan w:val="2"/>
            <w:tcBorders>
              <w:bottom w:val="single" w:sz="4" w:space="0" w:color="auto"/>
            </w:tcBorders>
            <w:vAlign w:val="center"/>
          </w:tcPr>
          <w:p w14:paraId="626A2125"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E10C63" w:rsidRPr="005A343B" w14:paraId="20FB9BBF" w14:textId="77777777" w:rsidTr="00D4119C">
        <w:tc>
          <w:tcPr>
            <w:tcW w:w="2500" w:type="pct"/>
            <w:tcBorders>
              <w:top w:val="single" w:sz="4" w:space="0" w:color="auto"/>
            </w:tcBorders>
            <w:vAlign w:val="center"/>
          </w:tcPr>
          <w:p w14:paraId="6E43A9FC"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46DB149B" wp14:editId="7918E311">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9">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4DD185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F598B0E" wp14:editId="42D2A4B7">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30">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4C6AF1" w14:textId="77777777" w:rsidTr="00D4119C">
        <w:trPr>
          <w:trHeight w:val="454"/>
        </w:trPr>
        <w:tc>
          <w:tcPr>
            <w:tcW w:w="5000" w:type="pct"/>
            <w:gridSpan w:val="2"/>
            <w:tcBorders>
              <w:bottom w:val="single" w:sz="4" w:space="0" w:color="auto"/>
            </w:tcBorders>
            <w:vAlign w:val="center"/>
          </w:tcPr>
          <w:p w14:paraId="6F92B5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10AF95B7" w14:textId="577636B5" w:rsidR="00590861" w:rsidRDefault="00590861" w:rsidP="00E10C63">
      <w:pPr>
        <w:spacing w:after="160" w:line="278" w:lineRule="auto"/>
        <w:jc w:val="left"/>
        <w:rPr>
          <w:i/>
          <w:iCs/>
          <w:color w:val="000000" w:themeColor="text1"/>
          <w:sz w:val="18"/>
          <w:szCs w:val="18"/>
        </w:rPr>
      </w:pPr>
    </w:p>
    <w:p w14:paraId="6D1DA1B5" w14:textId="77777777" w:rsidR="00590861" w:rsidRDefault="00590861">
      <w:pPr>
        <w:spacing w:after="160" w:line="278" w:lineRule="auto"/>
        <w:jc w:val="left"/>
        <w:rPr>
          <w:i/>
          <w:iCs/>
          <w:color w:val="000000" w:themeColor="text1"/>
          <w:sz w:val="18"/>
          <w:szCs w:val="18"/>
        </w:rPr>
      </w:pPr>
      <w:r>
        <w:rPr>
          <w:i/>
          <w:iCs/>
          <w:color w:val="000000" w:themeColor="text1"/>
          <w:sz w:val="18"/>
          <w:szCs w:val="18"/>
        </w:rPr>
        <w:br w:type="page"/>
      </w:r>
    </w:p>
    <w:p w14:paraId="3B0F521E" w14:textId="77777777" w:rsidR="00E10C63" w:rsidRPr="005A343B" w:rsidRDefault="00E10C63" w:rsidP="00E10C63">
      <w:pPr>
        <w:pStyle w:val="Lgende"/>
        <w:keepNext/>
        <w:rPr>
          <w:color w:val="000000" w:themeColor="text1"/>
        </w:rPr>
      </w:pPr>
      <w:bookmarkStart w:id="15" w:name="_Ref214737686"/>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Pr>
          <w:noProof/>
          <w:color w:val="000000" w:themeColor="text1"/>
        </w:rPr>
        <w:t>3</w:t>
      </w:r>
      <w:r w:rsidRPr="005A343B">
        <w:rPr>
          <w:color w:val="000000" w:themeColor="text1"/>
        </w:rPr>
        <w:fldChar w:fldCharType="end"/>
      </w:r>
      <w:bookmarkEnd w:id="15"/>
      <w:r w:rsidRPr="005A343B">
        <w:rPr>
          <w:color w:val="000000" w:themeColor="text1"/>
        </w:rPr>
        <w:t>.</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616BA6D1" w14:textId="77777777" w:rsidTr="00D4119C">
        <w:trPr>
          <w:trHeight w:val="433"/>
        </w:trPr>
        <w:tc>
          <w:tcPr>
            <w:tcW w:w="2500" w:type="pct"/>
            <w:tcBorders>
              <w:top w:val="single" w:sz="4" w:space="0" w:color="auto"/>
              <w:bottom w:val="single" w:sz="4" w:space="0" w:color="auto"/>
            </w:tcBorders>
            <w:vAlign w:val="center"/>
          </w:tcPr>
          <w:p w14:paraId="55CE0B0F" w14:textId="58C173FC" w:rsidR="00E10C63" w:rsidRPr="005A343B" w:rsidRDefault="00E10C63" w:rsidP="00D4119C">
            <w:pPr>
              <w:spacing w:line="240" w:lineRule="auto"/>
              <w:jc w:val="center"/>
              <w:rPr>
                <w:rFonts w:cs="Times New Roman"/>
                <w:b/>
                <w:bCs/>
                <w:color w:val="000000" w:themeColor="text1"/>
              </w:rPr>
            </w:pPr>
            <w:r w:rsidRPr="005A343B">
              <w:rPr>
                <w:rFonts w:cs="Times New Roman"/>
                <w:b/>
                <w:bCs/>
                <w:color w:val="000000" w:themeColor="text1"/>
              </w:rPr>
              <w:t>Marche saine</w:t>
            </w:r>
            <w:r w:rsidR="007478EC">
              <w:rPr>
                <w:rFonts w:cs="Times New Roman"/>
                <w:b/>
                <w:bCs/>
                <w:color w:val="000000" w:themeColor="text1"/>
              </w:rPr>
              <w:t xml:space="preserve"> </w:t>
            </w:r>
            <w:r w:rsidR="007478EC" w:rsidRPr="005A343B">
              <w:rPr>
                <w:rFonts w:cs="Times New Roman"/>
                <w:b/>
                <w:bCs/>
                <w:color w:val="000000" w:themeColor="text1"/>
                <w:sz w:val="22"/>
                <w:szCs w:val="22"/>
              </w:rPr>
              <w:t>(Hugo01.c3d)</w:t>
            </w:r>
          </w:p>
        </w:tc>
        <w:tc>
          <w:tcPr>
            <w:tcW w:w="2500" w:type="pct"/>
            <w:tcBorders>
              <w:top w:val="single" w:sz="4" w:space="0" w:color="auto"/>
              <w:bottom w:val="single" w:sz="4" w:space="0" w:color="auto"/>
            </w:tcBorders>
            <w:vAlign w:val="center"/>
          </w:tcPr>
          <w:p w14:paraId="5C8B2733" w14:textId="262944C8" w:rsidR="00E10C63" w:rsidRPr="005A343B" w:rsidRDefault="007478EC" w:rsidP="00D4119C">
            <w:pPr>
              <w:spacing w:line="24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9F0539D" w14:textId="77777777" w:rsidTr="00590861">
        <w:trPr>
          <w:trHeight w:val="3458"/>
        </w:trPr>
        <w:tc>
          <w:tcPr>
            <w:tcW w:w="2500" w:type="pct"/>
            <w:tcBorders>
              <w:top w:val="single" w:sz="4" w:space="0" w:color="auto"/>
            </w:tcBorders>
            <w:vAlign w:val="center"/>
          </w:tcPr>
          <w:p w14:paraId="79EB9137"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11B46E19" wp14:editId="11036278">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31">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D2EDD65" w14:textId="77777777" w:rsidR="00E10C63" w:rsidRPr="005A343B" w:rsidRDefault="00E10C63"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0EC2A94E" wp14:editId="490E338A">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2">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FE5019" w14:textId="77777777" w:rsidTr="00590861">
        <w:trPr>
          <w:trHeight w:val="454"/>
        </w:trPr>
        <w:tc>
          <w:tcPr>
            <w:tcW w:w="5000" w:type="pct"/>
            <w:gridSpan w:val="2"/>
            <w:vAlign w:val="center"/>
          </w:tcPr>
          <w:p w14:paraId="43C4ABC4"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hanche au cours d’un cycle de marche</w:t>
            </w:r>
          </w:p>
        </w:tc>
      </w:tr>
      <w:tr w:rsidR="00E10C63" w:rsidRPr="005A343B" w14:paraId="59655652" w14:textId="77777777" w:rsidTr="00590861">
        <w:trPr>
          <w:trHeight w:val="3387"/>
        </w:trPr>
        <w:tc>
          <w:tcPr>
            <w:tcW w:w="2500" w:type="pct"/>
            <w:vAlign w:val="center"/>
          </w:tcPr>
          <w:p w14:paraId="3953BD61"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8BEBC1" wp14:editId="7DCC16B7">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3">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C94F419" w14:textId="77777777" w:rsidR="00E10C63" w:rsidRPr="005A343B" w:rsidRDefault="00E10C63" w:rsidP="00D4119C">
            <w:pPr>
              <w:spacing w:line="240" w:lineRule="auto"/>
              <w:jc w:val="center"/>
              <w:rPr>
                <w:rFonts w:cs="Times New Roman"/>
                <w:color w:val="000000" w:themeColor="text1"/>
              </w:rPr>
            </w:pPr>
            <w:r w:rsidRPr="005A343B">
              <w:rPr>
                <w:noProof/>
                <w:color w:val="000000" w:themeColor="text1"/>
              </w:rPr>
              <w:drawing>
                <wp:inline distT="0" distB="0" distL="0" distR="0" wp14:anchorId="78B65F9B" wp14:editId="556DD5AC">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4">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5B9DD71B" w14:textId="77777777" w:rsidTr="00590861">
        <w:trPr>
          <w:trHeight w:val="454"/>
        </w:trPr>
        <w:tc>
          <w:tcPr>
            <w:tcW w:w="5000" w:type="pct"/>
            <w:gridSpan w:val="2"/>
            <w:tcBorders>
              <w:bottom w:val="single" w:sz="4" w:space="0" w:color="auto"/>
            </w:tcBorders>
            <w:vAlign w:val="center"/>
          </w:tcPr>
          <w:p w14:paraId="1FAD6F91"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du genou au cours d’un cycle de marche</w:t>
            </w:r>
          </w:p>
        </w:tc>
      </w:tr>
      <w:tr w:rsidR="00E10C63" w:rsidRPr="005A343B" w14:paraId="2CA544C6" w14:textId="77777777" w:rsidTr="00590861">
        <w:trPr>
          <w:trHeight w:val="505"/>
        </w:trPr>
        <w:tc>
          <w:tcPr>
            <w:tcW w:w="2500" w:type="pct"/>
            <w:tcBorders>
              <w:top w:val="single" w:sz="4" w:space="0" w:color="auto"/>
            </w:tcBorders>
            <w:vAlign w:val="center"/>
          </w:tcPr>
          <w:p w14:paraId="515200F2"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lastRenderedPageBreak/>
              <w:drawing>
                <wp:inline distT="0" distB="0" distL="0" distR="0" wp14:anchorId="21A11A23" wp14:editId="523485F2">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5">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1FB3175" w14:textId="77777777" w:rsidR="00E10C63" w:rsidRPr="005A343B" w:rsidRDefault="00E10C63"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5CD1E851" wp14:editId="48110251">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6">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CCFDB3" w14:textId="77777777" w:rsidTr="00D4119C">
        <w:trPr>
          <w:trHeight w:val="454"/>
        </w:trPr>
        <w:tc>
          <w:tcPr>
            <w:tcW w:w="5000" w:type="pct"/>
            <w:gridSpan w:val="2"/>
            <w:tcBorders>
              <w:bottom w:val="single" w:sz="4" w:space="0" w:color="auto"/>
            </w:tcBorders>
            <w:vAlign w:val="center"/>
          </w:tcPr>
          <w:p w14:paraId="5B4C2FA7" w14:textId="77777777" w:rsidR="00E10C63" w:rsidRPr="005A343B" w:rsidRDefault="00E10C63" w:rsidP="00D4119C">
            <w:pPr>
              <w:spacing w:line="240" w:lineRule="auto"/>
              <w:jc w:val="center"/>
              <w:rPr>
                <w:rFonts w:cs="Times New Roman"/>
                <w:color w:val="000000" w:themeColor="text1"/>
              </w:rPr>
            </w:pPr>
            <w:r w:rsidRPr="005A343B">
              <w:rPr>
                <w:rFonts w:cs="Times New Roman"/>
                <w:color w:val="000000" w:themeColor="text1"/>
              </w:rPr>
              <w:t>Évolution de l’angle articulaire de la cheville au cours d’un cycle de marche</w:t>
            </w:r>
          </w:p>
        </w:tc>
      </w:tr>
    </w:tbl>
    <w:p w14:paraId="172D8250" w14:textId="77777777" w:rsidR="00E10C63" w:rsidRPr="005A343B" w:rsidRDefault="00E10C63" w:rsidP="00E10C63">
      <w:pPr>
        <w:spacing w:line="480" w:lineRule="auto"/>
        <w:rPr>
          <w:rFonts w:cs="Times New Roman"/>
          <w:color w:val="000000" w:themeColor="text1"/>
        </w:rPr>
        <w:sectPr w:rsidR="00E10C63" w:rsidRPr="005A343B" w:rsidSect="00E10C63">
          <w:pgSz w:w="16838" w:h="11906" w:orient="landscape"/>
          <w:pgMar w:top="1417" w:right="1417" w:bottom="1417" w:left="1417" w:header="708" w:footer="708" w:gutter="0"/>
          <w:cols w:space="708"/>
          <w:docGrid w:linePitch="360"/>
        </w:sectPr>
      </w:pPr>
    </w:p>
    <w:p w14:paraId="4713DB90" w14:textId="77A305B8" w:rsidR="00C15A23" w:rsidRPr="005A343B" w:rsidRDefault="00C15A23" w:rsidP="007C44C9">
      <w:pPr>
        <w:pStyle w:val="Titre1"/>
      </w:pPr>
      <w:r w:rsidRPr="005A343B">
        <w:lastRenderedPageBreak/>
        <w:t>Références bibliographiques</w:t>
      </w:r>
      <w:bookmarkEnd w:id="10"/>
    </w:p>
    <w:p w14:paraId="120F3672" w14:textId="77777777" w:rsidR="007B148E" w:rsidRPr="007B148E" w:rsidRDefault="00C15A23" w:rsidP="007C44C9">
      <w:pPr>
        <w:pStyle w:val="Bibliographie"/>
        <w:rPr>
          <w:rFonts w:cs="Times New Roman"/>
          <w:color w:val="000000"/>
        </w:rPr>
      </w:pPr>
      <w:r w:rsidRPr="005A343B">
        <w:rPr>
          <w:color w:val="000000" w:themeColor="text1"/>
        </w:rPr>
        <w:fldChar w:fldCharType="begin"/>
      </w:r>
      <w:r w:rsidR="00830277">
        <w:rPr>
          <w:color w:val="000000" w:themeColor="text1"/>
        </w:rPr>
        <w:instrText xml:space="preserve"> ADDIN ZOTERO_BIBL {"uncited":[],"omitted":[],"custom":[]} CSL_BIBLIOGRAPHY </w:instrText>
      </w:r>
      <w:r w:rsidRPr="005A343B">
        <w:rPr>
          <w:color w:val="000000" w:themeColor="text1"/>
        </w:rPr>
        <w:fldChar w:fldCharType="separate"/>
      </w:r>
      <w:r w:rsidR="007B148E" w:rsidRPr="007B148E">
        <w:rPr>
          <w:rFonts w:cs="Times New Roman"/>
          <w:color w:val="000000"/>
        </w:rPr>
        <w:t xml:space="preserve">Bovi, G., Rabuffetti, M., Mazzoleni, P., &amp; Ferrarin, M. (2011). A multiple-task gait analysis approach : Kinematic, kinetic and EMG reference data for healthy young and adult subjects. </w:t>
      </w:r>
      <w:r w:rsidR="007B148E" w:rsidRPr="007B148E">
        <w:rPr>
          <w:rFonts w:cs="Times New Roman"/>
          <w:i/>
          <w:iCs/>
          <w:color w:val="000000"/>
        </w:rPr>
        <w:t>Gait &amp; Posture</w:t>
      </w:r>
      <w:r w:rsidR="007B148E" w:rsidRPr="007B148E">
        <w:rPr>
          <w:rFonts w:cs="Times New Roman"/>
          <w:color w:val="000000"/>
        </w:rPr>
        <w:t xml:space="preserve">, </w:t>
      </w:r>
      <w:r w:rsidR="007B148E" w:rsidRPr="007B148E">
        <w:rPr>
          <w:rFonts w:cs="Times New Roman"/>
          <w:i/>
          <w:iCs/>
          <w:color w:val="000000"/>
        </w:rPr>
        <w:t>33</w:t>
      </w:r>
      <w:r w:rsidR="007B148E" w:rsidRPr="007B148E">
        <w:rPr>
          <w:rFonts w:cs="Times New Roman"/>
          <w:color w:val="000000"/>
        </w:rPr>
        <w:t>(1), 6‑13. https://doi.org/10.1016/j.gaitpost.2010.08.009</w:t>
      </w:r>
    </w:p>
    <w:p w14:paraId="6CA86B75" w14:textId="77777777" w:rsidR="007B148E" w:rsidRPr="007B148E" w:rsidRDefault="007B148E" w:rsidP="007C44C9">
      <w:pPr>
        <w:pStyle w:val="Bibliographie"/>
        <w:rPr>
          <w:rFonts w:cs="Times New Roman"/>
          <w:color w:val="000000"/>
        </w:rPr>
      </w:pPr>
      <w:r w:rsidRPr="007B148E">
        <w:rPr>
          <w:rFonts w:cs="Times New Roman"/>
          <w:color w:val="000000"/>
        </w:rPr>
        <w:t xml:space="preserve">Gasq, D., &amp; Cormier, C. (2022). </w:t>
      </w:r>
      <w:r w:rsidRPr="007B148E">
        <w:rPr>
          <w:rFonts w:cs="Times New Roman"/>
          <w:i/>
          <w:iCs/>
          <w:color w:val="000000"/>
        </w:rPr>
        <w:t>Physiologie et évaluation de la marche</w:t>
      </w:r>
      <w:r w:rsidRPr="007B148E">
        <w:rPr>
          <w:rFonts w:cs="Times New Roman"/>
          <w:color w:val="000000"/>
        </w:rPr>
        <w:t>.</w:t>
      </w:r>
    </w:p>
    <w:p w14:paraId="142F629D" w14:textId="77777777" w:rsidR="007B148E" w:rsidRPr="007B148E" w:rsidRDefault="007B148E" w:rsidP="007C44C9">
      <w:pPr>
        <w:pStyle w:val="Bibliographie"/>
        <w:rPr>
          <w:rFonts w:cs="Times New Roman"/>
          <w:color w:val="000000"/>
        </w:rPr>
      </w:pPr>
      <w:r w:rsidRPr="007B148E">
        <w:rPr>
          <w:rFonts w:cs="Times New Roman"/>
          <w:color w:val="000000"/>
        </w:rPr>
        <w:t xml:space="preserve">Leardini, A., Stebbins, J., Hillstrom, H., Caravaggi, P., Deschamps, K., &amp; Arndt, A. (2021). ISB recommendations for skin-marker-based multi-segment foot kinematics. </w:t>
      </w:r>
      <w:r w:rsidRPr="007B148E">
        <w:rPr>
          <w:rFonts w:cs="Times New Roman"/>
          <w:i/>
          <w:iCs/>
          <w:color w:val="000000"/>
        </w:rPr>
        <w:t>Journal of Biomechanics</w:t>
      </w:r>
      <w:r w:rsidRPr="007B148E">
        <w:rPr>
          <w:rFonts w:cs="Times New Roman"/>
          <w:color w:val="000000"/>
        </w:rPr>
        <w:t xml:space="preserve">, </w:t>
      </w:r>
      <w:r w:rsidRPr="007B148E">
        <w:rPr>
          <w:rFonts w:cs="Times New Roman"/>
          <w:i/>
          <w:iCs/>
          <w:color w:val="000000"/>
        </w:rPr>
        <w:t>125</w:t>
      </w:r>
      <w:r w:rsidRPr="007B148E">
        <w:rPr>
          <w:rFonts w:cs="Times New Roman"/>
          <w:color w:val="000000"/>
        </w:rPr>
        <w:t>, 110581. https://doi.org/10.1016/j.jbiomech.2021.110581</w:t>
      </w:r>
    </w:p>
    <w:p w14:paraId="78E6E54B" w14:textId="77777777" w:rsidR="007B148E" w:rsidRPr="007B148E" w:rsidRDefault="007B148E" w:rsidP="007C44C9">
      <w:pPr>
        <w:pStyle w:val="Bibliographie"/>
        <w:rPr>
          <w:rFonts w:cs="Times New Roman"/>
          <w:color w:val="000000"/>
        </w:rPr>
      </w:pPr>
      <w:r w:rsidRPr="007B148E">
        <w:rPr>
          <w:rFonts w:cs="Times New Roman"/>
          <w:color w:val="000000"/>
        </w:rPr>
        <w:t xml:space="preserve">Tiffreau, V., Boissezon, X. de, &amp; Giraux, P. (avec Collège français des enseignants universitaires de médecine physique et de réadaptation &amp; Association des jeunes en médecine physique et de réadaptation). (2024). </w:t>
      </w:r>
      <w:r w:rsidRPr="007B148E">
        <w:rPr>
          <w:rFonts w:cs="Times New Roman"/>
          <w:i/>
          <w:iCs/>
          <w:color w:val="000000"/>
        </w:rPr>
        <w:t>Médecine physique et de réadaptation</w:t>
      </w:r>
      <w:r w:rsidRPr="007B148E">
        <w:rPr>
          <w:rFonts w:cs="Times New Roman"/>
          <w:color w:val="000000"/>
        </w:rPr>
        <w:t xml:space="preserve"> (8e éd). Elsevier Masson.</w:t>
      </w:r>
    </w:p>
    <w:p w14:paraId="4CF75A4B" w14:textId="77777777" w:rsidR="007B148E" w:rsidRPr="007B148E" w:rsidRDefault="007B148E" w:rsidP="007C44C9">
      <w:pPr>
        <w:pStyle w:val="Bibliographie"/>
        <w:rPr>
          <w:rFonts w:cs="Times New Roman"/>
          <w:color w:val="000000"/>
        </w:rPr>
      </w:pPr>
      <w:r w:rsidRPr="007B148E">
        <w:rPr>
          <w:rFonts w:cs="Times New Roman"/>
          <w:color w:val="000000"/>
        </w:rPr>
        <w:t xml:space="preserve">Uchida, T. K., &amp; Delp, S. (2020). </w:t>
      </w:r>
      <w:r w:rsidRPr="007B148E">
        <w:rPr>
          <w:rFonts w:cs="Times New Roman"/>
          <w:i/>
          <w:iCs/>
          <w:color w:val="000000"/>
        </w:rPr>
        <w:t>Biomechanics of movement : The science of sports, robotics, and rehabilitation</w:t>
      </w:r>
      <w:r w:rsidRPr="007B148E">
        <w:rPr>
          <w:rFonts w:cs="Times New Roman"/>
          <w:color w:val="000000"/>
        </w:rPr>
        <w:t>. The MIT press.</w:t>
      </w:r>
    </w:p>
    <w:p w14:paraId="3F36701F" w14:textId="00227541" w:rsidR="00C15A23" w:rsidRPr="005A343B" w:rsidRDefault="00C15A23" w:rsidP="007C44C9">
      <w:pPr>
        <w:pStyle w:val="Bibliographie"/>
        <w:rPr>
          <w:rFonts w:cs="Times New Roman"/>
          <w:color w:val="000000" w:themeColor="text1"/>
        </w:rPr>
      </w:pPr>
      <w:r w:rsidRPr="005A343B">
        <w:rPr>
          <w:rFonts w:cs="Times New Roman"/>
          <w:color w:val="000000" w:themeColor="text1"/>
        </w:rPr>
        <w:fldChar w:fldCharType="end"/>
      </w:r>
    </w:p>
    <w:sectPr w:rsidR="00C15A23" w:rsidRPr="005A343B">
      <w:headerReference w:type="even" r:id="rId37"/>
      <w:headerReference w:type="default" r:id="rId38"/>
      <w:footerReference w:type="even" r:id="rId39"/>
      <w:footerReference w:type="default" r:id="rId40"/>
      <w:headerReference w:type="first" r:id="rId41"/>
      <w:footerReference w:type="firs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8FF5C" w14:textId="77777777" w:rsidR="009365FE" w:rsidRDefault="009365FE" w:rsidP="005A131B">
      <w:pPr>
        <w:spacing w:line="240" w:lineRule="auto"/>
      </w:pPr>
      <w:r>
        <w:separator/>
      </w:r>
    </w:p>
  </w:endnote>
  <w:endnote w:type="continuationSeparator" w:id="0">
    <w:p w14:paraId="0749D6F3" w14:textId="77777777" w:rsidR="009365FE" w:rsidRDefault="009365FE"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56495915"/>
      <w:docPartObj>
        <w:docPartGallery w:val="Page Numbers (Bottom of Page)"/>
        <w:docPartUnique/>
      </w:docPartObj>
    </w:sdtPr>
    <w:sdtContent>
      <w:p w14:paraId="0492E2E8"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178B9E" w14:textId="77777777" w:rsidR="00E10C63" w:rsidRDefault="00E10C63"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46670061"/>
      <w:docPartObj>
        <w:docPartGallery w:val="Page Numbers (Bottom of Page)"/>
        <w:docPartUnique/>
      </w:docPartObj>
    </w:sdtPr>
    <w:sdtContent>
      <w:p w14:paraId="0AF25FD4"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F52EF48" w14:textId="77777777" w:rsidR="00E10C63" w:rsidRDefault="00E10C63"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A316B" w14:textId="77777777" w:rsidR="00E10C63" w:rsidRDefault="00E10C6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DC8DC" w14:textId="77777777" w:rsidR="009365FE" w:rsidRDefault="009365FE" w:rsidP="005A131B">
      <w:pPr>
        <w:spacing w:line="240" w:lineRule="auto"/>
      </w:pPr>
      <w:r>
        <w:separator/>
      </w:r>
    </w:p>
  </w:footnote>
  <w:footnote w:type="continuationSeparator" w:id="0">
    <w:p w14:paraId="286FD103" w14:textId="77777777" w:rsidR="009365FE" w:rsidRDefault="009365FE"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13BE6" w14:textId="77777777" w:rsidR="00E10C63" w:rsidRDefault="00E10C6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FCCA" w14:textId="77777777" w:rsidR="00E10C63" w:rsidRDefault="00E10C6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9CA1" w14:textId="77777777" w:rsidR="00E10C63" w:rsidRDefault="00E10C6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6"/>
  </w:num>
  <w:num w:numId="6" w16cid:durableId="17850950">
    <w:abstractNumId w:val="0"/>
  </w:num>
  <w:num w:numId="7" w16cid:durableId="337462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14C2"/>
    <w:rsid w:val="0004689F"/>
    <w:rsid w:val="00085FE9"/>
    <w:rsid w:val="000A29C6"/>
    <w:rsid w:val="000C194A"/>
    <w:rsid w:val="000C5E06"/>
    <w:rsid w:val="001052FE"/>
    <w:rsid w:val="00160EF7"/>
    <w:rsid w:val="001677EB"/>
    <w:rsid w:val="00184928"/>
    <w:rsid w:val="001918BD"/>
    <w:rsid w:val="001E15D3"/>
    <w:rsid w:val="001E474B"/>
    <w:rsid w:val="001F13B1"/>
    <w:rsid w:val="001F5E8F"/>
    <w:rsid w:val="00204DDE"/>
    <w:rsid w:val="00241886"/>
    <w:rsid w:val="00247A7D"/>
    <w:rsid w:val="00267C41"/>
    <w:rsid w:val="00270F4B"/>
    <w:rsid w:val="0029392C"/>
    <w:rsid w:val="00293B1B"/>
    <w:rsid w:val="002C1C14"/>
    <w:rsid w:val="002D3526"/>
    <w:rsid w:val="00350AB8"/>
    <w:rsid w:val="00382DDF"/>
    <w:rsid w:val="00397F95"/>
    <w:rsid w:val="003A038B"/>
    <w:rsid w:val="003D54B0"/>
    <w:rsid w:val="00414A3A"/>
    <w:rsid w:val="00427E6C"/>
    <w:rsid w:val="00444CDB"/>
    <w:rsid w:val="00455223"/>
    <w:rsid w:val="004642DB"/>
    <w:rsid w:val="00482324"/>
    <w:rsid w:val="0049047D"/>
    <w:rsid w:val="004C1DC3"/>
    <w:rsid w:val="004E51FB"/>
    <w:rsid w:val="004F7D5A"/>
    <w:rsid w:val="00506E52"/>
    <w:rsid w:val="0052331D"/>
    <w:rsid w:val="00534D36"/>
    <w:rsid w:val="00561B4C"/>
    <w:rsid w:val="00590861"/>
    <w:rsid w:val="005917B4"/>
    <w:rsid w:val="005A131B"/>
    <w:rsid w:val="005A343B"/>
    <w:rsid w:val="005B0897"/>
    <w:rsid w:val="005E69E2"/>
    <w:rsid w:val="0061171B"/>
    <w:rsid w:val="0062426C"/>
    <w:rsid w:val="006338A1"/>
    <w:rsid w:val="006B7E99"/>
    <w:rsid w:val="007019E0"/>
    <w:rsid w:val="007059EC"/>
    <w:rsid w:val="00714B47"/>
    <w:rsid w:val="007478EC"/>
    <w:rsid w:val="007530AE"/>
    <w:rsid w:val="007554C9"/>
    <w:rsid w:val="0076067C"/>
    <w:rsid w:val="00767884"/>
    <w:rsid w:val="007701EB"/>
    <w:rsid w:val="007B148E"/>
    <w:rsid w:val="007C44C9"/>
    <w:rsid w:val="00830277"/>
    <w:rsid w:val="008541B3"/>
    <w:rsid w:val="00857D2C"/>
    <w:rsid w:val="008616D8"/>
    <w:rsid w:val="00863FB6"/>
    <w:rsid w:val="008912B3"/>
    <w:rsid w:val="008B7AEB"/>
    <w:rsid w:val="008C0536"/>
    <w:rsid w:val="008D3149"/>
    <w:rsid w:val="00922B45"/>
    <w:rsid w:val="009365FE"/>
    <w:rsid w:val="00946E94"/>
    <w:rsid w:val="009E4981"/>
    <w:rsid w:val="00A0026F"/>
    <w:rsid w:val="00A1512A"/>
    <w:rsid w:val="00AA6E55"/>
    <w:rsid w:val="00AB45A5"/>
    <w:rsid w:val="00AC790E"/>
    <w:rsid w:val="00B034B2"/>
    <w:rsid w:val="00B13D0F"/>
    <w:rsid w:val="00B163EF"/>
    <w:rsid w:val="00B31A2A"/>
    <w:rsid w:val="00B37947"/>
    <w:rsid w:val="00B87EDE"/>
    <w:rsid w:val="00BA62B7"/>
    <w:rsid w:val="00BB25A7"/>
    <w:rsid w:val="00C15A23"/>
    <w:rsid w:val="00C16CF6"/>
    <w:rsid w:val="00C367A8"/>
    <w:rsid w:val="00C41402"/>
    <w:rsid w:val="00C602E2"/>
    <w:rsid w:val="00CE3629"/>
    <w:rsid w:val="00CF735E"/>
    <w:rsid w:val="00D06DF3"/>
    <w:rsid w:val="00D51A5F"/>
    <w:rsid w:val="00D634CB"/>
    <w:rsid w:val="00D65A3D"/>
    <w:rsid w:val="00D85FDC"/>
    <w:rsid w:val="00D911A1"/>
    <w:rsid w:val="00DB0AE4"/>
    <w:rsid w:val="00DC2934"/>
    <w:rsid w:val="00DD7C01"/>
    <w:rsid w:val="00E042C5"/>
    <w:rsid w:val="00E10C63"/>
    <w:rsid w:val="00E124F9"/>
    <w:rsid w:val="00E2668F"/>
    <w:rsid w:val="00E7674E"/>
    <w:rsid w:val="00E81DA6"/>
    <w:rsid w:val="00E9109C"/>
    <w:rsid w:val="00EF4ACE"/>
    <w:rsid w:val="00F6133E"/>
    <w:rsid w:val="00F740D9"/>
    <w:rsid w:val="00F7613F"/>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basedOn w:val="Policepardfaut"/>
    <w:uiPriority w:val="99"/>
    <w:semiHidden/>
    <w:unhideWhenUsed/>
    <w:rsid w:val="00B87E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footer" Target="footer1.xml"/><Relationship Id="rId26" Type="http://schemas.openxmlformats.org/officeDocument/2006/relationships/image" Target="media/image12.png"/><Relationship Id="rId39" Type="http://schemas.openxmlformats.org/officeDocument/2006/relationships/footer" Target="footer4.xml"/><Relationship Id="rId21" Type="http://schemas.openxmlformats.org/officeDocument/2006/relationships/footer" Target="footer3.xml"/><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15.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4.xm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jpeg"/><Relationship Id="rId19"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hugohaffad/gait_analysis" TargetMode="External"/><Relationship Id="rId17" Type="http://schemas.openxmlformats.org/officeDocument/2006/relationships/header" Target="header2.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5.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17</Pages>
  <Words>3817</Words>
  <Characters>20999</Characters>
  <Application>Microsoft Office Word</Application>
  <DocSecurity>0</DocSecurity>
  <Lines>174</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10</cp:revision>
  <cp:lastPrinted>2025-11-22T20:29:00Z</cp:lastPrinted>
  <dcterms:created xsi:type="dcterms:W3CDTF">2025-11-22T20:29:00Z</dcterms:created>
  <dcterms:modified xsi:type="dcterms:W3CDTF">2025-11-23T16:23:00Z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