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5A343B" w:rsidRDefault="004C1DC3" w:rsidP="00DC2934">
      <w:pPr>
        <w:spacing w:line="480" w:lineRule="auto"/>
        <w:jc w:val="center"/>
        <w:rPr>
          <w:rFonts w:cs="Times New Roman"/>
          <w:b/>
          <w:bCs/>
          <w:color w:val="000000" w:themeColor="text1"/>
          <w:sz w:val="32"/>
          <w:szCs w:val="32"/>
        </w:rPr>
      </w:pPr>
      <w:r w:rsidRPr="005A343B">
        <w:rPr>
          <w:rFonts w:cs="Times New Roman"/>
          <w:b/>
          <w:bCs/>
          <w:color w:val="000000" w:themeColor="text1"/>
          <w:sz w:val="32"/>
          <w:szCs w:val="32"/>
        </w:rPr>
        <w:t>Étude de la marche saine et altérée</w:t>
      </w:r>
    </w:p>
    <w:p w14:paraId="5C78B2AA" w14:textId="0649FC70" w:rsidR="004C1DC3" w:rsidRPr="005A343B" w:rsidRDefault="0062426C" w:rsidP="0062426C">
      <w:pPr>
        <w:spacing w:line="480" w:lineRule="auto"/>
        <w:jc w:val="center"/>
        <w:rPr>
          <w:rFonts w:cs="Times New Roman"/>
          <w:color w:val="000000" w:themeColor="text1"/>
        </w:rPr>
      </w:pPr>
      <w:r w:rsidRPr="005A343B">
        <w:rPr>
          <w:rFonts w:cs="Times New Roman"/>
          <w:color w:val="000000" w:themeColor="text1"/>
        </w:rPr>
        <w:t>Hugo HAFFAD</w:t>
      </w:r>
    </w:p>
    <w:p w14:paraId="2F9F4B27" w14:textId="77777777" w:rsidR="00085FE9" w:rsidRPr="005A343B" w:rsidRDefault="00085FE9" w:rsidP="00085FE9">
      <w:pPr>
        <w:spacing w:line="480" w:lineRule="auto"/>
        <w:rPr>
          <w:rFonts w:cs="Times New Roman"/>
          <w:color w:val="000000" w:themeColor="text1"/>
        </w:rPr>
      </w:pPr>
    </w:p>
    <w:p w14:paraId="660F3513" w14:textId="77777777" w:rsidR="00E9109C" w:rsidRPr="005A343B" w:rsidRDefault="00E9109C" w:rsidP="00085FE9">
      <w:pPr>
        <w:spacing w:line="480" w:lineRule="auto"/>
        <w:rPr>
          <w:rFonts w:cs="Times New Roman"/>
          <w:color w:val="000000" w:themeColor="text1"/>
        </w:rPr>
      </w:pPr>
    </w:p>
    <w:p w14:paraId="61060391" w14:textId="77777777" w:rsidR="00E9109C" w:rsidRPr="005A343B" w:rsidRDefault="00E9109C" w:rsidP="00085FE9">
      <w:pPr>
        <w:spacing w:line="480" w:lineRule="auto"/>
        <w:rPr>
          <w:rFonts w:cs="Times New Roman"/>
          <w:color w:val="000000" w:themeColor="text1"/>
        </w:rPr>
      </w:pPr>
    </w:p>
    <w:p w14:paraId="27845021" w14:textId="563EF39C" w:rsidR="00085FE9" w:rsidRPr="005A343B" w:rsidRDefault="00085FE9" w:rsidP="00085FE9">
      <w:pPr>
        <w:spacing w:line="480" w:lineRule="auto"/>
        <w:rPr>
          <w:rFonts w:cs="Times New Roman"/>
          <w:b/>
          <w:bCs/>
          <w:color w:val="000000" w:themeColor="text1"/>
        </w:rPr>
      </w:pPr>
      <w:r w:rsidRPr="005A343B">
        <w:rPr>
          <w:rFonts w:cs="Times New Roman"/>
          <w:b/>
          <w:bCs/>
          <w:color w:val="000000" w:themeColor="text1"/>
        </w:rPr>
        <w:t>Table des matières</w:t>
      </w:r>
    </w:p>
    <w:p w14:paraId="33A11C3E" w14:textId="669C8290" w:rsidR="004E51FB" w:rsidRPr="005A343B" w:rsidRDefault="00184928">
      <w:pPr>
        <w:pStyle w:val="TM1"/>
        <w:tabs>
          <w:tab w:val="left" w:pos="480"/>
          <w:tab w:val="right" w:leader="dot" w:pos="9062"/>
        </w:tabs>
        <w:rPr>
          <w:rFonts w:asciiTheme="minorHAnsi" w:eastAsiaTheme="minorEastAsia" w:hAnsiTheme="minorHAnsi"/>
          <w:noProof/>
          <w:color w:val="000000" w:themeColor="text1"/>
          <w:lang w:eastAsia="fr-FR"/>
        </w:rPr>
      </w:pPr>
      <w:r w:rsidRPr="005A343B">
        <w:rPr>
          <w:rFonts w:cs="Times New Roman"/>
          <w:color w:val="000000" w:themeColor="text1"/>
        </w:rPr>
        <w:fldChar w:fldCharType="begin"/>
      </w:r>
      <w:r w:rsidRPr="005A343B">
        <w:rPr>
          <w:rFonts w:cs="Times New Roman"/>
          <w:color w:val="000000" w:themeColor="text1"/>
        </w:rPr>
        <w:instrText xml:space="preserve"> TOC \o "1-3" \h \z \u </w:instrText>
      </w:r>
      <w:r w:rsidRPr="005A343B">
        <w:rPr>
          <w:rFonts w:cs="Times New Roman"/>
          <w:color w:val="000000" w:themeColor="text1"/>
        </w:rPr>
        <w:fldChar w:fldCharType="separate"/>
      </w:r>
      <w:hyperlink w:anchor="_Toc214729851" w:history="1">
        <w:r w:rsidR="004E51FB" w:rsidRPr="005A343B">
          <w:rPr>
            <w:rStyle w:val="Lienhypertexte"/>
            <w:noProof/>
            <w:color w:val="000000" w:themeColor="text1"/>
          </w:rPr>
          <w:t>1.</w:t>
        </w:r>
        <w:r w:rsidR="004E51FB" w:rsidRPr="005A343B">
          <w:rPr>
            <w:rFonts w:asciiTheme="minorHAnsi" w:eastAsiaTheme="minorEastAsia" w:hAnsiTheme="minorHAnsi"/>
            <w:noProof/>
            <w:color w:val="000000" w:themeColor="text1"/>
            <w:lang w:eastAsia="fr-FR"/>
          </w:rPr>
          <w:tab/>
        </w:r>
        <w:r w:rsidR="004E51FB" w:rsidRPr="005A343B">
          <w:rPr>
            <w:rStyle w:val="Lienhypertexte"/>
            <w:noProof/>
            <w:color w:val="000000" w:themeColor="text1"/>
          </w:rPr>
          <w:t>Introduction</w:t>
        </w:r>
        <w:r w:rsidR="004E51FB" w:rsidRPr="005A343B">
          <w:rPr>
            <w:noProof/>
            <w:webHidden/>
            <w:color w:val="000000" w:themeColor="text1"/>
          </w:rPr>
          <w:tab/>
        </w:r>
        <w:r w:rsidR="004E51FB" w:rsidRPr="005A343B">
          <w:rPr>
            <w:noProof/>
            <w:webHidden/>
            <w:color w:val="000000" w:themeColor="text1"/>
          </w:rPr>
          <w:fldChar w:fldCharType="begin"/>
        </w:r>
        <w:r w:rsidR="004E51FB" w:rsidRPr="005A343B">
          <w:rPr>
            <w:noProof/>
            <w:webHidden/>
            <w:color w:val="000000" w:themeColor="text1"/>
          </w:rPr>
          <w:instrText xml:space="preserve"> PAGEREF _Toc214729851 \h </w:instrText>
        </w:r>
        <w:r w:rsidR="004E51FB" w:rsidRPr="005A343B">
          <w:rPr>
            <w:noProof/>
            <w:webHidden/>
            <w:color w:val="000000" w:themeColor="text1"/>
          </w:rPr>
        </w:r>
        <w:r w:rsidR="004E51FB" w:rsidRPr="005A343B">
          <w:rPr>
            <w:noProof/>
            <w:webHidden/>
            <w:color w:val="000000" w:themeColor="text1"/>
          </w:rPr>
          <w:fldChar w:fldCharType="separate"/>
        </w:r>
        <w:r w:rsidR="00BA62B7">
          <w:rPr>
            <w:noProof/>
            <w:webHidden/>
            <w:color w:val="000000" w:themeColor="text1"/>
          </w:rPr>
          <w:t>2</w:t>
        </w:r>
        <w:r w:rsidR="004E51FB" w:rsidRPr="005A343B">
          <w:rPr>
            <w:noProof/>
            <w:webHidden/>
            <w:color w:val="000000" w:themeColor="text1"/>
          </w:rPr>
          <w:fldChar w:fldCharType="end"/>
        </w:r>
      </w:hyperlink>
    </w:p>
    <w:p w14:paraId="46C53709" w14:textId="210D40B0" w:rsidR="004E51FB" w:rsidRPr="005A343B" w:rsidRDefault="004E51FB">
      <w:pPr>
        <w:pStyle w:val="TM1"/>
        <w:tabs>
          <w:tab w:val="left" w:pos="480"/>
          <w:tab w:val="right" w:leader="dot" w:pos="9062"/>
        </w:tabs>
        <w:rPr>
          <w:rFonts w:asciiTheme="minorHAnsi" w:eastAsiaTheme="minorEastAsia" w:hAnsiTheme="minorHAnsi"/>
          <w:noProof/>
          <w:color w:val="000000" w:themeColor="text1"/>
          <w:lang w:eastAsia="fr-FR"/>
        </w:rPr>
      </w:pPr>
      <w:hyperlink w:anchor="_Toc214729852" w:history="1">
        <w:r w:rsidRPr="005A343B">
          <w:rPr>
            <w:rStyle w:val="Lienhypertexte"/>
            <w:noProof/>
            <w:color w:val="000000" w:themeColor="text1"/>
          </w:rPr>
          <w:t>2.</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Revue de la littérature</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_Toc214729852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2</w:t>
        </w:r>
        <w:r w:rsidRPr="005A343B">
          <w:rPr>
            <w:noProof/>
            <w:webHidden/>
            <w:color w:val="000000" w:themeColor="text1"/>
          </w:rPr>
          <w:fldChar w:fldCharType="end"/>
        </w:r>
      </w:hyperlink>
    </w:p>
    <w:p w14:paraId="16DD3D2C" w14:textId="41D60F06" w:rsidR="004E51FB" w:rsidRPr="005A343B" w:rsidRDefault="004E51FB">
      <w:pPr>
        <w:pStyle w:val="TM2"/>
        <w:tabs>
          <w:tab w:val="left" w:pos="960"/>
          <w:tab w:val="right" w:leader="dot" w:pos="9062"/>
        </w:tabs>
        <w:rPr>
          <w:rFonts w:asciiTheme="minorHAnsi" w:eastAsiaTheme="minorEastAsia" w:hAnsiTheme="minorHAnsi"/>
          <w:noProof/>
          <w:color w:val="000000" w:themeColor="text1"/>
          <w:lang w:eastAsia="fr-FR"/>
        </w:rPr>
      </w:pPr>
      <w:hyperlink w:anchor="_Toc214729853" w:history="1">
        <w:r w:rsidRPr="005A343B">
          <w:rPr>
            <w:rStyle w:val="Lienhypertexte"/>
            <w:noProof/>
            <w:color w:val="000000" w:themeColor="text1"/>
          </w:rPr>
          <w:t>2.1.</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Le cycle de marche</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_Toc214729853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2</w:t>
        </w:r>
        <w:r w:rsidRPr="005A343B">
          <w:rPr>
            <w:noProof/>
            <w:webHidden/>
            <w:color w:val="000000" w:themeColor="text1"/>
          </w:rPr>
          <w:fldChar w:fldCharType="end"/>
        </w:r>
      </w:hyperlink>
    </w:p>
    <w:p w14:paraId="40807FD9" w14:textId="64101FBB" w:rsidR="004E51FB" w:rsidRPr="005A343B" w:rsidRDefault="004E51FB">
      <w:pPr>
        <w:pStyle w:val="TM2"/>
        <w:tabs>
          <w:tab w:val="left" w:pos="960"/>
          <w:tab w:val="right" w:leader="dot" w:pos="9062"/>
        </w:tabs>
        <w:rPr>
          <w:rFonts w:asciiTheme="minorHAnsi" w:eastAsiaTheme="minorEastAsia" w:hAnsiTheme="minorHAnsi"/>
          <w:noProof/>
          <w:color w:val="000000" w:themeColor="text1"/>
          <w:lang w:eastAsia="fr-FR"/>
        </w:rPr>
      </w:pPr>
      <w:hyperlink w:anchor="_Toc214729854" w:history="1">
        <w:r w:rsidRPr="005A343B">
          <w:rPr>
            <w:rStyle w:val="Lienhypertexte"/>
            <w:noProof/>
            <w:color w:val="000000" w:themeColor="text1"/>
          </w:rPr>
          <w:t>2.2.</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Les paramètres spatiotemporels</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_Toc214729854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3</w:t>
        </w:r>
        <w:r w:rsidRPr="005A343B">
          <w:rPr>
            <w:noProof/>
            <w:webHidden/>
            <w:color w:val="000000" w:themeColor="text1"/>
          </w:rPr>
          <w:fldChar w:fldCharType="end"/>
        </w:r>
      </w:hyperlink>
    </w:p>
    <w:p w14:paraId="1CB590E2" w14:textId="22AE9758" w:rsidR="004E51FB" w:rsidRPr="005A343B" w:rsidRDefault="004E51FB">
      <w:pPr>
        <w:pStyle w:val="TM2"/>
        <w:tabs>
          <w:tab w:val="left" w:pos="960"/>
          <w:tab w:val="right" w:leader="dot" w:pos="9062"/>
        </w:tabs>
        <w:rPr>
          <w:rFonts w:asciiTheme="minorHAnsi" w:eastAsiaTheme="minorEastAsia" w:hAnsiTheme="minorHAnsi"/>
          <w:noProof/>
          <w:color w:val="000000" w:themeColor="text1"/>
          <w:lang w:eastAsia="fr-FR"/>
        </w:rPr>
      </w:pPr>
      <w:hyperlink w:anchor="_Toc214729855" w:history="1">
        <w:r w:rsidRPr="005A343B">
          <w:rPr>
            <w:rStyle w:val="Lienhypertexte"/>
            <w:noProof/>
            <w:color w:val="000000" w:themeColor="text1"/>
          </w:rPr>
          <w:t>2.3.</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Anatomie fonctionnelle de la marche</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_Toc214729855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5</w:t>
        </w:r>
        <w:r w:rsidRPr="005A343B">
          <w:rPr>
            <w:noProof/>
            <w:webHidden/>
            <w:color w:val="000000" w:themeColor="text1"/>
          </w:rPr>
          <w:fldChar w:fldCharType="end"/>
        </w:r>
      </w:hyperlink>
    </w:p>
    <w:p w14:paraId="7C83FAE6" w14:textId="193939E0" w:rsidR="004E51FB" w:rsidRPr="005A343B" w:rsidRDefault="004E51FB">
      <w:pPr>
        <w:pStyle w:val="TM2"/>
        <w:tabs>
          <w:tab w:val="left" w:pos="960"/>
          <w:tab w:val="right" w:leader="dot" w:pos="9062"/>
        </w:tabs>
        <w:rPr>
          <w:rFonts w:asciiTheme="minorHAnsi" w:eastAsiaTheme="minorEastAsia" w:hAnsiTheme="minorHAnsi"/>
          <w:noProof/>
          <w:color w:val="000000" w:themeColor="text1"/>
          <w:lang w:eastAsia="fr-FR"/>
        </w:rPr>
      </w:pPr>
      <w:hyperlink w:anchor="_Toc214729856" w:history="1">
        <w:r w:rsidRPr="005A343B">
          <w:rPr>
            <w:rStyle w:val="Lienhypertexte"/>
            <w:noProof/>
            <w:color w:val="000000" w:themeColor="text1"/>
          </w:rPr>
          <w:t>2.4.</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Neurophysiologie de la marche</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_Toc214729856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5</w:t>
        </w:r>
        <w:r w:rsidRPr="005A343B">
          <w:rPr>
            <w:noProof/>
            <w:webHidden/>
            <w:color w:val="000000" w:themeColor="text1"/>
          </w:rPr>
          <w:fldChar w:fldCharType="end"/>
        </w:r>
      </w:hyperlink>
    </w:p>
    <w:p w14:paraId="6E3D50B9" w14:textId="6FAC141F" w:rsidR="004E51FB" w:rsidRPr="005A343B" w:rsidRDefault="004E51FB">
      <w:pPr>
        <w:pStyle w:val="TM2"/>
        <w:tabs>
          <w:tab w:val="left" w:pos="960"/>
          <w:tab w:val="right" w:leader="dot" w:pos="9062"/>
        </w:tabs>
        <w:rPr>
          <w:rFonts w:asciiTheme="minorHAnsi" w:eastAsiaTheme="minorEastAsia" w:hAnsiTheme="minorHAnsi"/>
          <w:noProof/>
          <w:color w:val="000000" w:themeColor="text1"/>
          <w:lang w:eastAsia="fr-FR"/>
        </w:rPr>
      </w:pPr>
      <w:hyperlink w:anchor="_Toc214729857" w:history="1">
        <w:r w:rsidRPr="005A343B">
          <w:rPr>
            <w:rStyle w:val="Lienhypertexte"/>
            <w:noProof/>
            <w:color w:val="000000" w:themeColor="text1"/>
          </w:rPr>
          <w:t>2.5.</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Les principaux troubles de la marche</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_Toc214729857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5</w:t>
        </w:r>
        <w:r w:rsidRPr="005A343B">
          <w:rPr>
            <w:noProof/>
            <w:webHidden/>
            <w:color w:val="000000" w:themeColor="text1"/>
          </w:rPr>
          <w:fldChar w:fldCharType="end"/>
        </w:r>
      </w:hyperlink>
    </w:p>
    <w:p w14:paraId="414EBD1F" w14:textId="2FC37B92" w:rsidR="004E51FB" w:rsidRPr="005A343B" w:rsidRDefault="004E51FB">
      <w:pPr>
        <w:pStyle w:val="TM1"/>
        <w:tabs>
          <w:tab w:val="left" w:pos="480"/>
          <w:tab w:val="right" w:leader="dot" w:pos="9062"/>
        </w:tabs>
        <w:rPr>
          <w:rFonts w:asciiTheme="minorHAnsi" w:eastAsiaTheme="minorEastAsia" w:hAnsiTheme="minorHAnsi"/>
          <w:noProof/>
          <w:color w:val="000000" w:themeColor="text1"/>
          <w:lang w:eastAsia="fr-FR"/>
        </w:rPr>
      </w:pPr>
      <w:hyperlink w:anchor="_Toc214729858" w:history="1">
        <w:r w:rsidRPr="005A343B">
          <w:rPr>
            <w:rStyle w:val="Lienhypertexte"/>
            <w:noProof/>
            <w:color w:val="000000" w:themeColor="text1"/>
          </w:rPr>
          <w:t>3.</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Analyse biomécanique de la marche</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_Toc214729858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6</w:t>
        </w:r>
        <w:r w:rsidRPr="005A343B">
          <w:rPr>
            <w:noProof/>
            <w:webHidden/>
            <w:color w:val="000000" w:themeColor="text1"/>
          </w:rPr>
          <w:fldChar w:fldCharType="end"/>
        </w:r>
      </w:hyperlink>
    </w:p>
    <w:p w14:paraId="04BA281B" w14:textId="33FAE233" w:rsidR="004E51FB" w:rsidRPr="005A343B" w:rsidRDefault="004E51FB">
      <w:pPr>
        <w:pStyle w:val="TM2"/>
        <w:tabs>
          <w:tab w:val="left" w:pos="960"/>
          <w:tab w:val="right" w:leader="dot" w:pos="9062"/>
        </w:tabs>
        <w:rPr>
          <w:rFonts w:asciiTheme="minorHAnsi" w:eastAsiaTheme="minorEastAsia" w:hAnsiTheme="minorHAnsi"/>
          <w:noProof/>
          <w:color w:val="000000" w:themeColor="text1"/>
          <w:lang w:eastAsia="fr-FR"/>
        </w:rPr>
      </w:pPr>
      <w:hyperlink w:anchor="_Toc214729859" w:history="1">
        <w:r w:rsidRPr="005A343B">
          <w:rPr>
            <w:rStyle w:val="Lienhypertexte"/>
            <w:noProof/>
            <w:color w:val="000000" w:themeColor="text1"/>
          </w:rPr>
          <w:t>3.1.</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Analyse cinématique</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_Toc214729859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7</w:t>
        </w:r>
        <w:r w:rsidRPr="005A343B">
          <w:rPr>
            <w:noProof/>
            <w:webHidden/>
            <w:color w:val="000000" w:themeColor="text1"/>
          </w:rPr>
          <w:fldChar w:fldCharType="end"/>
        </w:r>
      </w:hyperlink>
    </w:p>
    <w:p w14:paraId="74A13F1D" w14:textId="1FC905D8" w:rsidR="004E51FB" w:rsidRPr="005A343B" w:rsidRDefault="004E51FB">
      <w:pPr>
        <w:pStyle w:val="TM3"/>
        <w:tabs>
          <w:tab w:val="left" w:pos="1440"/>
          <w:tab w:val="right" w:leader="dot" w:pos="9062"/>
        </w:tabs>
        <w:rPr>
          <w:rFonts w:asciiTheme="minorHAnsi" w:eastAsiaTheme="minorEastAsia" w:hAnsiTheme="minorHAnsi"/>
          <w:noProof/>
          <w:color w:val="000000" w:themeColor="text1"/>
          <w:lang w:eastAsia="fr-FR"/>
        </w:rPr>
      </w:pPr>
      <w:hyperlink w:anchor="_Toc214729860" w:history="1">
        <w:r w:rsidRPr="005A343B">
          <w:rPr>
            <w:rStyle w:val="Lienhypertexte"/>
            <w:noProof/>
            <w:color w:val="000000" w:themeColor="text1"/>
          </w:rPr>
          <w:t>3.1.1.</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Étude de la position des marqueurs</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_Toc214729860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7</w:t>
        </w:r>
        <w:r w:rsidRPr="005A343B">
          <w:rPr>
            <w:noProof/>
            <w:webHidden/>
            <w:color w:val="000000" w:themeColor="text1"/>
          </w:rPr>
          <w:fldChar w:fldCharType="end"/>
        </w:r>
      </w:hyperlink>
    </w:p>
    <w:p w14:paraId="68FF3B49" w14:textId="46E389D3" w:rsidR="004E51FB" w:rsidRPr="005A343B" w:rsidRDefault="004E51FB">
      <w:pPr>
        <w:pStyle w:val="TM3"/>
        <w:tabs>
          <w:tab w:val="left" w:pos="1440"/>
          <w:tab w:val="right" w:leader="dot" w:pos="9062"/>
        </w:tabs>
        <w:rPr>
          <w:rFonts w:asciiTheme="minorHAnsi" w:eastAsiaTheme="minorEastAsia" w:hAnsiTheme="minorHAnsi"/>
          <w:noProof/>
          <w:color w:val="000000" w:themeColor="text1"/>
          <w:lang w:eastAsia="fr-FR"/>
        </w:rPr>
      </w:pPr>
      <w:hyperlink w:anchor="_Toc214729861" w:history="1">
        <w:r w:rsidRPr="005A343B">
          <w:rPr>
            <w:rStyle w:val="Lienhypertexte"/>
            <w:noProof/>
            <w:color w:val="000000" w:themeColor="text1"/>
          </w:rPr>
          <w:t>3.1.2.</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Extraction des paramètres spatiotemporels</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_Toc214729861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8</w:t>
        </w:r>
        <w:r w:rsidRPr="005A343B">
          <w:rPr>
            <w:noProof/>
            <w:webHidden/>
            <w:color w:val="000000" w:themeColor="text1"/>
          </w:rPr>
          <w:fldChar w:fldCharType="end"/>
        </w:r>
      </w:hyperlink>
    </w:p>
    <w:p w14:paraId="2292542F" w14:textId="6DB53588" w:rsidR="004E51FB" w:rsidRPr="005A343B" w:rsidRDefault="004E51FB">
      <w:pPr>
        <w:pStyle w:val="TM3"/>
        <w:tabs>
          <w:tab w:val="left" w:pos="1440"/>
          <w:tab w:val="right" w:leader="dot" w:pos="9062"/>
        </w:tabs>
        <w:rPr>
          <w:rFonts w:asciiTheme="minorHAnsi" w:eastAsiaTheme="minorEastAsia" w:hAnsiTheme="minorHAnsi"/>
          <w:noProof/>
          <w:color w:val="000000" w:themeColor="text1"/>
          <w:lang w:eastAsia="fr-FR"/>
        </w:rPr>
      </w:pPr>
      <w:hyperlink w:anchor="_Toc214729862" w:history="1">
        <w:r w:rsidRPr="005A343B">
          <w:rPr>
            <w:rStyle w:val="Lienhypertexte"/>
            <w:noProof/>
            <w:color w:val="000000" w:themeColor="text1"/>
          </w:rPr>
          <w:t>3.1.3.</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Étude des angles articulaires</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_Toc214729862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8</w:t>
        </w:r>
        <w:r w:rsidRPr="005A343B">
          <w:rPr>
            <w:noProof/>
            <w:webHidden/>
            <w:color w:val="000000" w:themeColor="text1"/>
          </w:rPr>
          <w:fldChar w:fldCharType="end"/>
        </w:r>
      </w:hyperlink>
    </w:p>
    <w:p w14:paraId="62B461CB" w14:textId="601517CC" w:rsidR="004E51FB" w:rsidRPr="005A343B" w:rsidRDefault="004E51FB">
      <w:pPr>
        <w:pStyle w:val="TM3"/>
        <w:tabs>
          <w:tab w:val="left" w:pos="1440"/>
          <w:tab w:val="right" w:leader="dot" w:pos="9062"/>
        </w:tabs>
        <w:rPr>
          <w:rFonts w:asciiTheme="minorHAnsi" w:eastAsiaTheme="minorEastAsia" w:hAnsiTheme="minorHAnsi"/>
          <w:noProof/>
          <w:color w:val="000000" w:themeColor="text1"/>
          <w:lang w:eastAsia="fr-FR"/>
        </w:rPr>
      </w:pPr>
      <w:hyperlink w:anchor="_Toc214729863" w:history="1">
        <w:r w:rsidRPr="005A343B">
          <w:rPr>
            <w:rStyle w:val="Lienhypertexte"/>
            <w:noProof/>
            <w:color w:val="000000" w:themeColor="text1"/>
          </w:rPr>
          <w:t>3.1.4.</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Comparaison marche saine vs marche altérée</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_Toc214729863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9</w:t>
        </w:r>
        <w:r w:rsidRPr="005A343B">
          <w:rPr>
            <w:noProof/>
            <w:webHidden/>
            <w:color w:val="000000" w:themeColor="text1"/>
          </w:rPr>
          <w:fldChar w:fldCharType="end"/>
        </w:r>
      </w:hyperlink>
    </w:p>
    <w:p w14:paraId="3D1896F7" w14:textId="1AF820B2" w:rsidR="004E51FB" w:rsidRPr="005A343B" w:rsidRDefault="004E51FB">
      <w:pPr>
        <w:pStyle w:val="TM1"/>
        <w:tabs>
          <w:tab w:val="left" w:pos="480"/>
          <w:tab w:val="right" w:leader="dot" w:pos="9062"/>
        </w:tabs>
        <w:rPr>
          <w:rFonts w:asciiTheme="minorHAnsi" w:eastAsiaTheme="minorEastAsia" w:hAnsiTheme="minorHAnsi"/>
          <w:noProof/>
          <w:color w:val="000000" w:themeColor="text1"/>
          <w:lang w:eastAsia="fr-FR"/>
        </w:rPr>
      </w:pPr>
      <w:hyperlink w:anchor="_Toc214729864" w:history="1">
        <w:r w:rsidRPr="005A343B">
          <w:rPr>
            <w:rStyle w:val="Lienhypertexte"/>
            <w:noProof/>
            <w:color w:val="000000" w:themeColor="text1"/>
          </w:rPr>
          <w:t>4.</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Conclusion</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_Toc214729864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15</w:t>
        </w:r>
        <w:r w:rsidRPr="005A343B">
          <w:rPr>
            <w:noProof/>
            <w:webHidden/>
            <w:color w:val="000000" w:themeColor="text1"/>
          </w:rPr>
          <w:fldChar w:fldCharType="end"/>
        </w:r>
      </w:hyperlink>
    </w:p>
    <w:p w14:paraId="736462FC" w14:textId="1135E708" w:rsidR="004E51FB" w:rsidRPr="005A343B" w:rsidRDefault="004E51FB">
      <w:pPr>
        <w:pStyle w:val="TM1"/>
        <w:tabs>
          <w:tab w:val="left" w:pos="480"/>
          <w:tab w:val="right" w:leader="dot" w:pos="9062"/>
        </w:tabs>
        <w:rPr>
          <w:rFonts w:asciiTheme="minorHAnsi" w:eastAsiaTheme="minorEastAsia" w:hAnsiTheme="minorHAnsi"/>
          <w:noProof/>
          <w:color w:val="000000" w:themeColor="text1"/>
          <w:lang w:eastAsia="fr-FR"/>
        </w:rPr>
      </w:pPr>
      <w:hyperlink w:anchor="_Toc214729865" w:history="1">
        <w:r w:rsidRPr="005A343B">
          <w:rPr>
            <w:rStyle w:val="Lienhypertexte"/>
            <w:noProof/>
            <w:color w:val="000000" w:themeColor="text1"/>
          </w:rPr>
          <w:t>5.</w:t>
        </w:r>
        <w:r w:rsidRPr="005A343B">
          <w:rPr>
            <w:rFonts w:asciiTheme="minorHAnsi" w:eastAsiaTheme="minorEastAsia" w:hAnsiTheme="minorHAnsi"/>
            <w:noProof/>
            <w:color w:val="000000" w:themeColor="text1"/>
            <w:lang w:eastAsia="fr-FR"/>
          </w:rPr>
          <w:tab/>
        </w:r>
        <w:r w:rsidRPr="005A343B">
          <w:rPr>
            <w:rStyle w:val="Lienhypertexte"/>
            <w:noProof/>
            <w:color w:val="000000" w:themeColor="text1"/>
          </w:rPr>
          <w:t>Références bibliographiques</w:t>
        </w:r>
        <w:r w:rsidRPr="005A343B">
          <w:rPr>
            <w:noProof/>
            <w:webHidden/>
            <w:color w:val="000000" w:themeColor="text1"/>
          </w:rPr>
          <w:tab/>
        </w:r>
        <w:r w:rsidRPr="005A343B">
          <w:rPr>
            <w:noProof/>
            <w:webHidden/>
            <w:color w:val="000000" w:themeColor="text1"/>
          </w:rPr>
          <w:fldChar w:fldCharType="begin"/>
        </w:r>
        <w:r w:rsidRPr="005A343B">
          <w:rPr>
            <w:noProof/>
            <w:webHidden/>
            <w:color w:val="000000" w:themeColor="text1"/>
          </w:rPr>
          <w:instrText xml:space="preserve"> PAGEREF _Toc214729865 \h </w:instrText>
        </w:r>
        <w:r w:rsidRPr="005A343B">
          <w:rPr>
            <w:noProof/>
            <w:webHidden/>
            <w:color w:val="000000" w:themeColor="text1"/>
          </w:rPr>
        </w:r>
        <w:r w:rsidRPr="005A343B">
          <w:rPr>
            <w:noProof/>
            <w:webHidden/>
            <w:color w:val="000000" w:themeColor="text1"/>
          </w:rPr>
          <w:fldChar w:fldCharType="separate"/>
        </w:r>
        <w:r w:rsidR="00BA62B7">
          <w:rPr>
            <w:noProof/>
            <w:webHidden/>
            <w:color w:val="000000" w:themeColor="text1"/>
          </w:rPr>
          <w:t>15</w:t>
        </w:r>
        <w:r w:rsidRPr="005A343B">
          <w:rPr>
            <w:noProof/>
            <w:webHidden/>
            <w:color w:val="000000" w:themeColor="text1"/>
          </w:rPr>
          <w:fldChar w:fldCharType="end"/>
        </w:r>
      </w:hyperlink>
    </w:p>
    <w:p w14:paraId="68934215" w14:textId="6D3654E8" w:rsidR="0062426C" w:rsidRPr="005A343B" w:rsidRDefault="00184928" w:rsidP="0062426C">
      <w:pPr>
        <w:spacing w:line="480" w:lineRule="auto"/>
        <w:rPr>
          <w:rFonts w:cs="Times New Roman"/>
          <w:color w:val="000000" w:themeColor="text1"/>
        </w:rPr>
      </w:pPr>
      <w:r w:rsidRPr="005A343B">
        <w:rPr>
          <w:rFonts w:cs="Times New Roman"/>
          <w:color w:val="000000" w:themeColor="text1"/>
        </w:rPr>
        <w:fldChar w:fldCharType="end"/>
      </w:r>
    </w:p>
    <w:p w14:paraId="658E6B10" w14:textId="77777777" w:rsidR="00E9109C" w:rsidRPr="005A343B" w:rsidRDefault="00E9109C">
      <w:pPr>
        <w:spacing w:after="160" w:line="278" w:lineRule="auto"/>
        <w:jc w:val="left"/>
        <w:rPr>
          <w:rFonts w:eastAsiaTheme="majorEastAsia" w:cs="Times New Roman"/>
          <w:b/>
          <w:bCs/>
          <w:color w:val="000000" w:themeColor="text1"/>
        </w:rPr>
      </w:pPr>
      <w:r w:rsidRPr="005A343B">
        <w:rPr>
          <w:color w:val="000000" w:themeColor="text1"/>
        </w:rPr>
        <w:br w:type="page"/>
      </w:r>
    </w:p>
    <w:p w14:paraId="25C8ABC3" w14:textId="55A63D67" w:rsidR="004C1DC3" w:rsidRPr="005A343B" w:rsidRDefault="004C1DC3" w:rsidP="00184928">
      <w:pPr>
        <w:pStyle w:val="Titre1"/>
      </w:pPr>
      <w:bookmarkStart w:id="0" w:name="_Toc214729851"/>
      <w:r w:rsidRPr="005A343B">
        <w:lastRenderedPageBreak/>
        <w:t>Introduction</w:t>
      </w:r>
      <w:bookmarkEnd w:id="0"/>
    </w:p>
    <w:p w14:paraId="640DCCC8" w14:textId="3FD39194" w:rsidR="003D54B0" w:rsidRPr="005A343B" w:rsidRDefault="004C1DC3" w:rsidP="0049047D">
      <w:pPr>
        <w:spacing w:line="480" w:lineRule="auto"/>
        <w:rPr>
          <w:rFonts w:cs="Times New Roman"/>
          <w:color w:val="000000" w:themeColor="text1"/>
        </w:rPr>
      </w:pPr>
      <w:r w:rsidRPr="005A343B">
        <w:rPr>
          <w:rFonts w:cs="Times New Roman"/>
          <w:color w:val="000000" w:themeColor="text1"/>
        </w:rPr>
        <w:t xml:space="preserve">Ce document synthétise un travail de recherche mené sur la marche normale et altérée. Il est organisé en deux parties. La première partie est une revue de la littérature sur la physio-pathologie de la marche humaine. Elle présente tout d'abord le cycle de la marche et ses paramètres spatio-temporels. Elle </w:t>
      </w:r>
      <w:r w:rsidR="00293B1B" w:rsidRPr="005A343B">
        <w:rPr>
          <w:rFonts w:cs="Times New Roman"/>
          <w:color w:val="000000" w:themeColor="text1"/>
        </w:rPr>
        <w:t xml:space="preserve">précise ensuite les </w:t>
      </w:r>
      <w:r w:rsidRPr="005A343B">
        <w:rPr>
          <w:rFonts w:cs="Times New Roman"/>
          <w:color w:val="000000" w:themeColor="text1"/>
        </w:rPr>
        <w:t>éléments d'anatomie fonctionnelle</w:t>
      </w:r>
      <w:r w:rsidR="00DD7C01" w:rsidRPr="005A343B">
        <w:rPr>
          <w:rFonts w:cs="Times New Roman"/>
          <w:color w:val="000000" w:themeColor="text1"/>
        </w:rPr>
        <w:t xml:space="preserve"> et de neurophysiologie</w:t>
      </w:r>
      <w:r w:rsidRPr="005A343B">
        <w:rPr>
          <w:rFonts w:cs="Times New Roman"/>
          <w:color w:val="000000" w:themeColor="text1"/>
        </w:rPr>
        <w:t xml:space="preserve"> qui sous-tendent la marche. </w:t>
      </w:r>
      <w:r w:rsidR="00293B1B" w:rsidRPr="005A343B">
        <w:rPr>
          <w:rFonts w:cs="Times New Roman"/>
          <w:color w:val="000000" w:themeColor="text1"/>
        </w:rPr>
        <w:t xml:space="preserve">Enfin, elle fournit </w:t>
      </w:r>
      <w:r w:rsidR="00DD7C01" w:rsidRPr="005A343B">
        <w:rPr>
          <w:rFonts w:cs="Times New Roman"/>
          <w:color w:val="000000" w:themeColor="text1"/>
        </w:rPr>
        <w:t>enfin</w:t>
      </w:r>
      <w:r w:rsidR="00293B1B" w:rsidRPr="005A343B">
        <w:rPr>
          <w:rFonts w:cs="Times New Roman"/>
          <w:color w:val="000000" w:themeColor="text1"/>
        </w:rPr>
        <w:t xml:space="preserve"> un aperçu des principaux troubles de la marche existants. </w:t>
      </w:r>
      <w:r w:rsidRPr="005A343B">
        <w:rPr>
          <w:rFonts w:cs="Times New Roman"/>
          <w:color w:val="000000" w:themeColor="text1"/>
        </w:rPr>
        <w:t>La deuxième partie est une analyse biomécanique de la marche saine et altérée, réalisée à l'aide d'outils informatiques développés sous Python.</w:t>
      </w:r>
    </w:p>
    <w:p w14:paraId="1B46E8EE" w14:textId="77777777" w:rsidR="00E9109C" w:rsidRPr="005A343B" w:rsidRDefault="00E9109C" w:rsidP="0049047D">
      <w:pPr>
        <w:spacing w:line="480" w:lineRule="auto"/>
        <w:rPr>
          <w:rFonts w:cs="Times New Roman"/>
          <w:color w:val="000000" w:themeColor="text1"/>
        </w:rPr>
      </w:pPr>
    </w:p>
    <w:p w14:paraId="22752407" w14:textId="4C9AA737" w:rsidR="007059EC" w:rsidRPr="005A343B" w:rsidRDefault="007059EC" w:rsidP="00184928">
      <w:pPr>
        <w:pStyle w:val="Titre1"/>
      </w:pPr>
      <w:bookmarkStart w:id="1" w:name="_Toc214729852"/>
      <w:r w:rsidRPr="005A343B">
        <w:t>Revue de la littérature</w:t>
      </w:r>
      <w:bookmarkEnd w:id="1"/>
    </w:p>
    <w:p w14:paraId="7B465D61" w14:textId="685EC22E" w:rsidR="007059EC" w:rsidRPr="005A343B" w:rsidRDefault="006338A1" w:rsidP="00085FE9">
      <w:pPr>
        <w:pStyle w:val="Titre2"/>
        <w:ind w:left="788" w:hanging="431"/>
      </w:pPr>
      <w:bookmarkStart w:id="2" w:name="_Toc214729853"/>
      <w:r w:rsidRPr="005A343B">
        <w:t>Le c</w:t>
      </w:r>
      <w:r w:rsidR="007059EC" w:rsidRPr="005A343B">
        <w:t>ycle de marche</w:t>
      </w:r>
      <w:bookmarkEnd w:id="2"/>
    </w:p>
    <w:p w14:paraId="3362D0A7" w14:textId="20FA61BA" w:rsidR="0061171B" w:rsidRPr="005A343B" w:rsidRDefault="007059EC" w:rsidP="0061171B">
      <w:pPr>
        <w:spacing w:line="480" w:lineRule="auto"/>
        <w:rPr>
          <w:rFonts w:cs="Times New Roman"/>
          <w:color w:val="000000" w:themeColor="text1"/>
        </w:rPr>
      </w:pPr>
      <w:r w:rsidRPr="005A343B">
        <w:rPr>
          <w:rFonts w:cs="Times New Roman"/>
          <w:color w:val="000000" w:themeColor="text1"/>
        </w:rPr>
        <w:t xml:space="preserve">La marche humaine peut être décomposée en cycles élémentaires. Chaque cycle est défini par deux contacts consécutifs du pied provenant du même membre inférieur. Le cycle de marche normal est classiquement divisé en deux phases principales : la phase d'appui et la phase </w:t>
      </w:r>
      <w:r w:rsidR="00455223" w:rsidRPr="005A343B">
        <w:rPr>
          <w:rFonts w:cs="Times New Roman"/>
          <w:color w:val="000000" w:themeColor="text1"/>
        </w:rPr>
        <w:t>d’oscillation</w:t>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{"citationID":"D9uPjCim","properties":{"formattedCitation":"(Uchida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(Uchida &amp; Delp, 2020)</w:t>
      </w:r>
      <w:r w:rsidRPr="005A343B">
        <w:rPr>
          <w:rFonts w:cs="Times New Roman"/>
          <w:color w:val="000000" w:themeColor="text1"/>
        </w:rPr>
        <w:fldChar w:fldCharType="end"/>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REF _Ref214654116 </w:instrText>
      </w:r>
      <w:r w:rsidR="00DC2934" w:rsidRPr="005A343B">
        <w:rPr>
          <w:rFonts w:cs="Times New Roman"/>
          <w:color w:val="000000" w:themeColor="text1"/>
        </w:rPr>
        <w:instrText xml:space="preserve"> \* MERGEFORMAT </w:instrText>
      </w:r>
      <w:r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1</w:t>
      </w:r>
      <w:r w:rsidRPr="005A343B">
        <w:rPr>
          <w:rFonts w:cs="Times New Roman"/>
          <w:color w:val="000000" w:themeColor="text1"/>
        </w:rPr>
        <w:fldChar w:fldCharType="end"/>
      </w:r>
      <w:r w:rsidRPr="005A343B">
        <w:rPr>
          <w:rFonts w:cs="Times New Roman"/>
          <w:color w:val="000000" w:themeColor="text1"/>
        </w:rPr>
        <w:t>).</w:t>
      </w:r>
    </w:p>
    <w:p w14:paraId="70EB5575" w14:textId="61C74B71" w:rsidR="0061171B" w:rsidRPr="005A343B" w:rsidRDefault="00DD7C01" w:rsidP="0061171B">
      <w:pPr>
        <w:keepNext/>
        <w:spacing w:line="480" w:lineRule="auto"/>
        <w:jc w:val="center"/>
        <w:rPr>
          <w:rFonts w:cs="Times New Roman"/>
          <w:color w:val="000000" w:themeColor="text1"/>
        </w:rPr>
      </w:pPr>
      <w:r w:rsidRPr="005A343B">
        <w:rPr>
          <w:rFonts w:cs="Times New Roman"/>
          <w:color w:val="000000" w:themeColor="text1"/>
        </w:rPr>
        <w:drawing>
          <wp:inline distT="0" distB="0" distL="0" distR="0" wp14:anchorId="35A608A4" wp14:editId="1A9EC341">
            <wp:extent cx="4557040" cy="3326859"/>
            <wp:effectExtent l="0" t="0" r="2540" b="635"/>
            <wp:docPr id="762025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25123" name=""/>
                    <pic:cNvPicPr/>
                  </pic:nvPicPr>
                  <pic:blipFill>
                    <a:blip r:embed="rId8"/>
                    <a:stretch>
                      <a:fillRect/>
                    </a:stretch>
                  </pic:blipFill>
                  <pic:spPr>
                    <a:xfrm>
                      <a:off x="0" y="0"/>
                      <a:ext cx="4637958" cy="3385933"/>
                    </a:xfrm>
                    <a:prstGeom prst="rect">
                      <a:avLst/>
                    </a:prstGeom>
                  </pic:spPr>
                </pic:pic>
              </a:graphicData>
            </a:graphic>
          </wp:inline>
        </w:drawing>
      </w:r>
    </w:p>
    <w:p w14:paraId="0F3A4B97" w14:textId="1A7B9A80" w:rsidR="0061171B" w:rsidRPr="005A343B" w:rsidRDefault="0061171B" w:rsidP="0061171B">
      <w:pPr>
        <w:pStyle w:val="Lgende"/>
        <w:spacing w:line="480" w:lineRule="auto"/>
        <w:jc w:val="center"/>
        <w:rPr>
          <w:rFonts w:cs="Times New Roman"/>
          <w:b/>
          <w:bCs/>
          <w:color w:val="000000" w:themeColor="text1"/>
        </w:rPr>
      </w:pPr>
      <w:bookmarkStart w:id="3" w:name="_Ref214654116"/>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BA62B7">
        <w:rPr>
          <w:rFonts w:cs="Times New Roman"/>
          <w:noProof/>
          <w:color w:val="000000" w:themeColor="text1"/>
        </w:rPr>
        <w:t>1</w:t>
      </w:r>
      <w:r w:rsidRPr="005A343B">
        <w:rPr>
          <w:rFonts w:cs="Times New Roman"/>
          <w:color w:val="000000" w:themeColor="text1"/>
        </w:rPr>
        <w:fldChar w:fldCharType="end"/>
      </w:r>
      <w:bookmarkEnd w:id="3"/>
      <w:r w:rsidRPr="005A343B">
        <w:rPr>
          <w:rFonts w:cs="Times New Roman"/>
          <w:color w:val="000000" w:themeColor="text1"/>
        </w:rPr>
        <w:t>.</w:t>
      </w:r>
      <w:r w:rsidR="00DD7C01" w:rsidRPr="005A343B">
        <w:rPr>
          <w:rFonts w:cs="Times New Roman"/>
          <w:color w:val="000000" w:themeColor="text1"/>
        </w:rPr>
        <w:t xml:space="preserve"> Cycle de marche</w:t>
      </w:r>
      <w:r w:rsidR="00455223" w:rsidRPr="005A343B">
        <w:rPr>
          <w:rFonts w:cs="Times New Roman"/>
          <w:color w:val="000000" w:themeColor="text1"/>
        </w:rPr>
        <w:t xml:space="preserve"> </w:t>
      </w:r>
      <w:r w:rsidR="00455223" w:rsidRPr="005A343B">
        <w:rPr>
          <w:rFonts w:cs="Times New Roman"/>
          <w:color w:val="000000" w:themeColor="text1"/>
        </w:rPr>
        <w:fldChar w:fldCharType="begin"/>
      </w:r>
      <w:r w:rsidR="00455223" w:rsidRPr="005A343B">
        <w:rPr>
          <w:rFonts w:cs="Times New Roman"/>
          <w:color w:val="000000" w:themeColor="text1"/>
        </w:rPr>
        <w:instrText xml:space="preserve"> ADDIN ZOTERO_ITEM CSL_CITATION {"citationID":"36mYDVDo","properties":{"formattedCitation":"(Tiffreau et al., 2024)","plainCitation":"(Tiffreau et al., 2024)","noteIndex":0},"citationItems":[{"id":6849,"uris":["http://zotero.org/users/9054333/items/MBR4VZYQ"],"itemData":{"id":6849,"type":"book","abstract":"L'ouvrageEn parfaite conformité avec le programme de DFASM (diplôme de formation approfondie en sciences médicales) s'inscrivant dans la R2C cet ouvrage rassemble l'ensemble des connaissances indispensables à acquérir en médecine physique et de réadaptation. Il présente dans le détail les items du programme relevant de cette spécialité et comporte deux parties :une partie Connaissances divisée en 2 sous-parties : la première rassemblant les connaissances de baseet la seconde développant tous les items spécifiques de la discipline. Chaque chapitre débute systématiquementpar les situations de départ un tableau de hiérarchisation des connaissances en rangs A et B une vignette clinique puis développe la thématique avec l'indication des rangs au fil du texte (les rangs C sont également abordés) étayée de points clés tableaux et figures de rubriques sur les notions à retenir et d'un accès aux textes de recommandations par flashcodes. Le lecteur peut retrouver à la fin des chapitres des QI avec leur rang corrigées portant sur l'item favorisant l'entraînement immédiat ;une partie Entraînements qui propose des cas cliniques et des KFP corrigés et commentés avec indicationdes rangs offrant un outil performant d'autoévaluation.Cet ouvrage didactique bénéficiant d'une mise à jour complète de l'ensemble des données et détaillant les pratiques et recommandations les plus récentes connaît ici sa 8e édition et constitue une référence de la discipline de MPR. Il propose également de nouvelles illustrations une vignette clinique en ouverture de chapitre ainsi qu'un accès à des vidéos et la reconduction de la banque d'images en ligne.Accédez à la banque d'images de cet ouvrage : l'ensemble des illustrations y sont regroupées et accessibles facilement via un moteur de recherche. Et retrouvez d'autres fonctionnalités.Le publicLes étudiants en DFASM qui souhaitent se préparer efficacement aux EDN et valider leur DFASM ainsi que les médecins généralistes et les acteurs des professions","call-number":"615.82","collection-title":"Les référentiels des collèges","edition":"8e éd","event-place":"Issy-les-Moulineaux","ISBN":"978-2-294-78263-3","language":"fre","publisher":"Elsevier Masson","publisher-place":"Issy-les-Moulineaux","source":"BnF ISBN","title":"Médecine physique et de réadaptation","author":[{"family":"Tiffreau","given":"Vincent"},{"family":"Boissezon","given":"Xavier","dropping-particle":"de"},{"family":"Giraux","given":"Pascal"}],"contributor":[{"literal":"Collège français des enseignants universitaires de médecine physique et de réadaptation"},{"literal":"Association des jeunes en médecine physique et de réadaptation"}],"issued":{"date-parts":[["2024"]]}}}],"schema":"https://github.com/citation-style-language/schema/raw/master/csl-citation.json"} </w:instrText>
      </w:r>
      <w:r w:rsidR="00455223" w:rsidRPr="005A343B">
        <w:rPr>
          <w:rFonts w:cs="Times New Roman"/>
          <w:color w:val="000000" w:themeColor="text1"/>
        </w:rPr>
        <w:fldChar w:fldCharType="separate"/>
      </w:r>
      <w:r w:rsidR="00455223" w:rsidRPr="005A343B">
        <w:rPr>
          <w:rFonts w:cs="Times New Roman"/>
          <w:noProof/>
          <w:color w:val="000000" w:themeColor="text1"/>
        </w:rPr>
        <w:t>(Tiffreau et al., 2024)</w:t>
      </w:r>
      <w:r w:rsidR="00455223" w:rsidRPr="005A343B">
        <w:rPr>
          <w:rFonts w:cs="Times New Roman"/>
          <w:color w:val="000000" w:themeColor="text1"/>
        </w:rPr>
        <w:fldChar w:fldCharType="end"/>
      </w:r>
    </w:p>
    <w:p w14:paraId="4546AB32" w14:textId="4BA7E45C" w:rsidR="006338A1" w:rsidRPr="005A343B" w:rsidRDefault="006338A1" w:rsidP="0061171B">
      <w:pPr>
        <w:spacing w:line="480" w:lineRule="auto"/>
        <w:rPr>
          <w:rFonts w:cs="Times New Roman"/>
          <w:color w:val="000000" w:themeColor="text1"/>
        </w:rPr>
      </w:pPr>
      <w:r w:rsidRPr="005A343B">
        <w:rPr>
          <w:rFonts w:cs="Times New Roman"/>
          <w:color w:val="000000" w:themeColor="text1"/>
        </w:rPr>
        <w:lastRenderedPageBreak/>
        <w:t>En prenant la jambe droite pour référence</w:t>
      </w:r>
      <w:r w:rsidR="007059EC" w:rsidRPr="005A343B">
        <w:rPr>
          <w:rFonts w:cs="Times New Roman"/>
          <w:color w:val="000000" w:themeColor="text1"/>
        </w:rPr>
        <w:t xml:space="preserve">, la phase d'appui commence au moment où le pied entre en contact avec le sol, événement appelé </w:t>
      </w:r>
      <w:r w:rsidR="007059EC" w:rsidRPr="005A343B">
        <w:rPr>
          <w:rFonts w:cs="Times New Roman"/>
          <w:i/>
          <w:iCs/>
          <w:color w:val="000000" w:themeColor="text1"/>
        </w:rPr>
        <w:t>heel strike</w:t>
      </w:r>
      <w:r w:rsidR="007059EC" w:rsidRPr="005A343B">
        <w:rPr>
          <w:rFonts w:cs="Times New Roman"/>
          <w:color w:val="000000" w:themeColor="text1"/>
        </w:rPr>
        <w:t xml:space="preserve"> (contact du talon). À ce moment, la jambe </w:t>
      </w:r>
      <w:r w:rsidRPr="005A343B">
        <w:rPr>
          <w:rFonts w:cs="Times New Roman"/>
          <w:color w:val="000000" w:themeColor="text1"/>
        </w:rPr>
        <w:t>controlatérale</w:t>
      </w:r>
      <w:r w:rsidR="007059EC" w:rsidRPr="005A343B">
        <w:rPr>
          <w:rFonts w:cs="Times New Roman"/>
          <w:color w:val="000000" w:themeColor="text1"/>
        </w:rPr>
        <w:t xml:space="preserve"> </w:t>
      </w:r>
      <w:r w:rsidRPr="005A343B">
        <w:rPr>
          <w:rFonts w:cs="Times New Roman"/>
          <w:color w:val="000000" w:themeColor="text1"/>
        </w:rPr>
        <w:t>est</w:t>
      </w:r>
      <w:r w:rsidR="007059EC" w:rsidRPr="005A343B">
        <w:rPr>
          <w:rFonts w:cs="Times New Roman"/>
          <w:color w:val="000000" w:themeColor="text1"/>
        </w:rPr>
        <w:t xml:space="preserve"> également </w:t>
      </w:r>
      <w:r w:rsidRPr="005A343B">
        <w:rPr>
          <w:rFonts w:cs="Times New Roman"/>
          <w:color w:val="000000" w:themeColor="text1"/>
        </w:rPr>
        <w:t xml:space="preserve">en contact avec </w:t>
      </w:r>
      <w:r w:rsidR="007059EC" w:rsidRPr="005A343B">
        <w:rPr>
          <w:rFonts w:cs="Times New Roman"/>
          <w:color w:val="000000" w:themeColor="text1"/>
        </w:rPr>
        <w:t>le sol, marquant la phase de double appui</w:t>
      </w:r>
      <w:r w:rsidR="0004689F" w:rsidRPr="005A343B">
        <w:rPr>
          <w:rFonts w:cs="Times New Roman"/>
          <w:color w:val="000000" w:themeColor="text1"/>
        </w:rPr>
        <w:t xml:space="preserve"> ou appui bipodal</w:t>
      </w:r>
      <w:r w:rsidR="007059EC" w:rsidRPr="005A343B">
        <w:rPr>
          <w:rFonts w:cs="Times New Roman"/>
          <w:color w:val="000000" w:themeColor="text1"/>
        </w:rPr>
        <w:t xml:space="preserve">. Ensuite, la jambe </w:t>
      </w:r>
      <w:r w:rsidRPr="005A343B">
        <w:rPr>
          <w:rFonts w:cs="Times New Roman"/>
          <w:color w:val="000000" w:themeColor="text1"/>
        </w:rPr>
        <w:t xml:space="preserve">gauche </w:t>
      </w:r>
      <w:r w:rsidR="007059EC" w:rsidRPr="005A343B">
        <w:rPr>
          <w:rFonts w:cs="Times New Roman"/>
          <w:color w:val="000000" w:themeColor="text1"/>
        </w:rPr>
        <w:t>entame sa phase oscillante, qui définit la phase de simple appui</w:t>
      </w:r>
      <w:r w:rsidR="0004689F" w:rsidRPr="005A343B">
        <w:rPr>
          <w:rFonts w:cs="Times New Roman"/>
          <w:color w:val="000000" w:themeColor="text1"/>
        </w:rPr>
        <w:t xml:space="preserve"> ou appui unipodal.</w:t>
      </w:r>
      <w:r w:rsidR="007059EC" w:rsidRPr="005A343B">
        <w:rPr>
          <w:rFonts w:cs="Times New Roman"/>
          <w:color w:val="000000" w:themeColor="text1"/>
        </w:rPr>
        <w:t xml:space="preserve"> Pendant cette phase, seule la jambe droite supporte le poids du corps. Une nouvelle phase de double appui se produit lorsque la jambe gauche commence sa phase d'appui, les deux pieds étant à nouveau en contact avec le sol. La phase d'appui de la jambe droite se termine lorsque le pied quitte le sol, événement appelé </w:t>
      </w:r>
      <w:proofErr w:type="spellStart"/>
      <w:r w:rsidR="007059EC" w:rsidRPr="005A343B">
        <w:rPr>
          <w:rFonts w:cs="Times New Roman"/>
          <w:i/>
          <w:iCs/>
          <w:color w:val="000000" w:themeColor="text1"/>
        </w:rPr>
        <w:t>toe</w:t>
      </w:r>
      <w:proofErr w:type="spellEnd"/>
      <w:r w:rsidR="007059EC" w:rsidRPr="005A343B">
        <w:rPr>
          <w:rFonts w:cs="Times New Roman"/>
          <w:i/>
          <w:iCs/>
          <w:color w:val="000000" w:themeColor="text1"/>
        </w:rPr>
        <w:t xml:space="preserve"> off</w:t>
      </w:r>
      <w:r w:rsidR="007059EC" w:rsidRPr="005A343B">
        <w:rPr>
          <w:rFonts w:cs="Times New Roman"/>
          <w:color w:val="000000" w:themeColor="text1"/>
        </w:rPr>
        <w:t xml:space="preserve"> (décollage des orteils).</w:t>
      </w:r>
      <w:r w:rsidR="00E9109C" w:rsidRPr="005A343B">
        <w:rPr>
          <w:rFonts w:cs="Times New Roman"/>
          <w:color w:val="000000" w:themeColor="text1"/>
        </w:rPr>
        <w:t xml:space="preserve"> </w:t>
      </w:r>
      <w:r w:rsidR="004E51FB" w:rsidRPr="005A343B">
        <w:rPr>
          <w:rFonts w:cs="Times New Roman"/>
          <w:color w:val="000000" w:themeColor="text1"/>
        </w:rPr>
        <w:t xml:space="preserve"> </w:t>
      </w:r>
      <w:r w:rsidRPr="005A343B">
        <w:rPr>
          <w:rFonts w:cs="Times New Roman"/>
          <w:color w:val="000000" w:themeColor="text1"/>
        </w:rPr>
        <w:t xml:space="preserve">Au total, la phase d'appui représente environ 60 % du cycle de marche. Chaque phase de double appui représente environ 10 %, tandis que la phase de simple appui représente environ 40 %. Les 40 % du cycle restants correspondent à la phase oscillante, qui s'étend du </w:t>
      </w:r>
      <w:proofErr w:type="spellStart"/>
      <w:r w:rsidRPr="005A343B">
        <w:rPr>
          <w:rFonts w:cs="Times New Roman"/>
          <w:i/>
          <w:iCs/>
          <w:color w:val="000000" w:themeColor="text1"/>
        </w:rPr>
        <w:t>toe</w:t>
      </w:r>
      <w:proofErr w:type="spellEnd"/>
      <w:r w:rsidRPr="005A343B">
        <w:rPr>
          <w:rFonts w:cs="Times New Roman"/>
          <w:i/>
          <w:iCs/>
          <w:color w:val="000000" w:themeColor="text1"/>
        </w:rPr>
        <w:t xml:space="preserve"> off</w:t>
      </w:r>
      <w:r w:rsidRPr="005A343B">
        <w:rPr>
          <w:rFonts w:cs="Times New Roman"/>
          <w:color w:val="000000" w:themeColor="text1"/>
        </w:rPr>
        <w:t xml:space="preserve"> jusqu'au </w:t>
      </w:r>
      <w:r w:rsidRPr="005A343B">
        <w:rPr>
          <w:rFonts w:cs="Times New Roman"/>
          <w:i/>
          <w:iCs/>
          <w:color w:val="000000" w:themeColor="text1"/>
        </w:rPr>
        <w:t>heel strike</w:t>
      </w:r>
      <w:r w:rsidRPr="005A343B">
        <w:rPr>
          <w:rFonts w:cs="Times New Roman"/>
          <w:color w:val="000000" w:themeColor="text1"/>
        </w:rPr>
        <w:t xml:space="preserve"> suivant.</w:t>
      </w:r>
    </w:p>
    <w:p w14:paraId="1180338B" w14:textId="77777777" w:rsidR="004642DB" w:rsidRPr="005A343B" w:rsidRDefault="004642DB" w:rsidP="004642DB">
      <w:pPr>
        <w:pStyle w:val="Titre2"/>
        <w:numPr>
          <w:ilvl w:val="0"/>
          <w:numId w:val="0"/>
        </w:numPr>
      </w:pPr>
    </w:p>
    <w:p w14:paraId="0209D670" w14:textId="480D3727" w:rsidR="006338A1" w:rsidRPr="005A343B" w:rsidRDefault="006338A1" w:rsidP="00085FE9">
      <w:pPr>
        <w:pStyle w:val="Titre2"/>
      </w:pPr>
      <w:bookmarkStart w:id="4" w:name="_Toc214729854"/>
      <w:r w:rsidRPr="005A343B">
        <w:t>Les paramètres spatiotemporels</w:t>
      </w:r>
      <w:bookmarkEnd w:id="4"/>
    </w:p>
    <w:p w14:paraId="4450A801" w14:textId="1D9380EB" w:rsidR="006338A1" w:rsidRPr="005A343B" w:rsidRDefault="006338A1" w:rsidP="00DC2934">
      <w:pPr>
        <w:spacing w:line="480" w:lineRule="auto"/>
        <w:rPr>
          <w:rFonts w:cs="Times New Roman"/>
          <w:color w:val="000000" w:themeColor="text1"/>
        </w:rPr>
      </w:pPr>
      <w:r w:rsidRPr="005A343B">
        <w:rPr>
          <w:rFonts w:cs="Times New Roman"/>
          <w:color w:val="000000" w:themeColor="text1"/>
        </w:rPr>
        <w:t xml:space="preserve">Plusieurs paramètres spatiotemporels permettent de décrire la marche humaine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(Gasq &amp; Cormier, 2022)</w:t>
      </w:r>
      <w:r w:rsidRPr="005A343B">
        <w:rPr>
          <w:rFonts w:cs="Times New Roman"/>
          <w:color w:val="000000" w:themeColor="text1"/>
        </w:rPr>
        <w:fldChar w:fldCharType="end"/>
      </w:r>
      <w:r w:rsidRPr="005A343B">
        <w:rPr>
          <w:rFonts w:cs="Times New Roman"/>
          <w:color w:val="000000" w:themeColor="text1"/>
        </w:rPr>
        <w:t>.</w:t>
      </w:r>
      <w:r w:rsidR="004E51FB" w:rsidRPr="005A343B">
        <w:rPr>
          <w:rFonts w:cs="Times New Roman"/>
          <w:color w:val="000000" w:themeColor="text1"/>
        </w:rPr>
        <w:t xml:space="preserve"> </w:t>
      </w:r>
      <w:r w:rsidRPr="005A343B">
        <w:rPr>
          <w:rFonts w:cs="Times New Roman"/>
          <w:color w:val="000000" w:themeColor="text1"/>
        </w:rPr>
        <w:t xml:space="preserve">Les principaux paramètres spatiaux sont </w:t>
      </w:r>
      <w:r w:rsidR="0004689F" w:rsidRPr="005A343B">
        <w:rPr>
          <w:rFonts w:cs="Times New Roman"/>
          <w:color w:val="000000" w:themeColor="text1"/>
        </w:rPr>
        <w:t>(</w:t>
      </w:r>
      <w:r w:rsidR="0004689F" w:rsidRPr="005A343B">
        <w:rPr>
          <w:rFonts w:cs="Times New Roman"/>
          <w:color w:val="000000" w:themeColor="text1"/>
        </w:rPr>
        <w:fldChar w:fldCharType="begin"/>
      </w:r>
      <w:r w:rsidR="0004689F" w:rsidRPr="005A343B">
        <w:rPr>
          <w:rFonts w:cs="Times New Roman"/>
          <w:color w:val="000000" w:themeColor="text1"/>
        </w:rPr>
        <w:instrText xml:space="preserve"> REF _Ref214655028  \* MERGEFORMAT </w:instrText>
      </w:r>
      <w:r w:rsidR="0004689F"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2</w:t>
      </w:r>
      <w:r w:rsidR="0004689F" w:rsidRPr="005A343B">
        <w:rPr>
          <w:rFonts w:cs="Times New Roman"/>
          <w:color w:val="000000" w:themeColor="text1"/>
        </w:rPr>
        <w:fldChar w:fldCharType="end"/>
      </w:r>
      <w:r w:rsidR="0004689F" w:rsidRPr="005A343B">
        <w:rPr>
          <w:rFonts w:cs="Times New Roman"/>
          <w:color w:val="000000" w:themeColor="text1"/>
        </w:rPr>
        <w:t>)</w:t>
      </w:r>
      <w:r w:rsidR="0004689F" w:rsidRPr="005A343B">
        <w:rPr>
          <w:rFonts w:cs="Times New Roman"/>
          <w:color w:val="000000" w:themeColor="text1"/>
        </w:rPr>
        <w:t xml:space="preserve"> </w:t>
      </w:r>
      <w:r w:rsidRPr="005A343B">
        <w:rPr>
          <w:rFonts w:cs="Times New Roman"/>
          <w:color w:val="000000" w:themeColor="text1"/>
        </w:rPr>
        <w:t>:</w:t>
      </w:r>
    </w:p>
    <w:p w14:paraId="66A1E81C" w14:textId="53898BBC" w:rsidR="006338A1" w:rsidRPr="005A343B" w:rsidRDefault="006338A1" w:rsidP="0004689F">
      <w:pPr>
        <w:pStyle w:val="Paragraphedeliste"/>
        <w:numPr>
          <w:ilvl w:val="0"/>
          <w:numId w:val="6"/>
        </w:numPr>
        <w:spacing w:line="480" w:lineRule="auto"/>
        <w:rPr>
          <w:color w:val="000000" w:themeColor="text1"/>
        </w:rPr>
      </w:pPr>
      <w:r w:rsidRPr="005A343B">
        <w:rPr>
          <w:rFonts w:cs="Times New Roman"/>
          <w:color w:val="000000" w:themeColor="text1"/>
        </w:rPr>
        <w:t>La longueur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52331D" w:rsidRPr="005A343B">
        <w:rPr>
          <w:rFonts w:cs="Times New Roman"/>
          <w:color w:val="000000" w:themeColor="text1"/>
        </w:rPr>
        <w:t xml:space="preserve">, </w:t>
      </w:r>
      <w:r w:rsidR="0029392C" w:rsidRPr="005A343B">
        <w:rPr>
          <w:rFonts w:cs="Times New Roman"/>
          <w:color w:val="000000" w:themeColor="text1"/>
        </w:rPr>
        <w:t>c’est-à-dire</w:t>
      </w:r>
      <w:r w:rsidR="0052331D" w:rsidRPr="005A343B">
        <w:rPr>
          <w:rFonts w:cs="Times New Roman"/>
          <w:color w:val="000000" w:themeColor="text1"/>
        </w:rPr>
        <w:t xml:space="preserve"> la distance </w:t>
      </w:r>
      <w:r w:rsidR="0029392C" w:rsidRPr="005A343B">
        <w:rPr>
          <w:color w:val="000000" w:themeColor="text1"/>
        </w:rPr>
        <w:t>antéro-postérieure entre les deux pieds</w:t>
      </w:r>
      <w:r w:rsidR="0029392C" w:rsidRPr="005A343B">
        <w:rPr>
          <w:color w:val="000000" w:themeColor="text1"/>
        </w:rPr>
        <w:t xml:space="preserve"> au moment du </w:t>
      </w:r>
      <w:r w:rsidR="0029392C" w:rsidRPr="005A343B">
        <w:rPr>
          <w:i/>
          <w:iCs/>
          <w:color w:val="000000" w:themeColor="text1"/>
        </w:rPr>
        <w:t>heel strike</w:t>
      </w:r>
      <w:r w:rsidR="0029392C" w:rsidRPr="005A343B">
        <w:rPr>
          <w:color w:val="000000" w:themeColor="text1"/>
        </w:rPr>
        <w:t xml:space="preserve"> du pied oscillant ; on définit ainsi une longueur du pas droit et une longueur du pas gauche</w:t>
      </w:r>
    </w:p>
    <w:p w14:paraId="2F78F13A" w14:textId="467A07D7" w:rsidR="006338A1" w:rsidRPr="005A343B" w:rsidRDefault="0004689F"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L</w:t>
      </w:r>
      <w:r w:rsidR="006338A1" w:rsidRPr="005A343B">
        <w:rPr>
          <w:rFonts w:cs="Times New Roman"/>
          <w:color w:val="000000" w:themeColor="text1"/>
        </w:rPr>
        <w:t xml:space="preserve">a longueur </w:t>
      </w:r>
      <w:r w:rsidR="00CF735E" w:rsidRPr="005A343B">
        <w:rPr>
          <w:rFonts w:cs="Times New Roman"/>
          <w:color w:val="000000" w:themeColor="text1"/>
        </w:rPr>
        <w:t xml:space="preserve">d’enjambée </w:t>
      </w:r>
      <w:r w:rsidR="00CF735E" w:rsidRPr="005A343B">
        <w:rPr>
          <w:rFonts w:cs="Times New Roman"/>
          <w:color w:val="000000" w:themeColor="text1"/>
        </w:rPr>
        <w:t>(</w:t>
      </w:r>
      <w:r w:rsidR="00CF735E" w:rsidRPr="005A343B">
        <w:rPr>
          <w:rFonts w:cs="Times New Roman"/>
          <w:i/>
          <w:iCs/>
          <w:color w:val="000000" w:themeColor="text1"/>
        </w:rPr>
        <w:t>stride</w:t>
      </w:r>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29392C" w:rsidRPr="005A343B">
        <w:rPr>
          <w:rFonts w:cs="Times New Roman"/>
          <w:color w:val="000000" w:themeColor="text1"/>
        </w:rPr>
        <w:t xml:space="preserve">, définie par </w:t>
      </w:r>
      <w:r w:rsidR="0029392C" w:rsidRPr="005A343B">
        <w:rPr>
          <w:rFonts w:cs="Times New Roman"/>
          <w:color w:val="000000" w:themeColor="text1"/>
        </w:rPr>
        <w:t xml:space="preserve">la distance </w:t>
      </w:r>
      <w:r w:rsidR="0029392C" w:rsidRPr="005A343B">
        <w:rPr>
          <w:color w:val="000000" w:themeColor="text1"/>
        </w:rPr>
        <w:t>antéro-postérieure</w:t>
      </w:r>
      <w:r w:rsidR="0029392C" w:rsidRPr="005A343B">
        <w:rPr>
          <w:color w:val="000000" w:themeColor="text1"/>
        </w:rPr>
        <w:t xml:space="preserve"> </w:t>
      </w:r>
      <w:r w:rsidR="0029392C" w:rsidRPr="005A343B">
        <w:rPr>
          <w:color w:val="000000" w:themeColor="text1"/>
        </w:rPr>
        <w:t xml:space="preserve">parcourue entre deux </w:t>
      </w:r>
      <w:r w:rsidR="0029392C" w:rsidRPr="005A343B">
        <w:rPr>
          <w:i/>
          <w:iCs/>
          <w:color w:val="000000" w:themeColor="text1"/>
        </w:rPr>
        <w:t>heel strike</w:t>
      </w:r>
      <w:r w:rsidR="0029392C" w:rsidRPr="005A343B">
        <w:rPr>
          <w:i/>
          <w:iCs/>
          <w:color w:val="000000" w:themeColor="text1"/>
        </w:rPr>
        <w:t>s</w:t>
      </w:r>
      <w:r w:rsidR="0029392C" w:rsidRPr="005A343B">
        <w:rPr>
          <w:color w:val="000000" w:themeColor="text1"/>
        </w:rPr>
        <w:t xml:space="preserve"> successifs du même pied</w:t>
      </w:r>
    </w:p>
    <w:p w14:paraId="00253C91" w14:textId="294FD60E" w:rsidR="006338A1" w:rsidRPr="005A343B" w:rsidRDefault="006338A1"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largeur du pas</w:t>
      </w:r>
      <w:r w:rsidR="00CF735E" w:rsidRPr="005A343B">
        <w:rPr>
          <w:rFonts w:cs="Times New Roman"/>
          <w:color w:val="000000" w:themeColor="text1"/>
        </w:rPr>
        <w:t xml:space="preserve"> </w:t>
      </w:r>
      <w:r w:rsidR="00CF735E" w:rsidRPr="005A343B">
        <w:rPr>
          <w:rFonts w:cs="Times New Roman"/>
          <w:color w:val="000000" w:themeColor="text1"/>
        </w:rPr>
        <w:t>(</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width</w:t>
      </w:r>
      <w:proofErr w:type="spellEnd"/>
      <w:r w:rsidR="00CF735E" w:rsidRPr="005A343B">
        <w:rPr>
          <w:rFonts w:cs="Times New Roman"/>
          <w:color w:val="000000" w:themeColor="text1"/>
        </w:rPr>
        <w:t>)</w:t>
      </w:r>
      <w:r w:rsidR="00CF735E" w:rsidRPr="005A343B">
        <w:rPr>
          <w:rFonts w:cs="Times New Roman"/>
          <w:color w:val="000000" w:themeColor="text1"/>
        </w:rPr>
        <w:t xml:space="preserve">, définie comme </w:t>
      </w:r>
      <w:r w:rsidR="00CF735E" w:rsidRPr="005A343B">
        <w:rPr>
          <w:rFonts w:cs="Times New Roman"/>
          <w:color w:val="000000" w:themeColor="text1"/>
        </w:rPr>
        <w:t>la distance</w:t>
      </w:r>
      <w:r w:rsidR="00397F95" w:rsidRPr="005A343B">
        <w:rPr>
          <w:rFonts w:cs="Times New Roman"/>
          <w:color w:val="000000" w:themeColor="text1"/>
        </w:rPr>
        <w:t xml:space="preserve"> médio-latérale</w:t>
      </w:r>
      <w:r w:rsidR="00CF735E" w:rsidRPr="005A343B">
        <w:rPr>
          <w:rFonts w:cs="Times New Roman"/>
          <w:color w:val="000000" w:themeColor="text1"/>
        </w:rPr>
        <w:t xml:space="preserve"> entre le</w:t>
      </w:r>
      <w:r w:rsidR="00CF735E" w:rsidRPr="005A343B">
        <w:rPr>
          <w:rFonts w:cs="Times New Roman"/>
          <w:color w:val="000000" w:themeColor="text1"/>
        </w:rPr>
        <w:t>s deux</w:t>
      </w:r>
      <w:r w:rsidR="00CF735E" w:rsidRPr="005A343B">
        <w:rPr>
          <w:rFonts w:cs="Times New Roman"/>
          <w:color w:val="000000" w:themeColor="text1"/>
        </w:rPr>
        <w:t xml:space="preserve"> talon</w:t>
      </w:r>
      <w:r w:rsidR="00CF735E" w:rsidRPr="005A343B">
        <w:rPr>
          <w:rFonts w:cs="Times New Roman"/>
          <w:color w:val="000000" w:themeColor="text1"/>
        </w:rPr>
        <w:t>s</w:t>
      </w:r>
    </w:p>
    <w:p w14:paraId="61016261" w14:textId="2ADD9CAB" w:rsidR="006338A1" w:rsidRPr="005A343B" w:rsidRDefault="006338A1"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L'angle </w:t>
      </w:r>
      <w:r w:rsidR="0061171B" w:rsidRPr="005A343B">
        <w:rPr>
          <w:rFonts w:cs="Times New Roman"/>
          <w:color w:val="000000" w:themeColor="text1"/>
        </w:rPr>
        <w:t xml:space="preserve">du pas </w:t>
      </w:r>
      <w:r w:rsidR="00CF735E" w:rsidRPr="005A343B">
        <w:rPr>
          <w:rFonts w:cs="Times New Roman"/>
          <w:color w:val="000000" w:themeColor="text1"/>
        </w:rPr>
        <w:t>(</w:t>
      </w:r>
      <w:proofErr w:type="spellStart"/>
      <w:r w:rsidR="00CF735E" w:rsidRPr="005A343B">
        <w:rPr>
          <w:rFonts w:cs="Times New Roman"/>
          <w:i/>
          <w:iCs/>
          <w:color w:val="000000" w:themeColor="text1"/>
        </w:rPr>
        <w:t>toe</w:t>
      </w:r>
      <w:proofErr w:type="spellEnd"/>
      <w:r w:rsidR="00CF735E" w:rsidRPr="005A343B">
        <w:rPr>
          <w:rFonts w:cs="Times New Roman"/>
          <w:i/>
          <w:iCs/>
          <w:color w:val="000000" w:themeColor="text1"/>
        </w:rPr>
        <w:t>-out angle</w:t>
      </w:r>
      <w:r w:rsidR="00CF735E" w:rsidRPr="005A343B">
        <w:rPr>
          <w:rFonts w:cs="Times New Roman"/>
          <w:color w:val="000000" w:themeColor="text1"/>
        </w:rPr>
        <w:t xml:space="preserve">), </w:t>
      </w:r>
      <w:r w:rsidR="0061171B" w:rsidRPr="005A343B">
        <w:rPr>
          <w:rFonts w:cs="Times New Roman"/>
          <w:color w:val="000000" w:themeColor="text1"/>
        </w:rPr>
        <w:t>défini comme l’angle formé entre l’axe de la marche et l’axe du pied</w:t>
      </w:r>
    </w:p>
    <w:p w14:paraId="34D44C44" w14:textId="140CD031" w:rsidR="0061171B" w:rsidRPr="005A343B" w:rsidRDefault="00CF735E" w:rsidP="0061171B">
      <w:pPr>
        <w:spacing w:line="480" w:lineRule="auto"/>
        <w:rPr>
          <w:rFonts w:cs="Times New Roman"/>
          <w:color w:val="000000" w:themeColor="text1"/>
        </w:rPr>
      </w:pPr>
      <w:r w:rsidRPr="005A343B">
        <w:rPr>
          <w:rFonts w:cs="Times New Roman"/>
          <w:color w:val="000000" w:themeColor="text1"/>
        </w:rPr>
        <w:lastRenderedPageBreak/>
        <w:t xml:space="preserve">La longueur du pas et la longueur d’enjambée sont calculées dans le plan sagittal ; la </w:t>
      </w:r>
      <w:r w:rsidRPr="005A343B">
        <w:rPr>
          <w:rFonts w:cs="Times New Roman"/>
          <w:color w:val="000000" w:themeColor="text1"/>
        </w:rPr>
        <w:t>largeur du pas</w:t>
      </w:r>
      <w:r w:rsidRPr="005A343B">
        <w:rPr>
          <w:rFonts w:cs="Times New Roman"/>
          <w:color w:val="000000" w:themeColor="text1"/>
        </w:rPr>
        <w:t xml:space="preserve"> et l</w:t>
      </w:r>
      <w:r w:rsidRPr="005A343B">
        <w:rPr>
          <w:rFonts w:cs="Times New Roman"/>
          <w:color w:val="000000" w:themeColor="text1"/>
        </w:rPr>
        <w:t>'angle de déviation des orteils</w:t>
      </w:r>
      <w:r w:rsidRPr="005A343B">
        <w:rPr>
          <w:rFonts w:cs="Times New Roman"/>
          <w:color w:val="000000" w:themeColor="text1"/>
        </w:rPr>
        <w:t xml:space="preserve"> sont calculés dans le plan transversal.</w:t>
      </w:r>
    </w:p>
    <w:p w14:paraId="4F7EA6B1" w14:textId="77777777" w:rsidR="0061171B" w:rsidRPr="005A343B" w:rsidRDefault="0061171B" w:rsidP="0061171B">
      <w:pPr>
        <w:keepNext/>
        <w:spacing w:line="480" w:lineRule="auto"/>
        <w:jc w:val="center"/>
        <w:rPr>
          <w:rFonts w:cs="Times New Roman"/>
          <w:color w:val="000000" w:themeColor="text1"/>
        </w:rPr>
      </w:pPr>
      <w:r w:rsidRPr="005A343B">
        <w:rPr>
          <w:rFonts w:cs="Times New Roman"/>
          <w:b/>
          <w:bCs/>
          <w:noProof/>
          <w:color w:val="000000" w:themeColor="text1"/>
        </w:rPr>
        <w:drawing>
          <wp:inline distT="0" distB="0" distL="0" distR="0" wp14:anchorId="1834FEFB" wp14:editId="4426A2D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48CDBF69" w14:textId="4D0F7DBC" w:rsidR="0061171B" w:rsidRPr="005A343B" w:rsidRDefault="0061171B" w:rsidP="0061171B">
      <w:pPr>
        <w:pStyle w:val="Lgende"/>
        <w:spacing w:line="480" w:lineRule="auto"/>
        <w:jc w:val="center"/>
        <w:rPr>
          <w:rFonts w:cs="Times New Roman"/>
          <w:b/>
          <w:bCs/>
          <w:color w:val="000000" w:themeColor="text1"/>
        </w:rPr>
      </w:pPr>
      <w:bookmarkStart w:id="5" w:name="_Ref214655028"/>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BA62B7">
        <w:rPr>
          <w:rFonts w:cs="Times New Roman"/>
          <w:noProof/>
          <w:color w:val="000000" w:themeColor="text1"/>
        </w:rPr>
        <w:t>2</w:t>
      </w:r>
      <w:r w:rsidRPr="005A343B">
        <w:rPr>
          <w:rFonts w:cs="Times New Roman"/>
          <w:color w:val="000000" w:themeColor="text1"/>
        </w:rPr>
        <w:fldChar w:fldCharType="end"/>
      </w:r>
      <w:bookmarkEnd w:id="5"/>
      <w:r w:rsidRPr="005A343B">
        <w:rPr>
          <w:rFonts w:cs="Times New Roman"/>
          <w:color w:val="000000" w:themeColor="text1"/>
        </w:rPr>
        <w:t>. Principaux paramètres spatiaux permettant de décrire la marche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0F92B91E" w14:textId="4C8767C7" w:rsidR="0004689F" w:rsidRPr="005A343B" w:rsidRDefault="0004689F" w:rsidP="00DC2934">
      <w:pPr>
        <w:spacing w:line="480" w:lineRule="auto"/>
        <w:rPr>
          <w:rFonts w:cs="Times New Roman"/>
          <w:color w:val="000000" w:themeColor="text1"/>
        </w:rPr>
      </w:pPr>
      <w:r w:rsidRPr="005A343B">
        <w:rPr>
          <w:rFonts w:cs="Times New Roman"/>
          <w:color w:val="000000" w:themeColor="text1"/>
        </w:rPr>
        <w:t>Les principaux paramètres temporels sont :</w:t>
      </w:r>
    </w:p>
    <w:p w14:paraId="01D6A518" w14:textId="15B568F2" w:rsidR="0004689F" w:rsidRPr="005A343B" w:rsidRDefault="0004689F"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cadence de marche</w:t>
      </w:r>
      <w:r w:rsidRPr="005A343B">
        <w:rPr>
          <w:rFonts w:cs="Times New Roman"/>
          <w:color w:val="000000" w:themeColor="text1"/>
        </w:rPr>
        <w:t>, définie comme le nombre de pas effectués par minute</w:t>
      </w:r>
    </w:p>
    <w:p w14:paraId="0D5BF8B2" w14:textId="7BB49E4E" w:rsidR="0004689F" w:rsidRPr="005A343B" w:rsidRDefault="0004689F"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vitesse de marche</w:t>
      </w:r>
      <w:r w:rsidR="00D911A1" w:rsidRPr="005A343B">
        <w:rPr>
          <w:rFonts w:cs="Times New Roman"/>
          <w:color w:val="000000" w:themeColor="text1"/>
        </w:rPr>
        <w:t xml:space="preserve">, calculée à partir de la cadence et de la longueur d’enjambée, selon la relation </w:t>
      </w:r>
    </w:p>
    <w:p w14:paraId="6657351D" w14:textId="396CB76D" w:rsidR="00D911A1" w:rsidRPr="005A343B" w:rsidRDefault="00D911A1" w:rsidP="00D911A1">
      <w:pPr>
        <w:spacing w:line="480" w:lineRule="auto"/>
        <w:jc w:val="center"/>
        <w:rPr>
          <w:rFonts w:cs="Times New Roman"/>
          <w:color w:val="000000" w:themeColor="text1"/>
          <w:highlight w:val="yellow"/>
        </w:rPr>
      </w:pPr>
      <m:oMathPara>
        <m:oMath>
          <m:r>
            <w:rPr>
              <w:rFonts w:ascii="Cambria Math" w:hAnsi="Cambria Math" w:cs="Times New Roman"/>
              <w:color w:val="000000" w:themeColor="text1"/>
            </w:rPr>
            <m:t xml:space="preserve">Vitesse de marche </m:t>
          </m:r>
          <m:d>
            <m:dPr>
              <m:ctrlPr>
                <w:rPr>
                  <w:rFonts w:ascii="Cambria Math" w:hAnsi="Cambria Math" w:cs="Times New Roman"/>
                  <w:i/>
                  <w:color w:val="000000" w:themeColor="text1"/>
                </w:rPr>
              </m:ctrlPr>
            </m:dPr>
            <m:e>
              <m:r>
                <w:rPr>
                  <w:rFonts w:ascii="Cambria Math" w:hAnsi="Cambria Math" w:cs="Times New Roman"/>
                  <w:color w:val="000000" w:themeColor="text1"/>
                </w:rPr>
                <m:t>m/s</m:t>
              </m:r>
            </m:e>
          </m:d>
          <m:r>
            <w:rPr>
              <w:rFonts w:ascii="Cambria Math" w:hAnsi="Cambria Math" w:cs="Times New Roman"/>
              <w:color w:val="000000" w:themeColor="text1"/>
            </w:rPr>
            <m:t xml:space="preserve">= </m:t>
          </m:r>
          <m:f>
            <m:fPr>
              <m:ctrlPr>
                <w:rPr>
                  <w:rFonts w:ascii="Cambria Math" w:hAnsi="Cambria Math" w:cs="Times New Roman"/>
                  <w:i/>
                  <w:color w:val="000000" w:themeColor="text1"/>
                </w:rPr>
              </m:ctrlPr>
            </m:fPr>
            <m:num>
              <m:r>
                <w:rPr>
                  <w:rFonts w:ascii="Cambria Math" w:hAnsi="Cambria Math" w:cs="Times New Roman"/>
                  <w:color w:val="000000" w:themeColor="text1"/>
                </w:rPr>
                <m:t xml:space="preserve">longueur </m:t>
              </m:r>
              <m:sSup>
                <m:sSupPr>
                  <m:ctrlPr>
                    <w:rPr>
                      <w:rFonts w:ascii="Cambria Math" w:hAnsi="Cambria Math" w:cs="Times New Roman"/>
                      <w:i/>
                      <w:color w:val="000000" w:themeColor="text1"/>
                    </w:rPr>
                  </m:ctrlPr>
                </m:sSupPr>
                <m:e>
                  <m:r>
                    <w:rPr>
                      <w:rFonts w:ascii="Cambria Math" w:hAnsi="Cambria Math" w:cs="Times New Roman"/>
                      <w:color w:val="000000" w:themeColor="text1"/>
                    </w:rPr>
                    <m:t>d</m:t>
                  </m:r>
                </m:e>
                <m:sup>
                  <m:r>
                    <w:rPr>
                      <w:rFonts w:ascii="Cambria Math" w:hAnsi="Cambria Math" w:cs="Times New Roman"/>
                      <w:color w:val="000000" w:themeColor="text1"/>
                    </w:rPr>
                    <m:t>'</m:t>
                  </m:r>
                </m:sup>
              </m:sSup>
              <m:r>
                <w:rPr>
                  <w:rFonts w:ascii="Cambria Math" w:hAnsi="Cambria Math" w:cs="Times New Roman"/>
                  <w:color w:val="000000" w:themeColor="text1"/>
                </w:rPr>
                <m:t>enjambée×cadence</m:t>
              </m:r>
            </m:num>
            <m:den>
              <m:r>
                <w:rPr>
                  <w:rFonts w:ascii="Cambria Math" w:hAnsi="Cambria Math" w:cs="Times New Roman"/>
                  <w:color w:val="000000" w:themeColor="text1"/>
                </w:rPr>
                <m:t>120</m:t>
              </m:r>
            </m:den>
          </m:f>
        </m:oMath>
      </m:oMathPara>
    </w:p>
    <w:p w14:paraId="75B3F6D0" w14:textId="700A2A0C" w:rsidR="0052331D" w:rsidRPr="005A343B" w:rsidRDefault="0052331D" w:rsidP="0052331D">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Le temps </w:t>
      </w:r>
      <w:r w:rsidR="00CF735E" w:rsidRPr="005A343B">
        <w:rPr>
          <w:rFonts w:cs="Times New Roman"/>
          <w:color w:val="000000" w:themeColor="text1"/>
        </w:rPr>
        <w:t>d’</w:t>
      </w:r>
      <w:r w:rsidRPr="005A343B">
        <w:rPr>
          <w:rFonts w:cs="Times New Roman"/>
          <w:color w:val="000000" w:themeColor="text1"/>
        </w:rPr>
        <w:t>appui</w:t>
      </w:r>
      <w:r w:rsidR="00CF735E" w:rsidRPr="005A343B">
        <w:rPr>
          <w:rFonts w:cs="Times New Roman"/>
          <w:color w:val="000000" w:themeColor="text1"/>
        </w:rPr>
        <w:t xml:space="preserve"> unipodal</w:t>
      </w:r>
      <w:r w:rsidR="001677EB" w:rsidRPr="005A343B">
        <w:rPr>
          <w:rFonts w:cs="Times New Roman"/>
          <w:color w:val="000000" w:themeColor="text1"/>
        </w:rPr>
        <w:t xml:space="preserve">, c’est-à-dire </w:t>
      </w:r>
      <w:r w:rsidR="001677EB" w:rsidRPr="005A343B">
        <w:rPr>
          <w:rFonts w:cs="Times New Roman"/>
          <w:color w:val="000000" w:themeColor="text1"/>
        </w:rPr>
        <w:t>la durée moyenne du temps d’appui unipodal lors d’un cycle de marche</w:t>
      </w:r>
    </w:p>
    <w:p w14:paraId="556D5754" w14:textId="17374D02" w:rsidR="0052331D" w:rsidRPr="005A343B" w:rsidRDefault="0052331D" w:rsidP="0052331D">
      <w:pPr>
        <w:pStyle w:val="Paragraphedeliste"/>
        <w:numPr>
          <w:ilvl w:val="0"/>
          <w:numId w:val="6"/>
        </w:numPr>
        <w:spacing w:line="480" w:lineRule="auto"/>
        <w:rPr>
          <w:rFonts w:cs="Times New Roman"/>
          <w:color w:val="000000" w:themeColor="text1"/>
        </w:rPr>
      </w:pPr>
      <w:r w:rsidRPr="005A343B">
        <w:rPr>
          <w:rFonts w:cs="Times New Roman"/>
          <w:color w:val="000000" w:themeColor="text1"/>
        </w:rPr>
        <w:t>Le temps d</w:t>
      </w:r>
      <w:r w:rsidR="00CF735E" w:rsidRPr="005A343B">
        <w:rPr>
          <w:rFonts w:cs="Times New Roman"/>
          <w:color w:val="000000" w:themeColor="text1"/>
        </w:rPr>
        <w:t>’appui bipodal</w:t>
      </w:r>
      <w:r w:rsidR="001677EB" w:rsidRPr="005A343B">
        <w:rPr>
          <w:rFonts w:cs="Times New Roman"/>
          <w:color w:val="000000" w:themeColor="text1"/>
        </w:rPr>
        <w:t>, c’est-à-dire</w:t>
      </w:r>
      <w:r w:rsidR="001677EB" w:rsidRPr="005A343B">
        <w:rPr>
          <w:rFonts w:cs="Times New Roman"/>
          <w:color w:val="000000" w:themeColor="text1"/>
        </w:rPr>
        <w:t xml:space="preserve"> la durée moyenne des temps de double appui lors d’un cycle de marche</w:t>
      </w:r>
    </w:p>
    <w:p w14:paraId="6FE97A75" w14:textId="77777777" w:rsidR="005A131B" w:rsidRPr="005A343B" w:rsidRDefault="005A131B" w:rsidP="00DC2934">
      <w:pPr>
        <w:spacing w:line="480" w:lineRule="auto"/>
        <w:rPr>
          <w:rFonts w:cs="Times New Roman"/>
          <w:b/>
          <w:bCs/>
          <w:color w:val="000000" w:themeColor="text1"/>
        </w:rPr>
      </w:pPr>
    </w:p>
    <w:p w14:paraId="4F5B9C0F" w14:textId="77777777" w:rsidR="004E51FB" w:rsidRPr="005A343B" w:rsidRDefault="004E51FB">
      <w:pPr>
        <w:spacing w:after="160" w:line="278" w:lineRule="auto"/>
        <w:jc w:val="left"/>
        <w:rPr>
          <w:rFonts w:eastAsiaTheme="majorEastAsia" w:cs="Times New Roman"/>
          <w:b/>
          <w:bCs/>
          <w:color w:val="000000" w:themeColor="text1"/>
        </w:rPr>
      </w:pPr>
      <w:bookmarkStart w:id="6" w:name="_Toc214729855"/>
      <w:r w:rsidRPr="005A343B">
        <w:rPr>
          <w:color w:val="000000" w:themeColor="text1"/>
        </w:rPr>
        <w:br w:type="page"/>
      </w:r>
    </w:p>
    <w:p w14:paraId="3A3AF0EB" w14:textId="2355F672" w:rsidR="002C1C14" w:rsidRPr="005A343B" w:rsidRDefault="003D54B0" w:rsidP="002C1C14">
      <w:pPr>
        <w:pStyle w:val="Titre2"/>
      </w:pPr>
      <w:r w:rsidRPr="005A343B">
        <w:lastRenderedPageBreak/>
        <w:t>Anatomie fonctionnelle de la marche</w:t>
      </w:r>
      <w:bookmarkEnd w:id="6"/>
    </w:p>
    <w:p w14:paraId="0116E27C" w14:textId="0BBEA9AF" w:rsidR="004E51FB" w:rsidRPr="005A343B" w:rsidRDefault="00D65A3D" w:rsidP="004E51FB">
      <w:pPr>
        <w:keepNext/>
        <w:jc w:val="center"/>
        <w:rPr>
          <w:color w:val="000000" w:themeColor="text1"/>
        </w:rPr>
      </w:pPr>
      <w:r w:rsidRPr="005A343B">
        <w:rPr>
          <w:color w:val="000000" w:themeColor="text1"/>
        </w:rPr>
        <w:drawing>
          <wp:inline distT="0" distB="0" distL="0" distR="0" wp14:anchorId="73CAFB0C" wp14:editId="5A0649FA">
            <wp:extent cx="2937218" cy="3960000"/>
            <wp:effectExtent l="0" t="0" r="0" b="254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7218" cy="3960000"/>
                    </a:xfrm>
                    <a:prstGeom prst="rect">
                      <a:avLst/>
                    </a:prstGeom>
                  </pic:spPr>
                </pic:pic>
              </a:graphicData>
            </a:graphic>
          </wp:inline>
        </w:drawing>
      </w:r>
      <w:r w:rsidR="004E51FB" w:rsidRPr="005A343B">
        <w:rPr>
          <w:color w:val="000000" w:themeColor="text1"/>
        </w:rPr>
        <w:drawing>
          <wp:inline distT="0" distB="0" distL="0" distR="0" wp14:anchorId="2C805B0B" wp14:editId="53317EE0">
            <wp:extent cx="2224601" cy="3960000"/>
            <wp:effectExtent l="0" t="0" r="0" b="2540"/>
            <wp:docPr id="2538277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24601" cy="3960000"/>
                    </a:xfrm>
                    <a:prstGeom prst="rect">
                      <a:avLst/>
                    </a:prstGeom>
                  </pic:spPr>
                </pic:pic>
              </a:graphicData>
            </a:graphic>
          </wp:inline>
        </w:drawing>
      </w:r>
    </w:p>
    <w:p w14:paraId="3D459630" w14:textId="57845EB4" w:rsidR="004E51FB" w:rsidRPr="005A343B" w:rsidRDefault="004E51FB" w:rsidP="00382DDF">
      <w:pPr>
        <w:pStyle w:val="Lgende"/>
        <w:jc w:val="center"/>
        <w:rPr>
          <w:color w:val="000000" w:themeColor="text1"/>
        </w:rPr>
      </w:pPr>
      <w:r w:rsidRPr="005A343B">
        <w:rPr>
          <w:color w:val="000000" w:themeColor="text1"/>
        </w:rPr>
        <w:t xml:space="preserve">Figure </w:t>
      </w:r>
      <w:r w:rsidRPr="005A343B">
        <w:rPr>
          <w:color w:val="000000" w:themeColor="text1"/>
        </w:rPr>
        <w:fldChar w:fldCharType="begin"/>
      </w:r>
      <w:r w:rsidRPr="005A343B">
        <w:rPr>
          <w:color w:val="000000" w:themeColor="text1"/>
        </w:rPr>
        <w:instrText xml:space="preserve"> SEQ Figure \* ARABIC </w:instrText>
      </w:r>
      <w:r w:rsidRPr="005A343B">
        <w:rPr>
          <w:color w:val="000000" w:themeColor="text1"/>
        </w:rPr>
        <w:fldChar w:fldCharType="separate"/>
      </w:r>
      <w:r w:rsidR="00BA62B7">
        <w:rPr>
          <w:noProof/>
          <w:color w:val="000000" w:themeColor="text1"/>
        </w:rPr>
        <w:t>3</w:t>
      </w:r>
      <w:r w:rsidRPr="005A343B">
        <w:rPr>
          <w:color w:val="000000" w:themeColor="text1"/>
        </w:rPr>
        <w:fldChar w:fldCharType="end"/>
      </w:r>
      <w:r w:rsidRPr="005A343B">
        <w:rPr>
          <w:color w:val="000000" w:themeColor="text1"/>
        </w:rPr>
        <w:t>.</w:t>
      </w:r>
    </w:p>
    <w:p w14:paraId="21061C68" w14:textId="20B72A35" w:rsidR="00382DDF" w:rsidRPr="005A343B" w:rsidRDefault="00382DDF">
      <w:pPr>
        <w:spacing w:after="160" w:line="278" w:lineRule="auto"/>
        <w:jc w:val="left"/>
        <w:rPr>
          <w:rFonts w:eastAsiaTheme="majorEastAsia" w:cs="Times New Roman"/>
          <w:b/>
          <w:bCs/>
          <w:color w:val="000000" w:themeColor="text1"/>
        </w:rPr>
      </w:pPr>
      <w:bookmarkStart w:id="7" w:name="_Toc214729856"/>
    </w:p>
    <w:p w14:paraId="4044F41D" w14:textId="33DC2F0F" w:rsidR="00482324" w:rsidRPr="005A343B" w:rsidRDefault="00482324" w:rsidP="00293B1B">
      <w:pPr>
        <w:pStyle w:val="Titre2"/>
      </w:pPr>
      <w:r w:rsidRPr="005A343B">
        <w:t>Neurophysiologie de la marche</w:t>
      </w:r>
      <w:bookmarkEnd w:id="7"/>
    </w:p>
    <w:p w14:paraId="54FADFF2" w14:textId="77777777" w:rsidR="00382DDF" w:rsidRPr="005A343B" w:rsidRDefault="00382DDF" w:rsidP="004E51FB">
      <w:pPr>
        <w:rPr>
          <w:color w:val="000000" w:themeColor="text1"/>
        </w:rPr>
      </w:pPr>
    </w:p>
    <w:p w14:paraId="03C0DA3B" w14:textId="77777777" w:rsidR="00F7613F" w:rsidRPr="005A343B" w:rsidRDefault="00F7613F" w:rsidP="004E51FB">
      <w:pPr>
        <w:rPr>
          <w:color w:val="000000" w:themeColor="text1"/>
        </w:rPr>
      </w:pPr>
    </w:p>
    <w:p w14:paraId="6A3AD322" w14:textId="66896718" w:rsidR="00293B1B" w:rsidRPr="005A343B" w:rsidRDefault="0049047D" w:rsidP="00293B1B">
      <w:pPr>
        <w:pStyle w:val="Titre2"/>
      </w:pPr>
      <w:bookmarkStart w:id="8" w:name="_Toc214729857"/>
      <w:r w:rsidRPr="005A343B">
        <w:t>Les principaux troubles de la marche</w:t>
      </w:r>
      <w:bookmarkEnd w:id="8"/>
    </w:p>
    <w:p w14:paraId="3369662E" w14:textId="77777777" w:rsidR="00DC2934" w:rsidRPr="005A343B" w:rsidRDefault="00DC2934">
      <w:pPr>
        <w:spacing w:after="160" w:line="278" w:lineRule="auto"/>
        <w:jc w:val="left"/>
        <w:rPr>
          <w:rFonts w:cs="Times New Roman"/>
          <w:b/>
          <w:bCs/>
          <w:color w:val="000000" w:themeColor="text1"/>
        </w:rPr>
      </w:pPr>
      <w:r w:rsidRPr="005A343B">
        <w:rPr>
          <w:rFonts w:cs="Times New Roman"/>
          <w:b/>
          <w:bCs/>
          <w:color w:val="000000" w:themeColor="text1"/>
        </w:rPr>
        <w:br w:type="page"/>
      </w:r>
    </w:p>
    <w:p w14:paraId="42FFA1D4" w14:textId="2C7F86F6" w:rsidR="001052FE" w:rsidRPr="005A343B" w:rsidRDefault="00DB0AE4" w:rsidP="00184928">
      <w:pPr>
        <w:pStyle w:val="Titre1"/>
      </w:pPr>
      <w:bookmarkStart w:id="9" w:name="_Toc214729858"/>
      <w:r w:rsidRPr="005A343B">
        <w:lastRenderedPageBreak/>
        <w:t>Analyse biomécanique de la marche</w:t>
      </w:r>
      <w:bookmarkEnd w:id="9"/>
    </w:p>
    <w:p w14:paraId="7B28D97F" w14:textId="0EC219ED" w:rsidR="00857D2C" w:rsidRPr="005A343B" w:rsidRDefault="009E4981" w:rsidP="00DC2934">
      <w:pPr>
        <w:spacing w:line="480" w:lineRule="auto"/>
        <w:rPr>
          <w:rFonts w:cs="Times New Roman"/>
          <w:color w:val="000000" w:themeColor="text1"/>
        </w:rPr>
      </w:pPr>
      <w:r w:rsidRPr="005A343B">
        <w:rPr>
          <w:rFonts w:cs="Times New Roman"/>
          <w:color w:val="000000" w:themeColor="text1"/>
        </w:rPr>
        <w:t xml:space="preserve">Nous avons réalisé cette analyse biomécanique de la marche à l'aide d'outils développés sous Python. Tous les matériels liés à ce projet sont disponibles sur le dépôt public hébergé sur GitHub à l'adresse suivante : </w:t>
      </w:r>
      <w:hyperlink r:id="rId12" w:history="1">
        <w:r w:rsidR="00AB45A5" w:rsidRPr="005A343B">
          <w:rPr>
            <w:rStyle w:val="Lienhypertexte"/>
            <w:rFonts w:cs="Times New Roman"/>
            <w:color w:val="000000" w:themeColor="text1"/>
          </w:rPr>
          <w:t>https://github.com/hugohaffad/gait_analysis</w:t>
        </w:r>
      </w:hyperlink>
      <w:r w:rsidRPr="005A343B">
        <w:rPr>
          <w:rFonts w:cs="Times New Roman"/>
          <w:color w:val="000000" w:themeColor="text1"/>
        </w:rPr>
        <w:t>.</w:t>
      </w:r>
    </w:p>
    <w:p w14:paraId="6B0AFE9D" w14:textId="77777777" w:rsidR="009E4981" w:rsidRPr="005A343B" w:rsidRDefault="009E4981" w:rsidP="00DC2934">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50636F28" wp14:editId="2BA9A89D">
            <wp:extent cx="4320000" cy="2549523"/>
            <wp:effectExtent l="0" t="0" r="381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20000" cy="2549523"/>
                    </a:xfrm>
                    <a:prstGeom prst="rect">
                      <a:avLst/>
                    </a:prstGeom>
                  </pic:spPr>
                </pic:pic>
              </a:graphicData>
            </a:graphic>
          </wp:inline>
        </w:drawing>
      </w:r>
    </w:p>
    <w:p w14:paraId="1FD6C61F" w14:textId="23131E70" w:rsidR="009E4981" w:rsidRPr="005A343B" w:rsidRDefault="009E4981" w:rsidP="00DC2934">
      <w:pPr>
        <w:pStyle w:val="Lgende"/>
        <w:spacing w:line="480" w:lineRule="auto"/>
        <w:jc w:val="center"/>
        <w:rPr>
          <w:rFonts w:cs="Times New Roman"/>
          <w:color w:val="000000" w:themeColor="text1"/>
        </w:rPr>
      </w:pPr>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BA62B7">
        <w:rPr>
          <w:rFonts w:cs="Times New Roman"/>
          <w:noProof/>
          <w:color w:val="000000" w:themeColor="text1"/>
        </w:rPr>
        <w:t>4</w:t>
      </w:r>
      <w:r w:rsidRPr="005A343B">
        <w:rPr>
          <w:rFonts w:cs="Times New Roman"/>
          <w:color w:val="000000" w:themeColor="text1"/>
        </w:rPr>
        <w:fldChar w:fldCharType="end"/>
      </w:r>
      <w:r w:rsidRPr="005A343B">
        <w:rPr>
          <w:rFonts w:cs="Times New Roman"/>
          <w:color w:val="000000" w:themeColor="text1"/>
        </w:rPr>
        <w:t>. Analyse de la marche par méthode de dynamique inverse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0D7B5B1F" w14:textId="692CCD61" w:rsidR="009E4981" w:rsidRPr="005A343B" w:rsidRDefault="009E4981" w:rsidP="00DC2934">
      <w:pPr>
        <w:keepNext/>
        <w:spacing w:line="480" w:lineRule="auto"/>
        <w:rPr>
          <w:rFonts w:cs="Times New Roman"/>
          <w:color w:val="000000" w:themeColor="text1"/>
        </w:rPr>
      </w:pPr>
      <w:r w:rsidRPr="005A343B">
        <w:rPr>
          <w:rFonts w:cs="Times New Roman"/>
          <w:color w:val="000000" w:themeColor="text1"/>
        </w:rPr>
        <w:t xml:space="preserve">Après importation du fichier c3d, un examen préliminaire des métadonnées a été effectué. Le mouvement a été décrit dans un repère tridimensionnel orthonormé direct. L'axe X correspondait à la direction médio-latérale positive vers la droite, l'axe Y à la direction antéro-postérieure positive vers l'avant et l'axe Z à la direction verticale positive vers le haut. Les forces de réaction au sol (exprimées en Newton, N) et les moments (exprimés en Newton.millimètres, N.mm) ont été enregistrés à l'aide de cinq plateformes de force AMTI OR6 à une fréquence d'échantillonnage de 1000 Hz. De plus, dix marqueurs réfléchissants – positionnés sur les épines iliaques antérosupérieures (“EIAS_G”, “EIAS_D”), les grands trochanters (“HANCHE_G”, “HANCHE_D”), les condyles fémoraux externes (“GENOU_G”, “GENOU_D”), la pointe des malléoles latérales (“CHEVILLE_G”, “CHEVILLE_D”) et la tête des cinquièmes métatarsiens (“PIED_G”, “PIED_D”) – ont été échantillonnés à 100 Hz. Les positions des marqueurs ont été </w:t>
      </w:r>
      <w:r w:rsidRPr="005A343B">
        <w:rPr>
          <w:rFonts w:cs="Times New Roman"/>
          <w:color w:val="000000" w:themeColor="text1"/>
        </w:rPr>
        <w:lastRenderedPageBreak/>
        <w:t>exprimées en millimètres.</w:t>
      </w:r>
      <w:r w:rsidR="00FD210A" w:rsidRPr="005A343B">
        <w:rPr>
          <w:rFonts w:cs="Times New Roman"/>
          <w:color w:val="000000" w:themeColor="text1"/>
        </w:rPr>
        <w:t xml:space="preserve"> Pour la suite, nous avons limité notre analyse à une analyse bi-dimensionnelle dans le plan YZ.</w:t>
      </w:r>
    </w:p>
    <w:p w14:paraId="1880240D" w14:textId="77777777" w:rsidR="00D51A5F" w:rsidRPr="005A343B" w:rsidRDefault="00D51A5F" w:rsidP="00DC2934">
      <w:pPr>
        <w:spacing w:line="480" w:lineRule="auto"/>
        <w:rPr>
          <w:rFonts w:cs="Times New Roman"/>
          <w:color w:val="000000" w:themeColor="text1"/>
        </w:rPr>
      </w:pPr>
    </w:p>
    <w:p w14:paraId="1FEFD931" w14:textId="5FE57AFA" w:rsidR="008D3149" w:rsidRPr="005A343B" w:rsidRDefault="008D3149" w:rsidP="00085FE9">
      <w:pPr>
        <w:pStyle w:val="Titre2"/>
      </w:pPr>
      <w:bookmarkStart w:id="10" w:name="_Toc214729859"/>
      <w:r w:rsidRPr="005A343B">
        <w:t>Analyse cinématique</w:t>
      </w:r>
      <w:bookmarkEnd w:id="10"/>
    </w:p>
    <w:p w14:paraId="597F9B1A" w14:textId="30B16155" w:rsidR="009E4981" w:rsidRPr="005A343B" w:rsidRDefault="008D3149" w:rsidP="008D3149">
      <w:pPr>
        <w:pStyle w:val="Titre3"/>
      </w:pPr>
      <w:bookmarkStart w:id="11" w:name="_Toc214729860"/>
      <w:r w:rsidRPr="005A343B">
        <w:t>Étude de la position des marqueurs</w:t>
      </w:r>
      <w:bookmarkEnd w:id="11"/>
    </w:p>
    <w:p w14:paraId="64260C5A" w14:textId="7C0B45C2" w:rsidR="00DB0AE4" w:rsidRPr="005A343B" w:rsidRDefault="00946E94" w:rsidP="00DC2934">
      <w:pPr>
        <w:spacing w:line="480" w:lineRule="auto"/>
        <w:rPr>
          <w:rFonts w:cs="Times New Roman"/>
          <w:color w:val="000000" w:themeColor="text1"/>
        </w:rPr>
      </w:pPr>
      <w:r w:rsidRPr="005A343B">
        <w:rPr>
          <w:rFonts w:cs="Times New Roman"/>
          <w:color w:val="000000" w:themeColor="text1"/>
        </w:rPr>
        <w:t>Après cette première étape d’analyse préliminaire des métadonnées, nous avons commencé par déterminer un cycle de marche. Pour cela, nous avons identifié les</w:t>
      </w:r>
      <w:r w:rsidR="001E474B" w:rsidRPr="005A343B">
        <w:rPr>
          <w:rFonts w:cs="Times New Roman"/>
          <w:color w:val="000000" w:themeColor="text1"/>
        </w:rPr>
        <w:t xml:space="preserve"> plateformes de force </w:t>
      </w:r>
      <w:r w:rsidR="00DC2934" w:rsidRPr="005A343B">
        <w:rPr>
          <w:rFonts w:cs="Times New Roman"/>
          <w:color w:val="000000" w:themeColor="text1"/>
        </w:rPr>
        <w:t>actives</w:t>
      </w:r>
      <w:r w:rsidR="001E474B" w:rsidRPr="005A343B">
        <w:rPr>
          <w:rFonts w:cs="Times New Roman"/>
          <w:color w:val="000000" w:themeColor="text1"/>
        </w:rPr>
        <w:t>. Une plateforme était considérée comme active si une force de réaction verticale au sol (</w:t>
      </w:r>
      <w:proofErr w:type="spellStart"/>
      <w:r w:rsidR="001E474B" w:rsidRPr="005A343B">
        <w:rPr>
          <w:rFonts w:cs="Times New Roman"/>
          <w:color w:val="000000" w:themeColor="text1"/>
        </w:rPr>
        <w:t>GRFz</w:t>
      </w:r>
      <w:proofErr w:type="spellEnd"/>
      <w:r w:rsidR="001E474B" w:rsidRPr="005A343B">
        <w:rPr>
          <w:rFonts w:cs="Times New Roman"/>
          <w:color w:val="000000" w:themeColor="text1"/>
        </w:rPr>
        <w:t xml:space="preserve">) non nulle était enregistrée dans au moins une image de l'enregistrement. Sur la base de ce critère, nous avons constaté que la plateforme 4 n'était pas utilisée. </w:t>
      </w:r>
      <w:r w:rsidRPr="005A343B">
        <w:rPr>
          <w:rFonts w:cs="Times New Roman"/>
          <w:color w:val="000000" w:themeColor="text1"/>
        </w:rPr>
        <w:t>Ensuite, p</w:t>
      </w:r>
      <w:r w:rsidR="001E474B" w:rsidRPr="005A343B">
        <w:rPr>
          <w:rFonts w:cs="Times New Roman"/>
          <w:color w:val="000000" w:themeColor="text1"/>
        </w:rPr>
        <w:t>our chaque plateforme</w:t>
      </w:r>
      <w:r w:rsidRPr="005A343B">
        <w:rPr>
          <w:rFonts w:cs="Times New Roman"/>
          <w:color w:val="000000" w:themeColor="text1"/>
        </w:rPr>
        <w:t xml:space="preserve"> de force</w:t>
      </w:r>
      <w:r w:rsidR="001E474B" w:rsidRPr="005A343B">
        <w:rPr>
          <w:rFonts w:cs="Times New Roman"/>
          <w:color w:val="000000" w:themeColor="text1"/>
        </w:rPr>
        <w:t xml:space="preserve">, les </w:t>
      </w:r>
      <w:r w:rsidR="001E474B" w:rsidRPr="005A343B">
        <w:rPr>
          <w:rFonts w:cs="Times New Roman"/>
          <w:i/>
          <w:iCs/>
          <w:color w:val="000000" w:themeColor="text1"/>
        </w:rPr>
        <w:t>heel strikes</w:t>
      </w:r>
      <w:r w:rsidR="001E474B" w:rsidRPr="005A343B">
        <w:rPr>
          <w:rFonts w:cs="Times New Roman"/>
          <w:color w:val="000000" w:themeColor="text1"/>
        </w:rPr>
        <w:t xml:space="preserve"> ont été identifiés par la première frame pour laquelle </w:t>
      </w:r>
      <w:proofErr w:type="spellStart"/>
      <w:r w:rsidR="001E474B" w:rsidRPr="005A343B">
        <w:rPr>
          <w:rFonts w:cs="Times New Roman"/>
          <w:color w:val="000000" w:themeColor="text1"/>
        </w:rPr>
        <w:t>GRFz</w:t>
      </w:r>
      <w:proofErr w:type="spellEnd"/>
      <w:r w:rsidR="001E474B" w:rsidRPr="005A343B">
        <w:rPr>
          <w:rFonts w:cs="Times New Roman"/>
          <w:color w:val="000000" w:themeColor="text1"/>
        </w:rPr>
        <w:t xml:space="preserve"> était supérieur à 20 N</w:t>
      </w:r>
      <w:r w:rsidR="00DC2934" w:rsidRPr="005A343B">
        <w:rPr>
          <w:rFonts w:cs="Times New Roman"/>
          <w:color w:val="000000" w:themeColor="text1"/>
        </w:rPr>
        <w:t xml:space="preserve"> (</w:t>
      </w:r>
      <w:r w:rsidR="001E474B" w:rsidRPr="005A343B">
        <w:rPr>
          <w:rFonts w:cs="Times New Roman"/>
          <w:color w:val="000000" w:themeColor="text1"/>
        </w:rPr>
        <w:fldChar w:fldCharType="begin"/>
      </w:r>
      <w:r w:rsidR="001E474B" w:rsidRPr="005A343B">
        <w:rPr>
          <w:rFonts w:cs="Times New Roman"/>
          <w:color w:val="000000" w:themeColor="text1"/>
        </w:rPr>
        <w:instrText xml:space="preserve"> REF _Ref214698165 </w:instrText>
      </w:r>
      <w:r w:rsidRPr="005A343B">
        <w:rPr>
          <w:rFonts w:cs="Times New Roman"/>
          <w:color w:val="000000" w:themeColor="text1"/>
        </w:rPr>
        <w:instrText xml:space="preserve"> \* MERGEFORMAT </w:instrText>
      </w:r>
      <w:r w:rsidR="001E474B"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5</w:t>
      </w:r>
      <w:r w:rsidR="001E474B" w:rsidRPr="005A343B">
        <w:rPr>
          <w:rFonts w:cs="Times New Roman"/>
          <w:color w:val="000000" w:themeColor="text1"/>
        </w:rPr>
        <w:fldChar w:fldCharType="end"/>
      </w:r>
      <w:r w:rsidR="00DC2934" w:rsidRPr="005A343B">
        <w:rPr>
          <w:rFonts w:cs="Times New Roman"/>
          <w:color w:val="000000" w:themeColor="text1"/>
        </w:rPr>
        <w:t>). Ces événements, initialement exprimés en temps selon la fréquence d'échantillonnage analogique, ont ensuite été convertis en indices correspondant aux frames cinématiques.</w:t>
      </w:r>
      <w:r w:rsidR="00FD210A" w:rsidRPr="005A343B">
        <w:rPr>
          <w:rFonts w:cs="Times New Roman"/>
          <w:color w:val="000000" w:themeColor="text1"/>
        </w:rPr>
        <w:t xml:space="preserve"> Afin de permettre des comparaisons entre les marqueurs</w:t>
      </w:r>
      <w:r w:rsidR="00DC2934" w:rsidRPr="005A343B">
        <w:rPr>
          <w:rFonts w:cs="Times New Roman"/>
          <w:color w:val="000000" w:themeColor="text1"/>
        </w:rPr>
        <w:t xml:space="preserve"> et entre les sujets</w:t>
      </w:r>
      <w:r w:rsidR="00FD210A" w:rsidRPr="005A343B">
        <w:rPr>
          <w:rFonts w:cs="Times New Roman"/>
          <w:color w:val="000000" w:themeColor="text1"/>
        </w:rPr>
        <w:t xml:space="preserve">, le cycle </w:t>
      </w:r>
      <w:r w:rsidR="00DC2934" w:rsidRPr="005A343B">
        <w:rPr>
          <w:rFonts w:cs="Times New Roman"/>
          <w:color w:val="000000" w:themeColor="text1"/>
        </w:rPr>
        <w:t xml:space="preserve">de marche </w:t>
      </w:r>
      <w:r w:rsidR="00FD210A" w:rsidRPr="005A343B">
        <w:rPr>
          <w:rFonts w:cs="Times New Roman"/>
          <w:color w:val="000000" w:themeColor="text1"/>
        </w:rPr>
        <w:t>a été normalisé de 0 % à 100 %. Enfin, les trajectoires verticales des marqueurs ont été extraites et représentées graphiquement</w:t>
      </w:r>
      <w:r w:rsidR="00DC2934" w:rsidRPr="005A343B">
        <w:rPr>
          <w:rFonts w:cs="Times New Roman"/>
          <w:color w:val="000000" w:themeColor="text1"/>
        </w:rPr>
        <w:t>.</w:t>
      </w:r>
    </w:p>
    <w:p w14:paraId="29B4C016" w14:textId="77777777" w:rsidR="001E474B" w:rsidRPr="005A343B" w:rsidRDefault="001E474B" w:rsidP="00DC2934">
      <w:pPr>
        <w:keepNext/>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7E835693" wp14:editId="7BFF0506">
            <wp:extent cx="3240000" cy="2366784"/>
            <wp:effectExtent l="0" t="0" r="0" b="0"/>
            <wp:docPr id="12523585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58513" name="Image 2"/>
                    <pic:cNvPicPr/>
                  </pic:nvPicPr>
                  <pic:blipFill rotWithShape="1">
                    <a:blip r:embed="rId14">
                      <a:extLst>
                        <a:ext uri="{28A0092B-C50C-407E-A947-70E740481C1C}">
                          <a14:useLocalDpi xmlns:a14="http://schemas.microsoft.com/office/drawing/2010/main" val="0"/>
                        </a:ext>
                      </a:extLst>
                    </a:blip>
                    <a:srcRect l="2313" t="11219" r="8242" b="1662"/>
                    <a:stretch>
                      <a:fillRect/>
                    </a:stretch>
                  </pic:blipFill>
                  <pic:spPr bwMode="auto">
                    <a:xfrm>
                      <a:off x="0" y="0"/>
                      <a:ext cx="3240000" cy="2366784"/>
                    </a:xfrm>
                    <a:prstGeom prst="rect">
                      <a:avLst/>
                    </a:prstGeom>
                    <a:ln>
                      <a:noFill/>
                    </a:ln>
                    <a:extLst>
                      <a:ext uri="{53640926-AAD7-44D8-BBD7-CCE9431645EC}">
                        <a14:shadowObscured xmlns:a14="http://schemas.microsoft.com/office/drawing/2010/main"/>
                      </a:ext>
                    </a:extLst>
                  </pic:spPr>
                </pic:pic>
              </a:graphicData>
            </a:graphic>
          </wp:inline>
        </w:drawing>
      </w:r>
    </w:p>
    <w:p w14:paraId="2F7169A8" w14:textId="5E8C46B2" w:rsidR="00946E94" w:rsidRPr="005A343B" w:rsidRDefault="001E474B" w:rsidP="00E7674E">
      <w:pPr>
        <w:pStyle w:val="Lgende"/>
        <w:spacing w:line="480" w:lineRule="auto"/>
        <w:jc w:val="center"/>
        <w:rPr>
          <w:rFonts w:cs="Times New Roman"/>
          <w:color w:val="000000" w:themeColor="text1"/>
        </w:rPr>
      </w:pPr>
      <w:bookmarkStart w:id="12" w:name="_Ref214698165"/>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BA62B7">
        <w:rPr>
          <w:rFonts w:cs="Times New Roman"/>
          <w:noProof/>
          <w:color w:val="000000" w:themeColor="text1"/>
        </w:rPr>
        <w:t>5</w:t>
      </w:r>
      <w:r w:rsidRPr="005A343B">
        <w:rPr>
          <w:rFonts w:cs="Times New Roman"/>
          <w:color w:val="000000" w:themeColor="text1"/>
        </w:rPr>
        <w:fldChar w:fldCharType="end"/>
      </w:r>
      <w:bookmarkEnd w:id="12"/>
      <w:r w:rsidRPr="005A343B">
        <w:rPr>
          <w:rFonts w:cs="Times New Roman"/>
          <w:color w:val="000000" w:themeColor="text1"/>
        </w:rPr>
        <w:t>.</w:t>
      </w:r>
      <w:r w:rsidR="001918BD" w:rsidRPr="005A343B">
        <w:rPr>
          <w:rFonts w:cs="Times New Roman"/>
          <w:color w:val="000000" w:themeColor="text1"/>
        </w:rPr>
        <w:t xml:space="preserve"> Détection des heel strikes basée sur la force de réaction verticale au sol </w:t>
      </w:r>
      <w:proofErr w:type="spellStart"/>
      <w:r w:rsidR="001918BD" w:rsidRPr="005A343B">
        <w:rPr>
          <w:rFonts w:cs="Times New Roman"/>
          <w:color w:val="000000" w:themeColor="text1"/>
        </w:rPr>
        <w:t>GRFz</w:t>
      </w:r>
      <w:proofErr w:type="spellEnd"/>
      <w:r w:rsidR="001918BD" w:rsidRPr="005A343B">
        <w:rPr>
          <w:rFonts w:cs="Times New Roman"/>
          <w:color w:val="000000" w:themeColor="text1"/>
        </w:rPr>
        <w:t xml:space="preserve"> et la trajectoire des marqueurs “CHEVILLE_G” et “CHEVILLE_D”</w:t>
      </w:r>
    </w:p>
    <w:p w14:paraId="312C66FD" w14:textId="77777777" w:rsidR="0004689F" w:rsidRPr="005A343B" w:rsidRDefault="0004689F" w:rsidP="008D3149">
      <w:pPr>
        <w:pStyle w:val="Titre3"/>
      </w:pPr>
      <w:bookmarkStart w:id="13" w:name="_Toc214729861"/>
      <w:r w:rsidRPr="005A343B">
        <w:lastRenderedPageBreak/>
        <w:t>Extraction des paramètres spatiotemporels</w:t>
      </w:r>
      <w:bookmarkEnd w:id="13"/>
    </w:p>
    <w:p w14:paraId="6207E2E1" w14:textId="48DE5AD8" w:rsidR="008912B3" w:rsidRPr="005A343B" w:rsidRDefault="008912B3" w:rsidP="008912B3">
      <w:pPr>
        <w:pStyle w:val="Paragraphedeliste"/>
        <w:numPr>
          <w:ilvl w:val="0"/>
          <w:numId w:val="7"/>
        </w:numPr>
        <w:rPr>
          <w:b/>
          <w:bCs/>
          <w:color w:val="000000" w:themeColor="text1"/>
        </w:rPr>
      </w:pPr>
      <w:r w:rsidRPr="005A343B">
        <w:rPr>
          <w:b/>
          <w:bCs/>
          <w:color w:val="000000" w:themeColor="text1"/>
        </w:rPr>
        <w:t>Paramètres spatiaux</w:t>
      </w:r>
    </w:p>
    <w:p w14:paraId="00F058DC" w14:textId="7FF4810E" w:rsidR="0004689F" w:rsidRPr="005A343B" w:rsidRDefault="007530AE" w:rsidP="0004689F">
      <w:pPr>
        <w:rPr>
          <w:rFonts w:cs="Times New Roman"/>
          <w:color w:val="000000" w:themeColor="text1"/>
        </w:rPr>
      </w:pPr>
      <w:r w:rsidRPr="005A343B">
        <w:rPr>
          <w:color w:val="000000" w:themeColor="text1"/>
        </w:rPr>
        <w:t xml:space="preserve">Cette analyse cinématique ayant été réalisée dans le plan sagittal YZ, </w:t>
      </w:r>
      <w:proofErr w:type="gramStart"/>
      <w:r w:rsidRPr="005A343B">
        <w:rPr>
          <w:color w:val="000000" w:themeColor="text1"/>
        </w:rPr>
        <w:t>seules la longueur</w:t>
      </w:r>
      <w:proofErr w:type="gramEnd"/>
      <w:r w:rsidRPr="005A343B">
        <w:rPr>
          <w:color w:val="000000" w:themeColor="text1"/>
        </w:rPr>
        <w:t xml:space="preserve"> du pas et la longueur d’enjambée </w:t>
      </w:r>
      <w:r w:rsidRPr="005A343B">
        <w:rPr>
          <w:color w:val="000000" w:themeColor="text1"/>
        </w:rPr>
        <w:t>ont pu être quantifiées</w:t>
      </w:r>
      <w:r w:rsidRPr="005A343B">
        <w:rPr>
          <w:color w:val="000000" w:themeColor="text1"/>
        </w:rPr>
        <w:t xml:space="preserve">. D’autres analyses dans le transversal XY pourraient être réalisées à l’avenir afin de calculer la </w:t>
      </w:r>
      <w:r w:rsidRPr="005A343B">
        <w:rPr>
          <w:rFonts w:cs="Times New Roman"/>
          <w:color w:val="000000" w:themeColor="text1"/>
        </w:rPr>
        <w:t>largeur du pas</w:t>
      </w:r>
      <w:r w:rsidRPr="005A343B">
        <w:rPr>
          <w:rFonts w:cs="Times New Roman"/>
          <w:color w:val="000000" w:themeColor="text1"/>
        </w:rPr>
        <w:t xml:space="preserve"> ainsi que l’angle de déviation des orteils.</w:t>
      </w:r>
    </w:p>
    <w:p w14:paraId="28E414F0" w14:textId="77777777" w:rsidR="00D06DF3" w:rsidRPr="005A343B" w:rsidRDefault="00D06DF3" w:rsidP="0004689F">
      <w:pPr>
        <w:rPr>
          <w:color w:val="000000" w:themeColor="text1"/>
        </w:rPr>
      </w:pPr>
    </w:p>
    <w:p w14:paraId="1788D451" w14:textId="57B84D74" w:rsidR="0004689F" w:rsidRPr="005A343B" w:rsidRDefault="008912B3" w:rsidP="008912B3">
      <w:pPr>
        <w:pStyle w:val="Paragraphedeliste"/>
        <w:numPr>
          <w:ilvl w:val="0"/>
          <w:numId w:val="7"/>
        </w:numPr>
        <w:rPr>
          <w:b/>
          <w:bCs/>
          <w:color w:val="000000" w:themeColor="text1"/>
        </w:rPr>
      </w:pPr>
      <w:r w:rsidRPr="005A343B">
        <w:rPr>
          <w:b/>
          <w:bCs/>
          <w:color w:val="000000" w:themeColor="text1"/>
        </w:rPr>
        <w:t>Paramètres temporels</w:t>
      </w:r>
    </w:p>
    <w:p w14:paraId="5549952F" w14:textId="77777777" w:rsidR="008912B3" w:rsidRPr="005A343B" w:rsidRDefault="008912B3" w:rsidP="008912B3">
      <w:pPr>
        <w:rPr>
          <w:color w:val="000000" w:themeColor="text1"/>
        </w:rPr>
      </w:pPr>
    </w:p>
    <w:p w14:paraId="584FDA5D" w14:textId="0E6AC5A1" w:rsidR="0076067C" w:rsidRPr="005A343B" w:rsidRDefault="008D3149" w:rsidP="008D3149">
      <w:pPr>
        <w:pStyle w:val="Titre3"/>
      </w:pPr>
      <w:bookmarkStart w:id="14" w:name="_Toc214729862"/>
      <w:r w:rsidRPr="005A343B">
        <w:t>Étude des angles</w:t>
      </w:r>
      <w:r w:rsidR="00293B1B" w:rsidRPr="005A343B">
        <w:t xml:space="preserve"> articulaire</w:t>
      </w:r>
      <w:r w:rsidRPr="005A343B">
        <w:t>s</w:t>
      </w:r>
      <w:bookmarkEnd w:id="14"/>
    </w:p>
    <w:p w14:paraId="6D6EFA99" w14:textId="77777777" w:rsidR="00E042C5" w:rsidRPr="005A343B" w:rsidRDefault="00E042C5" w:rsidP="00E042C5">
      <w:pPr>
        <w:spacing w:line="480" w:lineRule="auto"/>
        <w:rPr>
          <w:rFonts w:cs="Times New Roman"/>
          <w:color w:val="000000" w:themeColor="text1"/>
        </w:rPr>
      </w:pPr>
      <w:r w:rsidRPr="005A343B">
        <w:rPr>
          <w:rFonts w:cs="Times New Roman"/>
          <w:color w:val="000000" w:themeColor="text1"/>
        </w:rPr>
        <w:t>Concernant l’étude des angles articulaires, nous avons d’abord défini les différents segments du membre inférieur à partir des positions des marqueurs. Les angles ont ensuite été calculés à partir des paires de segments adjacents, selon la relation :</w:t>
      </w:r>
    </w:p>
    <w:p w14:paraId="290F8253" w14:textId="49A0258B" w:rsidR="00E042C5" w:rsidRPr="005A343B" w:rsidRDefault="00E042C5" w:rsidP="00E042C5">
      <w:pPr>
        <w:spacing w:line="480" w:lineRule="auto"/>
        <w:jc w:val="center"/>
        <w:rPr>
          <w:rFonts w:cs="Times New Roman"/>
          <w:color w:val="000000" w:themeColor="text1"/>
        </w:rPr>
      </w:pPr>
      <m:oMathPara>
        <m:oMath>
          <m:r>
            <w:rPr>
              <w:rFonts w:ascii="Cambria Math" w:hAnsi="Cambria Math" w:cs="Times New Roman"/>
              <w:color w:val="000000" w:themeColor="text1"/>
            </w:rPr>
            <m:t>θ=</m:t>
          </m:r>
          <m:func>
            <m:funcPr>
              <m:ctrlPr>
                <w:rPr>
                  <w:rFonts w:ascii="Cambria Math" w:hAnsi="Cambria Math" w:cs="Times New Roman"/>
                  <w:i/>
                  <w:color w:val="000000" w:themeColor="text1"/>
                </w:rPr>
              </m:ctrlPr>
            </m:funcPr>
            <m:fName>
              <m:sSup>
                <m:sSupPr>
                  <m:ctrlPr>
                    <w:rPr>
                      <w:rFonts w:ascii="Cambria Math" w:hAnsi="Cambria Math" w:cs="Times New Roman"/>
                      <w:i/>
                      <w:color w:val="000000" w:themeColor="text1"/>
                    </w:rPr>
                  </m:ctrlPr>
                </m:sSupPr>
                <m:e>
                  <m:r>
                    <m:rPr>
                      <m:sty m:val="p"/>
                    </m:rPr>
                    <w:rPr>
                      <w:rFonts w:ascii="Cambria Math" w:hAnsi="Cambria Math" w:cs="Times New Roman"/>
                      <w:color w:val="000000" w:themeColor="text1"/>
                    </w:rPr>
                    <m:t>cos</m:t>
                  </m:r>
                </m:e>
                <m:sup>
                  <m:r>
                    <w:rPr>
                      <w:rFonts w:ascii="Cambria Math" w:hAnsi="Cambria Math" w:cs="Times New Roman"/>
                      <w:color w:val="000000" w:themeColor="text1"/>
                    </w:rPr>
                    <m:t>-1</m:t>
                  </m:r>
                </m:sup>
              </m:sSup>
            </m:fName>
            <m:e>
              <m:d>
                <m:dPr>
                  <m:ctrlPr>
                    <w:rPr>
                      <w:rFonts w:ascii="Cambria Math" w:hAnsi="Cambria Math" w:cs="Times New Roman"/>
                      <w:i/>
                      <w:color w:val="000000" w:themeColor="text1"/>
                    </w:rPr>
                  </m:ctrlPr>
                </m:dPr>
                <m:e>
                  <m:f>
                    <m:fPr>
                      <m:ctrlPr>
                        <w:rPr>
                          <w:rFonts w:ascii="Cambria Math" w:hAnsi="Cambria Math" w:cs="Times New Roman"/>
                          <w:i/>
                          <w:color w:val="000000" w:themeColor="text1"/>
                        </w:rPr>
                      </m:ctrlPr>
                    </m:fPr>
                    <m:num>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r>
                        <w:rPr>
                          <w:rFonts w:ascii="Cambria Math" w:hAnsi="Cambria Math" w:cs="Times New Roman"/>
                          <w:color w:val="000000" w:themeColor="text1"/>
                        </w:rPr>
                        <m:t>.</m:t>
                      </m:r>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num>
                    <m:den>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e>
                      </m:d>
                      <m:r>
                        <w:rPr>
                          <w:rFonts w:ascii="Cambria Math" w:hAnsi="Cambria Math" w:cs="Times New Roman"/>
                          <w:color w:val="000000" w:themeColor="text1"/>
                        </w:rPr>
                        <m:t>.</m:t>
                      </m:r>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e>
                      </m:d>
                    </m:den>
                  </m:f>
                </m:e>
              </m:d>
            </m:e>
          </m:func>
        </m:oMath>
      </m:oMathPara>
    </w:p>
    <w:p w14:paraId="1C7745BB" w14:textId="7EE95DDA" w:rsidR="0004689F" w:rsidRPr="005A343B" w:rsidRDefault="00184928" w:rsidP="003D54B0">
      <w:pPr>
        <w:spacing w:line="480" w:lineRule="auto"/>
        <w:rPr>
          <w:rFonts w:cs="Times New Roman"/>
          <w:color w:val="000000" w:themeColor="text1"/>
        </w:rPr>
      </w:pPr>
      <w:proofErr w:type="gramStart"/>
      <w:r w:rsidRPr="005A343B">
        <w:rPr>
          <w:rFonts w:cs="Times New Roman"/>
          <w:color w:val="000000" w:themeColor="text1"/>
        </w:rPr>
        <w:t>où</w:t>
      </w:r>
      <w:proofErr w:type="gramEnd"/>
      <w:r w:rsidRPr="005A343B">
        <w:rPr>
          <w:rFonts w:cs="Times New Roman"/>
          <w:color w:val="000000" w:themeColor="text1"/>
        </w:rPr>
        <w:t xml:space="preserv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oMath>
      <w:r w:rsidRPr="005A343B">
        <w:rPr>
          <w:rFonts w:eastAsiaTheme="minorEastAsia" w:cs="Times New Roman"/>
          <w:color w:val="000000" w:themeColor="text1"/>
        </w:rPr>
        <w:t xml:space="preserve"> et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oMath>
      <w:r w:rsidRPr="005A343B">
        <w:rPr>
          <w:rFonts w:eastAsiaTheme="minorEastAsia" w:cs="Times New Roman"/>
          <w:color w:val="000000" w:themeColor="text1"/>
        </w:rPr>
        <w:t xml:space="preserve"> </w:t>
      </w:r>
      <w:r w:rsidR="00E042C5" w:rsidRPr="005A343B">
        <w:rPr>
          <w:rFonts w:cs="Times New Roman"/>
          <w:color w:val="000000" w:themeColor="text1"/>
        </w:rPr>
        <w:t>représentent les vecteurs définis par les segments anatomiques encadrant l’articulation étudiée. Enfin, les angles articulaires ont été représentés graphiquement sur un cycle de marche normalisé.</w:t>
      </w:r>
    </w:p>
    <w:p w14:paraId="12183454" w14:textId="77777777" w:rsidR="008B7AEB" w:rsidRPr="005A343B" w:rsidRDefault="008B7AEB" w:rsidP="003D54B0">
      <w:pPr>
        <w:spacing w:line="480" w:lineRule="auto"/>
        <w:rPr>
          <w:rFonts w:cs="Times New Roman"/>
          <w:color w:val="000000" w:themeColor="text1"/>
        </w:rPr>
      </w:pPr>
    </w:p>
    <w:p w14:paraId="3B118AB7" w14:textId="77777777" w:rsidR="008C0536" w:rsidRPr="005A343B" w:rsidRDefault="008C0536">
      <w:pPr>
        <w:spacing w:after="160" w:line="278" w:lineRule="auto"/>
        <w:jc w:val="left"/>
        <w:rPr>
          <w:rFonts w:eastAsiaTheme="majorEastAsia" w:cs="Times New Roman"/>
          <w:b/>
          <w:bCs/>
          <w:color w:val="000000" w:themeColor="text1"/>
        </w:rPr>
      </w:pPr>
      <w:bookmarkStart w:id="15" w:name="_Toc214729863"/>
      <w:r w:rsidRPr="005A343B">
        <w:rPr>
          <w:color w:val="000000" w:themeColor="text1"/>
        </w:rPr>
        <w:br w:type="page"/>
      </w:r>
    </w:p>
    <w:p w14:paraId="2329306B" w14:textId="473AEFE2" w:rsidR="00D06DF3" w:rsidRPr="005A343B" w:rsidRDefault="008D3149" w:rsidP="008D3149">
      <w:pPr>
        <w:pStyle w:val="Titre3"/>
      </w:pPr>
      <w:r w:rsidRPr="005A343B">
        <w:lastRenderedPageBreak/>
        <w:t xml:space="preserve">Comparaison marche saine </w:t>
      </w:r>
      <w:r w:rsidR="0004689F" w:rsidRPr="005A343B">
        <w:t>vs</w:t>
      </w:r>
      <w:r w:rsidR="00F740D9" w:rsidRPr="005A343B">
        <w:t>.</w:t>
      </w:r>
      <w:r w:rsidR="0004689F" w:rsidRPr="005A343B">
        <w:t xml:space="preserve"> marche</w:t>
      </w:r>
      <w:r w:rsidRPr="005A343B">
        <w:t xml:space="preserve"> altérée</w:t>
      </w:r>
      <w:bookmarkEnd w:id="15"/>
    </w:p>
    <w:p w14:paraId="5812EE67" w14:textId="76A69A41" w:rsidR="008C0536" w:rsidRPr="005A343B" w:rsidRDefault="00D06DF3" w:rsidP="008D3149">
      <w:pPr>
        <w:rPr>
          <w:color w:val="000000" w:themeColor="text1"/>
        </w:rPr>
      </w:pPr>
      <w:r w:rsidRPr="005A343B">
        <w:rPr>
          <w:color w:val="000000" w:themeColor="text1"/>
        </w:rPr>
        <w:t xml:space="preserve">Le </w:t>
      </w:r>
      <w:r w:rsidR="00BB25A7" w:rsidRPr="005A343B">
        <w:rPr>
          <w:color w:val="000000" w:themeColor="text1"/>
        </w:rPr>
        <w:fldChar w:fldCharType="begin"/>
      </w:r>
      <w:r w:rsidR="00BB25A7" w:rsidRPr="005A343B">
        <w:rPr>
          <w:color w:val="000000" w:themeColor="text1"/>
        </w:rPr>
        <w:instrText xml:space="preserve"> REF _Ref214720269 </w:instrText>
      </w:r>
      <w:r w:rsidR="00BB25A7" w:rsidRPr="005A343B">
        <w:rPr>
          <w:color w:val="000000" w:themeColor="text1"/>
        </w:rPr>
        <w:fldChar w:fldCharType="separate"/>
      </w:r>
      <w:r w:rsidR="00BA62B7" w:rsidRPr="005A343B">
        <w:rPr>
          <w:color w:val="000000" w:themeColor="text1"/>
        </w:rPr>
        <w:t xml:space="preserve">Tableau </w:t>
      </w:r>
      <w:r w:rsidR="00BA62B7">
        <w:rPr>
          <w:noProof/>
          <w:color w:val="000000" w:themeColor="text1"/>
        </w:rPr>
        <w:t>1</w:t>
      </w:r>
      <w:r w:rsidR="00BB25A7" w:rsidRPr="005A343B">
        <w:rPr>
          <w:color w:val="000000" w:themeColor="text1"/>
        </w:rPr>
        <w:fldChar w:fldCharType="end"/>
      </w:r>
      <w:r w:rsidR="00BB25A7" w:rsidRPr="005A343B">
        <w:rPr>
          <w:color w:val="000000" w:themeColor="text1"/>
        </w:rPr>
        <w:t xml:space="preserve"> </w:t>
      </w:r>
      <w:r w:rsidRPr="005A343B">
        <w:rPr>
          <w:color w:val="000000" w:themeColor="text1"/>
        </w:rPr>
        <w:t xml:space="preserve">fournit les principaux paramètres </w:t>
      </w:r>
      <w:r w:rsidR="00BB25A7" w:rsidRPr="005A343B">
        <w:rPr>
          <w:color w:val="000000" w:themeColor="text1"/>
        </w:rPr>
        <w:t>spatiotemporels</w:t>
      </w:r>
      <w:r w:rsidRPr="005A343B">
        <w:rPr>
          <w:color w:val="000000" w:themeColor="text1"/>
        </w:rPr>
        <w:t xml:space="preserve"> </w:t>
      </w:r>
      <w:r w:rsidR="005A343B" w:rsidRPr="005A343B">
        <w:rPr>
          <w:color w:val="000000" w:themeColor="text1"/>
        </w:rPr>
        <w:t xml:space="preserve">quantifiés </w:t>
      </w:r>
      <w:r w:rsidRPr="005A343B">
        <w:rPr>
          <w:color w:val="000000" w:themeColor="text1"/>
        </w:rPr>
        <w:t>pour la marche saine et altérée</w:t>
      </w:r>
      <w:r w:rsidR="00BB25A7" w:rsidRPr="005A343B">
        <w:rPr>
          <w:color w:val="000000" w:themeColor="text1"/>
        </w:rPr>
        <w:t>.</w:t>
      </w:r>
    </w:p>
    <w:p w14:paraId="06AF85E3" w14:textId="77777777" w:rsidR="008C0536" w:rsidRPr="005A343B" w:rsidRDefault="008C0536" w:rsidP="008C0536">
      <w:pPr>
        <w:spacing w:after="160" w:line="278" w:lineRule="auto"/>
        <w:jc w:val="left"/>
        <w:rPr>
          <w:color w:val="000000" w:themeColor="text1"/>
        </w:rPr>
      </w:pPr>
    </w:p>
    <w:p w14:paraId="16AFFBD5" w14:textId="0A4231D1" w:rsidR="008C0536" w:rsidRPr="005A343B" w:rsidRDefault="008C0536" w:rsidP="005A343B">
      <w:pPr>
        <w:pStyle w:val="Lgende"/>
        <w:keepNext/>
        <w:jc w:val="center"/>
        <w:rPr>
          <w:color w:val="000000" w:themeColor="text1"/>
        </w:rPr>
      </w:pPr>
      <w:bookmarkStart w:id="16" w:name="_Ref214720269"/>
      <w:r w:rsidRPr="005A343B">
        <w:rPr>
          <w:color w:val="000000" w:themeColor="text1"/>
        </w:rPr>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BA62B7">
        <w:rPr>
          <w:noProof/>
          <w:color w:val="000000" w:themeColor="text1"/>
        </w:rPr>
        <w:t>1</w:t>
      </w:r>
      <w:r w:rsidRPr="005A343B">
        <w:rPr>
          <w:color w:val="000000" w:themeColor="text1"/>
        </w:rPr>
        <w:fldChar w:fldCharType="end"/>
      </w:r>
      <w:bookmarkEnd w:id="16"/>
      <w:r w:rsidRPr="005A343B">
        <w:rPr>
          <w:color w:val="000000" w:themeColor="text1"/>
        </w:rPr>
        <w:t>. Principaux paramètres spatiotemporels calculés au cours d’une marche normale et d’une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559"/>
        <w:gridCol w:w="3685"/>
        <w:gridCol w:w="1276"/>
      </w:tblGrid>
      <w:tr w:rsidR="005A343B" w:rsidRPr="005A343B" w14:paraId="4AEC12A2" w14:textId="77777777" w:rsidTr="00D4119C">
        <w:tc>
          <w:tcPr>
            <w:tcW w:w="1407" w:type="pct"/>
            <w:tcBorders>
              <w:top w:val="single" w:sz="4" w:space="0" w:color="auto"/>
              <w:bottom w:val="single" w:sz="4" w:space="0" w:color="auto"/>
            </w:tcBorders>
          </w:tcPr>
          <w:p w14:paraId="785CCDDA" w14:textId="77777777" w:rsidR="008C0536" w:rsidRPr="005A343B" w:rsidRDefault="008C0536" w:rsidP="005A343B">
            <w:pPr>
              <w:spacing w:line="276" w:lineRule="auto"/>
              <w:rPr>
                <w:rFonts w:cs="Times New Roman"/>
                <w:b/>
                <w:bCs/>
                <w:color w:val="000000" w:themeColor="text1"/>
                <w:sz w:val="22"/>
                <w:szCs w:val="22"/>
              </w:rPr>
            </w:pPr>
            <w:r w:rsidRPr="005A343B">
              <w:rPr>
                <w:rFonts w:cs="Times New Roman"/>
                <w:b/>
                <w:bCs/>
                <w:color w:val="000000" w:themeColor="text1"/>
                <w:sz w:val="22"/>
                <w:szCs w:val="22"/>
              </w:rPr>
              <w:t>Paramètres</w:t>
            </w:r>
          </w:p>
        </w:tc>
        <w:tc>
          <w:tcPr>
            <w:tcW w:w="859" w:type="pct"/>
            <w:tcBorders>
              <w:top w:val="single" w:sz="4" w:space="0" w:color="auto"/>
              <w:bottom w:val="single" w:sz="4" w:space="0" w:color="auto"/>
            </w:tcBorders>
            <w:vAlign w:val="center"/>
          </w:tcPr>
          <w:p w14:paraId="1B521C3C"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saine</w:t>
            </w:r>
          </w:p>
          <w:p w14:paraId="3811DCD3"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(Hugo01.c3d)</w:t>
            </w:r>
          </w:p>
        </w:tc>
        <w:tc>
          <w:tcPr>
            <w:tcW w:w="2031" w:type="pct"/>
            <w:tcBorders>
              <w:top w:val="single" w:sz="4" w:space="0" w:color="auto"/>
              <w:bottom w:val="single" w:sz="4" w:space="0" w:color="auto"/>
            </w:tcBorders>
            <w:vAlign w:val="center"/>
          </w:tcPr>
          <w:p w14:paraId="205158E1"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altérée</w:t>
            </w:r>
          </w:p>
          <w:p w14:paraId="6BCB7B7D"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(Hugo_marche_chaussure_7.c3d)</w:t>
            </w:r>
          </w:p>
        </w:tc>
        <w:tc>
          <w:tcPr>
            <w:tcW w:w="703" w:type="pct"/>
            <w:tcBorders>
              <w:top w:val="single" w:sz="4" w:space="0" w:color="auto"/>
              <w:bottom w:val="single" w:sz="4" w:space="0" w:color="auto"/>
            </w:tcBorders>
          </w:tcPr>
          <w:p w14:paraId="784D5CBF"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Différence (%)</w:t>
            </w:r>
          </w:p>
        </w:tc>
      </w:tr>
      <w:tr w:rsidR="005A343B" w:rsidRPr="005A343B" w14:paraId="6634FC5F" w14:textId="77777777" w:rsidTr="00D4119C">
        <w:tc>
          <w:tcPr>
            <w:tcW w:w="1407" w:type="pct"/>
            <w:tcBorders>
              <w:top w:val="single" w:sz="4" w:space="0" w:color="auto"/>
            </w:tcBorders>
          </w:tcPr>
          <w:p w14:paraId="5D93A572"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gauche (cm)</w:t>
            </w:r>
          </w:p>
        </w:tc>
        <w:tc>
          <w:tcPr>
            <w:tcW w:w="859" w:type="pct"/>
            <w:tcBorders>
              <w:top w:val="single" w:sz="4" w:space="0" w:color="auto"/>
            </w:tcBorders>
          </w:tcPr>
          <w:p w14:paraId="043EE308"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63,1</w:t>
            </w:r>
          </w:p>
        </w:tc>
        <w:tc>
          <w:tcPr>
            <w:tcW w:w="2031" w:type="pct"/>
            <w:tcBorders>
              <w:top w:val="single" w:sz="4" w:space="0" w:color="auto"/>
            </w:tcBorders>
          </w:tcPr>
          <w:p w14:paraId="7B984A7F"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56,3</w:t>
            </w:r>
          </w:p>
        </w:tc>
        <w:tc>
          <w:tcPr>
            <w:tcW w:w="703" w:type="pct"/>
            <w:tcBorders>
              <w:top w:val="single" w:sz="4" w:space="0" w:color="auto"/>
            </w:tcBorders>
          </w:tcPr>
          <w:p w14:paraId="1C6EEADE"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10,8</w:t>
            </w:r>
          </w:p>
        </w:tc>
      </w:tr>
      <w:tr w:rsidR="005A343B" w:rsidRPr="005A343B" w14:paraId="01D2DBD4" w14:textId="77777777" w:rsidTr="00D4119C">
        <w:tc>
          <w:tcPr>
            <w:tcW w:w="1407" w:type="pct"/>
          </w:tcPr>
          <w:p w14:paraId="19C2AB6B"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droit (cm)</w:t>
            </w:r>
          </w:p>
        </w:tc>
        <w:tc>
          <w:tcPr>
            <w:tcW w:w="859" w:type="pct"/>
          </w:tcPr>
          <w:p w14:paraId="5C36F8B8"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64,9</w:t>
            </w:r>
          </w:p>
        </w:tc>
        <w:tc>
          <w:tcPr>
            <w:tcW w:w="2031" w:type="pct"/>
          </w:tcPr>
          <w:p w14:paraId="43F0844F"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67,0</w:t>
            </w:r>
          </w:p>
        </w:tc>
        <w:tc>
          <w:tcPr>
            <w:tcW w:w="703" w:type="pct"/>
          </w:tcPr>
          <w:p w14:paraId="7D109FE4"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3,1</w:t>
            </w:r>
          </w:p>
        </w:tc>
      </w:tr>
      <w:tr w:rsidR="005A343B" w:rsidRPr="005A343B" w14:paraId="4B3FAC94" w14:textId="77777777" w:rsidTr="00D4119C">
        <w:tc>
          <w:tcPr>
            <w:tcW w:w="1407" w:type="pct"/>
          </w:tcPr>
          <w:p w14:paraId="1147FA02" w14:textId="2B03719D"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d’enjambée (m)</w:t>
            </w:r>
          </w:p>
        </w:tc>
        <w:tc>
          <w:tcPr>
            <w:tcW w:w="859" w:type="pct"/>
          </w:tcPr>
          <w:p w14:paraId="114ED5BB" w14:textId="434B2E58"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w:t>
            </w:r>
            <w:r w:rsidRPr="005A343B">
              <w:rPr>
                <w:rFonts w:cs="Times New Roman"/>
                <w:color w:val="000000" w:themeColor="text1"/>
                <w:sz w:val="22"/>
                <w:szCs w:val="22"/>
              </w:rPr>
              <w:t>,</w:t>
            </w:r>
            <w:r w:rsidRPr="005A343B">
              <w:rPr>
                <w:rFonts w:cs="Times New Roman"/>
                <w:color w:val="000000" w:themeColor="text1"/>
                <w:sz w:val="22"/>
                <w:szCs w:val="22"/>
              </w:rPr>
              <w:t>28</w:t>
            </w:r>
          </w:p>
        </w:tc>
        <w:tc>
          <w:tcPr>
            <w:tcW w:w="2031" w:type="pct"/>
          </w:tcPr>
          <w:p w14:paraId="186A177D" w14:textId="4C91EB68"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w:t>
            </w:r>
            <w:r w:rsidRPr="005A343B">
              <w:rPr>
                <w:rFonts w:cs="Times New Roman"/>
                <w:color w:val="000000" w:themeColor="text1"/>
                <w:sz w:val="22"/>
                <w:szCs w:val="22"/>
              </w:rPr>
              <w:t>,</w:t>
            </w:r>
            <w:r w:rsidRPr="005A343B">
              <w:rPr>
                <w:rFonts w:cs="Times New Roman"/>
                <w:color w:val="000000" w:themeColor="text1"/>
                <w:sz w:val="22"/>
                <w:szCs w:val="22"/>
              </w:rPr>
              <w:t>23</w:t>
            </w:r>
          </w:p>
        </w:tc>
        <w:tc>
          <w:tcPr>
            <w:tcW w:w="703" w:type="pct"/>
          </w:tcPr>
          <w:p w14:paraId="3913E4DC"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3,7</w:t>
            </w:r>
          </w:p>
        </w:tc>
      </w:tr>
      <w:tr w:rsidR="005A343B" w:rsidRPr="005A343B" w14:paraId="2EE76705" w14:textId="77777777" w:rsidTr="00D4119C">
        <w:tc>
          <w:tcPr>
            <w:tcW w:w="1407" w:type="pct"/>
          </w:tcPr>
          <w:p w14:paraId="64CC8FBE"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Cadence de marche (pas/min)</w:t>
            </w:r>
          </w:p>
        </w:tc>
        <w:tc>
          <w:tcPr>
            <w:tcW w:w="859" w:type="pct"/>
          </w:tcPr>
          <w:p w14:paraId="16B34E08"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110</w:t>
            </w:r>
          </w:p>
        </w:tc>
        <w:tc>
          <w:tcPr>
            <w:tcW w:w="2031" w:type="pct"/>
          </w:tcPr>
          <w:p w14:paraId="77C552DB"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110</w:t>
            </w:r>
          </w:p>
        </w:tc>
        <w:tc>
          <w:tcPr>
            <w:tcW w:w="703" w:type="pct"/>
          </w:tcPr>
          <w:p w14:paraId="6808A679"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0</w:t>
            </w:r>
          </w:p>
        </w:tc>
      </w:tr>
      <w:tr w:rsidR="005A343B" w:rsidRPr="005A343B" w14:paraId="52684E23" w14:textId="77777777" w:rsidTr="00D4119C">
        <w:tc>
          <w:tcPr>
            <w:tcW w:w="1407" w:type="pct"/>
          </w:tcPr>
          <w:p w14:paraId="7E67F657"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Vitesse de marche (m/s)</w:t>
            </w:r>
          </w:p>
        </w:tc>
        <w:tc>
          <w:tcPr>
            <w:tcW w:w="859" w:type="pct"/>
          </w:tcPr>
          <w:p w14:paraId="75626B67"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1,17</w:t>
            </w:r>
          </w:p>
        </w:tc>
        <w:tc>
          <w:tcPr>
            <w:tcW w:w="2031" w:type="pct"/>
          </w:tcPr>
          <w:p w14:paraId="5BBF3BBD"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1,13</w:t>
            </w:r>
          </w:p>
        </w:tc>
        <w:tc>
          <w:tcPr>
            <w:tcW w:w="703" w:type="pct"/>
          </w:tcPr>
          <w:p w14:paraId="52639C19"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3,4</w:t>
            </w:r>
          </w:p>
        </w:tc>
      </w:tr>
      <w:tr w:rsidR="005A343B" w:rsidRPr="005A343B" w14:paraId="480B38FB" w14:textId="77777777" w:rsidTr="00D4119C">
        <w:tc>
          <w:tcPr>
            <w:tcW w:w="1407" w:type="pct"/>
          </w:tcPr>
          <w:p w14:paraId="068A7381"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Temps d’appui bipodal (%)</w:t>
            </w:r>
          </w:p>
        </w:tc>
        <w:tc>
          <w:tcPr>
            <w:tcW w:w="859" w:type="pct"/>
          </w:tcPr>
          <w:p w14:paraId="087DC6BA" w14:textId="28DFCB78"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2031" w:type="pct"/>
          </w:tcPr>
          <w:p w14:paraId="5C3D7D26" w14:textId="2C8D7916"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703" w:type="pct"/>
          </w:tcPr>
          <w:p w14:paraId="3DF701C2" w14:textId="28967FC3"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r>
      <w:tr w:rsidR="005A343B" w:rsidRPr="005A343B" w14:paraId="06E5C149" w14:textId="77777777" w:rsidTr="00D4119C">
        <w:tc>
          <w:tcPr>
            <w:tcW w:w="1407" w:type="pct"/>
            <w:tcBorders>
              <w:bottom w:val="single" w:sz="4" w:space="0" w:color="auto"/>
            </w:tcBorders>
          </w:tcPr>
          <w:p w14:paraId="7195D64A"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Temps d’appui unipodal (%)</w:t>
            </w:r>
          </w:p>
        </w:tc>
        <w:tc>
          <w:tcPr>
            <w:tcW w:w="859" w:type="pct"/>
            <w:tcBorders>
              <w:bottom w:val="single" w:sz="4" w:space="0" w:color="auto"/>
            </w:tcBorders>
          </w:tcPr>
          <w:p w14:paraId="1C4ABE4F" w14:textId="3D094D1B"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2031" w:type="pct"/>
            <w:tcBorders>
              <w:bottom w:val="single" w:sz="4" w:space="0" w:color="auto"/>
            </w:tcBorders>
          </w:tcPr>
          <w:p w14:paraId="7A73A60D" w14:textId="4A6B0733"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703" w:type="pct"/>
            <w:tcBorders>
              <w:bottom w:val="single" w:sz="4" w:space="0" w:color="auto"/>
            </w:tcBorders>
          </w:tcPr>
          <w:p w14:paraId="41B63A42" w14:textId="070010F0"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r>
    </w:tbl>
    <w:p w14:paraId="270F07EB" w14:textId="77777777" w:rsidR="008C0536" w:rsidRPr="005A343B" w:rsidRDefault="008C0536" w:rsidP="008D3149">
      <w:pPr>
        <w:rPr>
          <w:color w:val="000000" w:themeColor="text1"/>
        </w:rPr>
      </w:pPr>
    </w:p>
    <w:p w14:paraId="25B07840" w14:textId="77777777" w:rsidR="005A343B" w:rsidRDefault="005A343B" w:rsidP="008D3149">
      <w:pPr>
        <w:rPr>
          <w:color w:val="000000" w:themeColor="text1"/>
        </w:rPr>
      </w:pPr>
    </w:p>
    <w:p w14:paraId="533EEF87" w14:textId="4AD93327" w:rsidR="00F740D9" w:rsidRPr="005A343B" w:rsidRDefault="00B37947" w:rsidP="008D3149">
      <w:pPr>
        <w:rPr>
          <w:color w:val="000000" w:themeColor="text1"/>
        </w:rPr>
      </w:pPr>
      <w:r w:rsidRPr="005A343B">
        <w:rPr>
          <w:color w:val="000000" w:themeColor="text1"/>
        </w:rPr>
        <w:t>Concernant les cinématiques articulaires</w:t>
      </w:r>
      <w:r w:rsidR="008C0536" w:rsidRPr="005A343B">
        <w:rPr>
          <w:color w:val="000000" w:themeColor="text1"/>
        </w:rPr>
        <w:t xml:space="preserve"> (</w:t>
      </w:r>
      <w:r w:rsidR="008C0536" w:rsidRPr="005A343B">
        <w:rPr>
          <w:color w:val="000000" w:themeColor="text1"/>
        </w:rPr>
        <w:fldChar w:fldCharType="begin"/>
      </w:r>
      <w:r w:rsidR="008C0536" w:rsidRPr="005A343B">
        <w:rPr>
          <w:color w:val="000000" w:themeColor="text1"/>
        </w:rPr>
        <w:instrText xml:space="preserve"> REF _Ref214737684 </w:instrText>
      </w:r>
      <w:r w:rsidR="008C0536" w:rsidRPr="005A343B">
        <w:rPr>
          <w:color w:val="000000" w:themeColor="text1"/>
        </w:rPr>
        <w:fldChar w:fldCharType="separate"/>
      </w:r>
      <w:r w:rsidR="00BA62B7" w:rsidRPr="005A343B">
        <w:rPr>
          <w:color w:val="000000" w:themeColor="text1"/>
        </w:rPr>
        <w:t xml:space="preserve">Tableau </w:t>
      </w:r>
      <w:r w:rsidR="00BA62B7">
        <w:rPr>
          <w:noProof/>
          <w:color w:val="000000" w:themeColor="text1"/>
        </w:rPr>
        <w:t>2</w:t>
      </w:r>
      <w:r w:rsidR="008C0536" w:rsidRPr="005A343B">
        <w:rPr>
          <w:color w:val="000000" w:themeColor="text1"/>
        </w:rPr>
        <w:fldChar w:fldCharType="end"/>
      </w:r>
      <w:r w:rsidR="008C0536" w:rsidRPr="005A343B">
        <w:rPr>
          <w:color w:val="000000" w:themeColor="text1"/>
        </w:rPr>
        <w:t xml:space="preserve">, </w:t>
      </w:r>
      <w:r w:rsidR="008C0536" w:rsidRPr="005A343B">
        <w:rPr>
          <w:color w:val="000000" w:themeColor="text1"/>
        </w:rPr>
        <w:fldChar w:fldCharType="begin"/>
      </w:r>
      <w:r w:rsidR="008C0536" w:rsidRPr="005A343B">
        <w:rPr>
          <w:color w:val="000000" w:themeColor="text1"/>
        </w:rPr>
        <w:instrText xml:space="preserve"> REF _Ref214737686 </w:instrText>
      </w:r>
      <w:r w:rsidR="008C0536" w:rsidRPr="005A343B">
        <w:rPr>
          <w:color w:val="000000" w:themeColor="text1"/>
        </w:rPr>
        <w:fldChar w:fldCharType="separate"/>
      </w:r>
      <w:r w:rsidR="00BA62B7" w:rsidRPr="005A343B">
        <w:rPr>
          <w:color w:val="000000" w:themeColor="text1"/>
        </w:rPr>
        <w:t xml:space="preserve">Tableau </w:t>
      </w:r>
      <w:r w:rsidR="00BA62B7">
        <w:rPr>
          <w:noProof/>
          <w:color w:val="000000" w:themeColor="text1"/>
        </w:rPr>
        <w:t>3</w:t>
      </w:r>
      <w:r w:rsidR="008C0536" w:rsidRPr="005A343B">
        <w:rPr>
          <w:color w:val="000000" w:themeColor="text1"/>
        </w:rPr>
        <w:fldChar w:fldCharType="end"/>
      </w:r>
      <w:r w:rsidR="008C0536" w:rsidRPr="005A343B">
        <w:rPr>
          <w:color w:val="000000" w:themeColor="text1"/>
        </w:rPr>
        <w:t>)</w:t>
      </w:r>
      <w:r w:rsidRPr="005A343B">
        <w:rPr>
          <w:color w:val="000000" w:themeColor="text1"/>
        </w:rPr>
        <w:t xml:space="preserve">, </w:t>
      </w:r>
      <w:r w:rsidR="00F740D9" w:rsidRPr="005A343B">
        <w:rPr>
          <w:color w:val="000000" w:themeColor="text1"/>
        </w:rPr>
        <w:t>dans le cadre de la marche normale :</w:t>
      </w:r>
    </w:p>
    <w:p w14:paraId="47FF43BB" w14:textId="02BCD48B" w:rsidR="00F740D9" w:rsidRPr="005A343B" w:rsidRDefault="00F740D9" w:rsidP="00F740D9">
      <w:pPr>
        <w:pStyle w:val="Paragraphedeliste"/>
        <w:numPr>
          <w:ilvl w:val="0"/>
          <w:numId w:val="6"/>
        </w:numPr>
        <w:rPr>
          <w:color w:val="000000" w:themeColor="text1"/>
        </w:rPr>
      </w:pPr>
      <w:r w:rsidRPr="005A343B">
        <w:rPr>
          <w:color w:val="000000" w:themeColor="text1"/>
        </w:rPr>
        <w:t xml:space="preserve">Pour la hanche gauche, </w:t>
      </w:r>
      <w:r w:rsidRPr="005A343B">
        <w:rPr>
          <w:color w:val="000000" w:themeColor="text1"/>
        </w:rPr>
        <w:t xml:space="preserve">l’angle minimal était de </w:t>
      </w:r>
      <w:r w:rsidRPr="005A343B">
        <w:rPr>
          <w:color w:val="000000" w:themeColor="text1"/>
        </w:rPr>
        <w:t>…</w:t>
      </w:r>
      <w:r w:rsidRPr="005A343B">
        <w:rPr>
          <w:color w:val="000000" w:themeColor="text1"/>
        </w:rPr>
        <w:t xml:space="preserve">° et l’angle maximal était de </w:t>
      </w:r>
      <w:r w:rsidRPr="005A343B">
        <w:rPr>
          <w:color w:val="000000" w:themeColor="text1"/>
        </w:rPr>
        <w:t>…</w:t>
      </w:r>
      <w:r w:rsidRPr="005A343B">
        <w:rPr>
          <w:color w:val="000000" w:themeColor="text1"/>
        </w:rPr>
        <w:t xml:space="preserve">°, soit une amplitude articulaire de </w:t>
      </w:r>
      <w:r w:rsidRPr="005A343B">
        <w:rPr>
          <w:color w:val="000000" w:themeColor="text1"/>
        </w:rPr>
        <w:t>…</w:t>
      </w:r>
      <w:r w:rsidRPr="005A343B">
        <w:rPr>
          <w:color w:val="000000" w:themeColor="text1"/>
        </w:rPr>
        <w:t> °. Pour l</w:t>
      </w:r>
      <w:r w:rsidRPr="005A343B">
        <w:rPr>
          <w:color w:val="000000" w:themeColor="text1"/>
        </w:rPr>
        <w:t xml:space="preserve">a hanche </w:t>
      </w:r>
      <w:r w:rsidRPr="005A343B">
        <w:rPr>
          <w:color w:val="000000" w:themeColor="text1"/>
        </w:rPr>
        <w:t>droit</w:t>
      </w:r>
      <w:r w:rsidRPr="005A343B">
        <w:rPr>
          <w:color w:val="000000" w:themeColor="text1"/>
        </w:rPr>
        <w:t>e</w:t>
      </w:r>
      <w:r w:rsidRPr="005A343B">
        <w:rPr>
          <w:color w:val="000000" w:themeColor="text1"/>
        </w:rPr>
        <w:t xml:space="preserve">, l’angle minimal était de </w:t>
      </w:r>
      <w:r w:rsidRPr="005A343B">
        <w:rPr>
          <w:color w:val="000000" w:themeColor="text1"/>
        </w:rPr>
        <w:t>…</w:t>
      </w:r>
      <w:r w:rsidRPr="005A343B">
        <w:rPr>
          <w:color w:val="000000" w:themeColor="text1"/>
        </w:rPr>
        <w:t xml:space="preserve">° et l’angle maximal était de </w:t>
      </w:r>
      <w:r w:rsidRPr="005A343B">
        <w:rPr>
          <w:color w:val="000000" w:themeColor="text1"/>
        </w:rPr>
        <w:t>…</w:t>
      </w:r>
      <w:r w:rsidRPr="005A343B">
        <w:rPr>
          <w:color w:val="000000" w:themeColor="text1"/>
        </w:rPr>
        <w:t xml:space="preserve">°, soit une amplitude articulaire de </w:t>
      </w:r>
      <w:r w:rsidRPr="005A343B">
        <w:rPr>
          <w:color w:val="000000" w:themeColor="text1"/>
        </w:rPr>
        <w:t>…</w:t>
      </w:r>
      <w:r w:rsidRPr="005A343B">
        <w:rPr>
          <w:color w:val="000000" w:themeColor="text1"/>
        </w:rPr>
        <w:t>°.</w:t>
      </w:r>
    </w:p>
    <w:p w14:paraId="4FCF1CC4" w14:textId="247250F3" w:rsidR="00F740D9" w:rsidRPr="005A343B" w:rsidRDefault="00F740D9" w:rsidP="00F740D9">
      <w:pPr>
        <w:pStyle w:val="Paragraphedeliste"/>
        <w:numPr>
          <w:ilvl w:val="0"/>
          <w:numId w:val="6"/>
        </w:numPr>
        <w:rPr>
          <w:color w:val="000000" w:themeColor="text1"/>
        </w:rPr>
      </w:pPr>
      <w:r w:rsidRPr="005A343B">
        <w:rPr>
          <w:color w:val="000000" w:themeColor="text1"/>
        </w:rPr>
        <w:t xml:space="preserve">Pour le genou gauche, l’angle minimal était de 6,8° et l’angle maximal était de 61,4°, soit une amplitude articulaire de </w:t>
      </w:r>
      <w:r w:rsidRPr="005A343B">
        <w:rPr>
          <w:color w:val="000000" w:themeColor="text1"/>
        </w:rPr>
        <w:t>54</w:t>
      </w:r>
      <w:r w:rsidRPr="005A343B">
        <w:rPr>
          <w:color w:val="000000" w:themeColor="text1"/>
        </w:rPr>
        <w:t>,</w:t>
      </w:r>
      <w:r w:rsidRPr="005A343B">
        <w:rPr>
          <w:color w:val="000000" w:themeColor="text1"/>
        </w:rPr>
        <w:t>6</w:t>
      </w:r>
      <w:r w:rsidRPr="005A343B">
        <w:rPr>
          <w:color w:val="000000" w:themeColor="text1"/>
        </w:rPr>
        <w:t xml:space="preserve">°. Pour le genou droit, </w:t>
      </w:r>
      <w:r w:rsidRPr="005A343B">
        <w:rPr>
          <w:color w:val="000000" w:themeColor="text1"/>
        </w:rPr>
        <w:t xml:space="preserve">l’angle minimal était de </w:t>
      </w:r>
      <w:r w:rsidRPr="005A343B">
        <w:rPr>
          <w:color w:val="000000" w:themeColor="text1"/>
        </w:rPr>
        <w:t>10,7</w:t>
      </w:r>
      <w:r w:rsidRPr="005A343B">
        <w:rPr>
          <w:color w:val="000000" w:themeColor="text1"/>
        </w:rPr>
        <w:t>° et l’angle maximal était de 6</w:t>
      </w:r>
      <w:r w:rsidRPr="005A343B">
        <w:rPr>
          <w:color w:val="000000" w:themeColor="text1"/>
        </w:rPr>
        <w:t>6,3</w:t>
      </w:r>
      <w:r w:rsidRPr="005A343B">
        <w:rPr>
          <w:color w:val="000000" w:themeColor="text1"/>
        </w:rPr>
        <w:t>°, soit une amplitude articulaire de 55</w:t>
      </w:r>
      <w:r w:rsidRPr="005A343B">
        <w:rPr>
          <w:color w:val="000000" w:themeColor="text1"/>
        </w:rPr>
        <w:t>,</w:t>
      </w:r>
      <w:r w:rsidRPr="005A343B">
        <w:rPr>
          <w:color w:val="000000" w:themeColor="text1"/>
        </w:rPr>
        <w:t>6°.</w:t>
      </w:r>
    </w:p>
    <w:p w14:paraId="0DCE71C6" w14:textId="3CFAED42" w:rsidR="00D06DF3" w:rsidRPr="005A343B" w:rsidRDefault="00F740D9" w:rsidP="00F740D9">
      <w:pPr>
        <w:pStyle w:val="Paragraphedeliste"/>
        <w:numPr>
          <w:ilvl w:val="0"/>
          <w:numId w:val="6"/>
        </w:numPr>
        <w:rPr>
          <w:color w:val="000000" w:themeColor="text1"/>
        </w:rPr>
      </w:pPr>
      <w:r w:rsidRPr="005A343B">
        <w:rPr>
          <w:color w:val="000000" w:themeColor="text1"/>
        </w:rPr>
        <w:t>P</w:t>
      </w:r>
      <w:r w:rsidR="00B37947" w:rsidRPr="005A343B">
        <w:rPr>
          <w:color w:val="000000" w:themeColor="text1"/>
        </w:rPr>
        <w:t>our la cheville gauche, l’angle minimal était de - </w:t>
      </w:r>
      <w:r w:rsidR="00B37947" w:rsidRPr="005A343B">
        <w:rPr>
          <w:color w:val="000000" w:themeColor="text1"/>
        </w:rPr>
        <w:t>38</w:t>
      </w:r>
      <w:r w:rsidR="00B37947" w:rsidRPr="005A343B">
        <w:rPr>
          <w:color w:val="000000" w:themeColor="text1"/>
        </w:rPr>
        <w:t>,</w:t>
      </w:r>
      <w:r w:rsidR="00B37947" w:rsidRPr="005A343B">
        <w:rPr>
          <w:color w:val="000000" w:themeColor="text1"/>
        </w:rPr>
        <w:t>7</w:t>
      </w:r>
      <w:r w:rsidR="00B37947" w:rsidRPr="005A343B">
        <w:rPr>
          <w:color w:val="000000" w:themeColor="text1"/>
        </w:rPr>
        <w:t xml:space="preserve">° et l’angle maximal de </w:t>
      </w:r>
      <w:r w:rsidR="00B37947" w:rsidRPr="005A343B">
        <w:rPr>
          <w:color w:val="000000" w:themeColor="text1"/>
        </w:rPr>
        <w:t>-</w:t>
      </w:r>
      <w:r w:rsidR="00B37947" w:rsidRPr="005A343B">
        <w:rPr>
          <w:color w:val="000000" w:themeColor="text1"/>
        </w:rPr>
        <w:t> </w:t>
      </w:r>
      <w:r w:rsidR="00B37947" w:rsidRPr="005A343B">
        <w:rPr>
          <w:color w:val="000000" w:themeColor="text1"/>
        </w:rPr>
        <w:t>7</w:t>
      </w:r>
      <w:r w:rsidR="00B37947" w:rsidRPr="005A343B">
        <w:rPr>
          <w:color w:val="000000" w:themeColor="text1"/>
        </w:rPr>
        <w:t>,</w:t>
      </w:r>
      <w:r w:rsidR="00B37947" w:rsidRPr="005A343B">
        <w:rPr>
          <w:color w:val="000000" w:themeColor="text1"/>
        </w:rPr>
        <w:t>3</w:t>
      </w:r>
      <w:r w:rsidR="00B37947" w:rsidRPr="005A343B">
        <w:rPr>
          <w:color w:val="000000" w:themeColor="text1"/>
        </w:rPr>
        <w:t xml:space="preserve">°, soit une amplitude articulaire de </w:t>
      </w:r>
      <w:r w:rsidR="00B37947" w:rsidRPr="005A343B">
        <w:rPr>
          <w:color w:val="000000" w:themeColor="text1"/>
        </w:rPr>
        <w:t>31,4°</w:t>
      </w:r>
      <w:r w:rsidR="00B37947" w:rsidRPr="005A343B">
        <w:rPr>
          <w:color w:val="000000" w:themeColor="text1"/>
        </w:rPr>
        <w:t xml:space="preserve">. Pour la cheville droite, </w:t>
      </w:r>
      <w:r w:rsidR="00B37947" w:rsidRPr="005A343B">
        <w:rPr>
          <w:color w:val="000000" w:themeColor="text1"/>
        </w:rPr>
        <w:t>l’angle minimal était de -</w:t>
      </w:r>
      <w:r w:rsidR="00B37947" w:rsidRPr="005A343B">
        <w:rPr>
          <w:color w:val="000000" w:themeColor="text1"/>
        </w:rPr>
        <w:t> 41</w:t>
      </w:r>
      <w:r w:rsidR="00B37947" w:rsidRPr="005A343B">
        <w:rPr>
          <w:color w:val="000000" w:themeColor="text1"/>
        </w:rPr>
        <w:t>,</w:t>
      </w:r>
      <w:r w:rsidR="00B37947" w:rsidRPr="005A343B">
        <w:rPr>
          <w:color w:val="000000" w:themeColor="text1"/>
        </w:rPr>
        <w:t>2</w:t>
      </w:r>
      <w:r w:rsidR="00B37947" w:rsidRPr="005A343B">
        <w:rPr>
          <w:color w:val="000000" w:themeColor="text1"/>
        </w:rPr>
        <w:t xml:space="preserve">° et l’angle maximal de </w:t>
      </w:r>
      <w:r w:rsidR="005A343B">
        <w:rPr>
          <w:color w:val="000000" w:themeColor="text1"/>
        </w:rPr>
        <w:t>-</w:t>
      </w:r>
      <w:r w:rsidR="00B37947" w:rsidRPr="005A343B">
        <w:rPr>
          <w:color w:val="000000" w:themeColor="text1"/>
        </w:rPr>
        <w:t> 1</w:t>
      </w:r>
      <w:r w:rsidR="00B37947" w:rsidRPr="005A343B">
        <w:rPr>
          <w:color w:val="000000" w:themeColor="text1"/>
        </w:rPr>
        <w:t>3</w:t>
      </w:r>
      <w:r w:rsidR="00B37947" w:rsidRPr="005A343B">
        <w:rPr>
          <w:color w:val="000000" w:themeColor="text1"/>
        </w:rPr>
        <w:t>,8</w:t>
      </w:r>
      <w:r w:rsidR="00B37947" w:rsidRPr="005A343B">
        <w:rPr>
          <w:color w:val="000000" w:themeColor="text1"/>
        </w:rPr>
        <w:t xml:space="preserve">°, </w:t>
      </w:r>
      <w:r w:rsidR="007019E0" w:rsidRPr="005A343B">
        <w:rPr>
          <w:color w:val="000000" w:themeColor="text1"/>
        </w:rPr>
        <w:t>correspondant à</w:t>
      </w:r>
      <w:r w:rsidR="00B37947" w:rsidRPr="005A343B">
        <w:rPr>
          <w:color w:val="000000" w:themeColor="text1"/>
        </w:rPr>
        <w:t xml:space="preserve"> une amplitude de 27</w:t>
      </w:r>
      <w:r w:rsidR="00B37947" w:rsidRPr="005A343B">
        <w:rPr>
          <w:color w:val="000000" w:themeColor="text1"/>
        </w:rPr>
        <w:t>,</w:t>
      </w:r>
      <w:r w:rsidR="00B37947" w:rsidRPr="005A343B">
        <w:rPr>
          <w:color w:val="000000" w:themeColor="text1"/>
        </w:rPr>
        <w:t>4°.</w:t>
      </w:r>
      <w:r w:rsidR="00B37947" w:rsidRPr="005A343B">
        <w:rPr>
          <w:color w:val="000000" w:themeColor="text1"/>
        </w:rPr>
        <w:t xml:space="preserve"> </w:t>
      </w:r>
      <w:r w:rsidR="007019E0" w:rsidRPr="005A343B">
        <w:rPr>
          <w:color w:val="000000" w:themeColor="text1"/>
        </w:rPr>
        <w:t xml:space="preserve">À première vue, ces valeurs peuvent sembler aberrantes, puisqu’elles laissent penser que les chevilles </w:t>
      </w:r>
      <w:r w:rsidR="007019E0" w:rsidRPr="005A343B">
        <w:rPr>
          <w:color w:val="000000" w:themeColor="text1"/>
        </w:rPr>
        <w:t>sont</w:t>
      </w:r>
      <w:r w:rsidR="007019E0" w:rsidRPr="005A343B">
        <w:rPr>
          <w:color w:val="000000" w:themeColor="text1"/>
        </w:rPr>
        <w:t xml:space="preserve"> constamment en flexion plantaire. Cette apparente « flexion plantaire permanente » s’explique par deux éléments méthodologiques.</w:t>
      </w:r>
      <w:r w:rsidR="007019E0" w:rsidRPr="005A343B">
        <w:rPr>
          <w:color w:val="000000" w:themeColor="text1"/>
        </w:rPr>
        <w:t xml:space="preserve"> </w:t>
      </w:r>
      <w:r w:rsidR="00A1512A" w:rsidRPr="005A343B">
        <w:rPr>
          <w:color w:val="000000" w:themeColor="text1"/>
        </w:rPr>
        <w:t xml:space="preserve">Premièrement, </w:t>
      </w:r>
      <w:r w:rsidR="007019E0" w:rsidRPr="005A343B">
        <w:rPr>
          <w:color w:val="000000" w:themeColor="text1"/>
        </w:rPr>
        <w:t>le</w:t>
      </w:r>
      <w:r w:rsidR="007019E0" w:rsidRPr="005A343B">
        <w:rPr>
          <w:color w:val="000000" w:themeColor="text1"/>
        </w:rPr>
        <w:t>s</w:t>
      </w:r>
      <w:r w:rsidR="007019E0" w:rsidRPr="005A343B">
        <w:rPr>
          <w:color w:val="000000" w:themeColor="text1"/>
        </w:rPr>
        <w:t xml:space="preserve"> marqueur</w:t>
      </w:r>
      <w:r w:rsidR="007019E0" w:rsidRPr="005A343B">
        <w:rPr>
          <w:color w:val="000000" w:themeColor="text1"/>
        </w:rPr>
        <w:t>s</w:t>
      </w:r>
      <w:r w:rsidR="007019E0" w:rsidRPr="005A343B">
        <w:rPr>
          <w:color w:val="000000" w:themeColor="text1"/>
        </w:rPr>
        <w:t xml:space="preserve"> </w:t>
      </w:r>
      <w:r w:rsidR="007019E0" w:rsidRPr="005A343B">
        <w:rPr>
          <w:color w:val="000000" w:themeColor="text1"/>
        </w:rPr>
        <w:t>“</w:t>
      </w:r>
      <w:r w:rsidR="007019E0" w:rsidRPr="005A343B">
        <w:rPr>
          <w:color w:val="000000" w:themeColor="text1"/>
        </w:rPr>
        <w:t>CHEVILLE</w:t>
      </w:r>
      <w:r w:rsidR="007019E0" w:rsidRPr="005A343B">
        <w:rPr>
          <w:color w:val="000000" w:themeColor="text1"/>
        </w:rPr>
        <w:t>”</w:t>
      </w:r>
      <w:r w:rsidR="007019E0" w:rsidRPr="005A343B">
        <w:rPr>
          <w:color w:val="000000" w:themeColor="text1"/>
        </w:rPr>
        <w:t xml:space="preserve"> </w:t>
      </w:r>
      <w:r w:rsidR="007019E0" w:rsidRPr="005A343B">
        <w:rPr>
          <w:color w:val="000000" w:themeColor="text1"/>
        </w:rPr>
        <w:t>ont</w:t>
      </w:r>
      <w:r w:rsidR="007019E0" w:rsidRPr="005A343B">
        <w:rPr>
          <w:color w:val="000000" w:themeColor="text1"/>
        </w:rPr>
        <w:t xml:space="preserve"> été placé</w:t>
      </w:r>
      <w:r w:rsidR="007019E0" w:rsidRPr="005A343B">
        <w:rPr>
          <w:color w:val="000000" w:themeColor="text1"/>
        </w:rPr>
        <w:t>s</w:t>
      </w:r>
      <w:r w:rsidR="007019E0" w:rsidRPr="005A343B">
        <w:rPr>
          <w:color w:val="000000" w:themeColor="text1"/>
        </w:rPr>
        <w:t xml:space="preserve"> sur la pointe de</w:t>
      </w:r>
      <w:r w:rsidR="007019E0" w:rsidRPr="005A343B">
        <w:rPr>
          <w:color w:val="000000" w:themeColor="text1"/>
        </w:rPr>
        <w:t>s</w:t>
      </w:r>
      <w:r w:rsidR="007019E0" w:rsidRPr="005A343B">
        <w:rPr>
          <w:color w:val="000000" w:themeColor="text1"/>
        </w:rPr>
        <w:t xml:space="preserve"> malléole</w:t>
      </w:r>
      <w:r w:rsidR="007019E0" w:rsidRPr="005A343B">
        <w:rPr>
          <w:color w:val="000000" w:themeColor="text1"/>
        </w:rPr>
        <w:t>s</w:t>
      </w:r>
      <w:r w:rsidR="007019E0" w:rsidRPr="005A343B">
        <w:rPr>
          <w:color w:val="000000" w:themeColor="text1"/>
        </w:rPr>
        <w:t xml:space="preserve"> latérale</w:t>
      </w:r>
      <w:r w:rsidR="007019E0" w:rsidRPr="005A343B">
        <w:rPr>
          <w:color w:val="000000" w:themeColor="text1"/>
        </w:rPr>
        <w:t>s</w:t>
      </w:r>
      <w:r w:rsidR="007019E0" w:rsidRPr="005A343B">
        <w:rPr>
          <w:color w:val="000000" w:themeColor="text1"/>
        </w:rPr>
        <w:t>, tandis que le</w:t>
      </w:r>
      <w:r w:rsidR="007019E0" w:rsidRPr="005A343B">
        <w:rPr>
          <w:color w:val="000000" w:themeColor="text1"/>
        </w:rPr>
        <w:t>s</w:t>
      </w:r>
      <w:r w:rsidR="007019E0" w:rsidRPr="005A343B">
        <w:rPr>
          <w:color w:val="000000" w:themeColor="text1"/>
        </w:rPr>
        <w:t xml:space="preserve"> marqueur</w:t>
      </w:r>
      <w:r w:rsidR="007019E0" w:rsidRPr="005A343B">
        <w:rPr>
          <w:color w:val="000000" w:themeColor="text1"/>
        </w:rPr>
        <w:t>s</w:t>
      </w:r>
      <w:r w:rsidR="007019E0" w:rsidRPr="005A343B">
        <w:rPr>
          <w:color w:val="000000" w:themeColor="text1"/>
        </w:rPr>
        <w:t xml:space="preserve"> </w:t>
      </w:r>
      <w:r w:rsidR="007019E0" w:rsidRPr="005A343B">
        <w:rPr>
          <w:color w:val="000000" w:themeColor="text1"/>
        </w:rPr>
        <w:t>“</w:t>
      </w:r>
      <w:r w:rsidR="007019E0" w:rsidRPr="005A343B">
        <w:rPr>
          <w:color w:val="000000" w:themeColor="text1"/>
        </w:rPr>
        <w:t>PIED</w:t>
      </w:r>
      <w:r w:rsidR="007019E0" w:rsidRPr="005A343B">
        <w:rPr>
          <w:color w:val="000000" w:themeColor="text1"/>
        </w:rPr>
        <w:t>”</w:t>
      </w:r>
      <w:r w:rsidR="007019E0" w:rsidRPr="005A343B">
        <w:rPr>
          <w:color w:val="000000" w:themeColor="text1"/>
        </w:rPr>
        <w:t xml:space="preserve"> </w:t>
      </w:r>
      <w:r w:rsidR="007019E0" w:rsidRPr="005A343B">
        <w:rPr>
          <w:color w:val="000000" w:themeColor="text1"/>
        </w:rPr>
        <w:t>ont</w:t>
      </w:r>
      <w:r w:rsidR="007019E0" w:rsidRPr="005A343B">
        <w:rPr>
          <w:color w:val="000000" w:themeColor="text1"/>
        </w:rPr>
        <w:t xml:space="preserve"> été positionné</w:t>
      </w:r>
      <w:r w:rsidR="007019E0" w:rsidRPr="005A343B">
        <w:rPr>
          <w:color w:val="000000" w:themeColor="text1"/>
        </w:rPr>
        <w:t>s</w:t>
      </w:r>
      <w:r w:rsidR="007019E0" w:rsidRPr="005A343B">
        <w:rPr>
          <w:color w:val="000000" w:themeColor="text1"/>
        </w:rPr>
        <w:t xml:space="preserve"> sur la tête d</w:t>
      </w:r>
      <w:r w:rsidR="007019E0" w:rsidRPr="005A343B">
        <w:rPr>
          <w:color w:val="000000" w:themeColor="text1"/>
        </w:rPr>
        <w:t>es</w:t>
      </w:r>
      <w:r w:rsidR="007019E0" w:rsidRPr="005A343B">
        <w:rPr>
          <w:color w:val="000000" w:themeColor="text1"/>
        </w:rPr>
        <w:t xml:space="preserve"> 5ᵉ métatarsien</w:t>
      </w:r>
      <w:r w:rsidR="007019E0" w:rsidRPr="005A343B">
        <w:rPr>
          <w:color w:val="000000" w:themeColor="text1"/>
        </w:rPr>
        <w:t>s</w:t>
      </w:r>
      <w:r w:rsidR="007019E0" w:rsidRPr="005A343B">
        <w:rPr>
          <w:color w:val="000000" w:themeColor="text1"/>
        </w:rPr>
        <w:t>.</w:t>
      </w:r>
      <w:r w:rsidR="008541B3" w:rsidRPr="005A343B">
        <w:rPr>
          <w:color w:val="000000" w:themeColor="text1"/>
        </w:rPr>
        <w:t xml:space="preserve"> </w:t>
      </w:r>
      <w:r w:rsidR="00A1512A" w:rsidRPr="005A343B">
        <w:rPr>
          <w:color w:val="000000" w:themeColor="text1"/>
        </w:rPr>
        <w:t xml:space="preserve">En prenant </w:t>
      </w:r>
      <w:r w:rsidR="00A1512A" w:rsidRPr="005A343B">
        <w:rPr>
          <w:color w:val="000000" w:themeColor="text1"/>
        </w:rPr>
        <w:lastRenderedPageBreak/>
        <w:t xml:space="preserve">l’exemple de la cheville droite, </w:t>
      </w:r>
      <w:r w:rsidR="007019E0" w:rsidRPr="005A343B">
        <w:rPr>
          <w:color w:val="000000" w:themeColor="text1"/>
        </w:rPr>
        <w:t>la coordonnée verticale (axe Z) du marqueur “CHEVILLE</w:t>
      </w:r>
      <w:r w:rsidR="007019E0" w:rsidRPr="005A343B">
        <w:rPr>
          <w:color w:val="000000" w:themeColor="text1"/>
        </w:rPr>
        <w:t>_D</w:t>
      </w:r>
      <w:r w:rsidR="007019E0" w:rsidRPr="005A343B">
        <w:rPr>
          <w:color w:val="000000" w:themeColor="text1"/>
        </w:rPr>
        <w:t>” vari</w:t>
      </w:r>
      <w:r w:rsidR="008541B3" w:rsidRPr="005A343B">
        <w:rPr>
          <w:color w:val="000000" w:themeColor="text1"/>
        </w:rPr>
        <w:t>ait</w:t>
      </w:r>
      <w:r w:rsidR="007019E0" w:rsidRPr="005A343B">
        <w:rPr>
          <w:color w:val="000000" w:themeColor="text1"/>
        </w:rPr>
        <w:t xml:space="preserve"> dans l’intervalle [80,2 ; 230,7], tandis que celle du marqueur </w:t>
      </w:r>
      <w:r w:rsidR="007019E0" w:rsidRPr="005A343B">
        <w:rPr>
          <w:color w:val="000000" w:themeColor="text1"/>
        </w:rPr>
        <w:t>“</w:t>
      </w:r>
      <w:r w:rsidR="007019E0" w:rsidRPr="005A343B">
        <w:rPr>
          <w:color w:val="000000" w:themeColor="text1"/>
        </w:rPr>
        <w:t>PIED_D</w:t>
      </w:r>
      <w:r w:rsidR="007019E0" w:rsidRPr="005A343B">
        <w:rPr>
          <w:color w:val="000000" w:themeColor="text1"/>
        </w:rPr>
        <w:t>”</w:t>
      </w:r>
      <w:r w:rsidR="007019E0" w:rsidRPr="005A343B">
        <w:rPr>
          <w:color w:val="000000" w:themeColor="text1"/>
        </w:rPr>
        <w:t xml:space="preserve"> </w:t>
      </w:r>
      <w:r w:rsidR="007019E0" w:rsidRPr="005A343B">
        <w:rPr>
          <w:color w:val="000000" w:themeColor="text1"/>
        </w:rPr>
        <w:t>vari</w:t>
      </w:r>
      <w:r w:rsidR="008541B3" w:rsidRPr="005A343B">
        <w:rPr>
          <w:color w:val="000000" w:themeColor="text1"/>
        </w:rPr>
        <w:t>ait</w:t>
      </w:r>
      <w:r w:rsidR="007019E0" w:rsidRPr="005A343B">
        <w:rPr>
          <w:color w:val="000000" w:themeColor="text1"/>
        </w:rPr>
        <w:t xml:space="preserve"> dans</w:t>
      </w:r>
      <w:r w:rsidR="007019E0" w:rsidRPr="005A343B">
        <w:rPr>
          <w:color w:val="000000" w:themeColor="text1"/>
        </w:rPr>
        <w:t xml:space="preserve"> l’intervalle</w:t>
      </w:r>
      <w:r w:rsidR="007019E0" w:rsidRPr="005A343B">
        <w:rPr>
          <w:color w:val="000000" w:themeColor="text1"/>
        </w:rPr>
        <w:t xml:space="preserve"> [20,7 ; 101,1]. Ainsi, pour l’ensemble des frames </w:t>
      </w:r>
      <w:proofErr w:type="spellStart"/>
      <w:r w:rsidR="00A1512A" w:rsidRPr="005A343B">
        <w:rPr>
          <w:color w:val="000000" w:themeColor="text1"/>
        </w:rPr>
        <w:t>Z</w:t>
      </w:r>
      <w:r w:rsidR="00A1512A" w:rsidRPr="005A343B">
        <w:rPr>
          <w:color w:val="000000" w:themeColor="text1"/>
          <w:vertAlign w:val="subscript"/>
        </w:rPr>
        <w:t>pied</w:t>
      </w:r>
      <w:proofErr w:type="spellEnd"/>
      <w:r w:rsidR="00A1512A" w:rsidRPr="005A343B">
        <w:rPr>
          <w:color w:val="000000" w:themeColor="text1"/>
        </w:rPr>
        <w:t xml:space="preserve"> &lt; </w:t>
      </w:r>
      <w:proofErr w:type="spellStart"/>
      <w:r w:rsidR="00A1512A" w:rsidRPr="005A343B">
        <w:rPr>
          <w:color w:val="000000" w:themeColor="text1"/>
        </w:rPr>
        <w:t>Z</w:t>
      </w:r>
      <w:r w:rsidR="00A1512A" w:rsidRPr="005A343B">
        <w:rPr>
          <w:color w:val="000000" w:themeColor="text1"/>
          <w:vertAlign w:val="subscript"/>
        </w:rPr>
        <w:t>cheville</w:t>
      </w:r>
      <w:proofErr w:type="spellEnd"/>
      <w:r w:rsidR="00A1512A" w:rsidRPr="005A343B">
        <w:rPr>
          <w:color w:val="000000" w:themeColor="text1"/>
        </w:rPr>
        <w:t xml:space="preserve"> d’où </w:t>
      </w:r>
      <m:oMath>
        <m:acc>
          <m:accPr>
            <m:chr m:val="⃗"/>
            <m:ctrlPr>
              <w:rPr>
                <w:rFonts w:ascii="Cambria Math" w:hAnsi="Cambria Math"/>
                <w:i/>
                <w:color w:val="000000" w:themeColor="text1"/>
              </w:rPr>
            </m:ctrlPr>
          </m:accPr>
          <m:e>
            <m:sSub>
              <m:sSubPr>
                <m:ctrlPr>
                  <w:rPr>
                    <w:rFonts w:ascii="Cambria Math" w:hAnsi="Cambria Math"/>
                    <w:i/>
                    <w:color w:val="000000" w:themeColor="text1"/>
                  </w:rPr>
                </m:ctrlPr>
              </m:sSubPr>
              <m:e>
                <m:r>
                  <w:rPr>
                    <w:rFonts w:ascii="Cambria Math" w:hAnsi="Cambria Math"/>
                    <w:color w:val="000000" w:themeColor="text1"/>
                  </w:rPr>
                  <m:t>CP</m:t>
                </m:r>
              </m:e>
              <m:sub>
                <m:r>
                  <w:rPr>
                    <w:rFonts w:ascii="Cambria Math" w:hAnsi="Cambria Math"/>
                    <w:color w:val="000000" w:themeColor="text1"/>
                  </w:rPr>
                  <m:t>Z</m:t>
                </m:r>
              </m:sub>
            </m:sSub>
          </m:e>
        </m:acc>
        <m:r>
          <w:rPr>
            <w:rFonts w:ascii="Cambria Math" w:hAnsi="Cambria Math"/>
            <w:color w:val="000000" w:themeColor="text1"/>
          </w:rPr>
          <m:t>&lt;0</m:t>
        </m:r>
      </m:oMath>
      <w:r w:rsidR="00A1512A" w:rsidRPr="005A343B">
        <w:rPr>
          <w:color w:val="000000" w:themeColor="text1"/>
        </w:rPr>
        <w:t>, c</w:t>
      </w:r>
      <w:r w:rsidR="00A1512A" w:rsidRPr="005A343B">
        <w:rPr>
          <w:color w:val="000000" w:themeColor="text1"/>
        </w:rPr>
        <w:t xml:space="preserve">e qui correspond dans </w:t>
      </w:r>
      <w:r w:rsidR="00A1512A" w:rsidRPr="005A343B">
        <w:rPr>
          <w:color w:val="000000" w:themeColor="text1"/>
        </w:rPr>
        <w:t>le</w:t>
      </w:r>
      <w:r w:rsidR="00A1512A" w:rsidRPr="005A343B">
        <w:rPr>
          <w:color w:val="000000" w:themeColor="text1"/>
        </w:rPr>
        <w:t xml:space="preserve"> plan YZ à un </w:t>
      </w:r>
      <w:r w:rsidR="00A1512A" w:rsidRPr="005A343B">
        <w:rPr>
          <w:color w:val="000000" w:themeColor="text1"/>
        </w:rPr>
        <w:t>vecteur</w:t>
      </w:r>
      <w:r w:rsidR="00A1512A" w:rsidRPr="005A343B">
        <w:rPr>
          <w:color w:val="000000" w:themeColor="text1"/>
        </w:rPr>
        <w:t xml:space="preserve"> orienté vers le bas, donc à une flexion plantaire apparente même lorsque le pied </w:t>
      </w:r>
      <w:r w:rsidR="008541B3" w:rsidRPr="005A343B">
        <w:rPr>
          <w:color w:val="000000" w:themeColor="text1"/>
        </w:rPr>
        <w:t>était</w:t>
      </w:r>
      <w:r w:rsidR="00A1512A" w:rsidRPr="005A343B">
        <w:rPr>
          <w:color w:val="000000" w:themeColor="text1"/>
        </w:rPr>
        <w:t xml:space="preserve"> </w:t>
      </w:r>
      <w:r w:rsidR="00A1512A" w:rsidRPr="005A343B">
        <w:rPr>
          <w:color w:val="000000" w:themeColor="text1"/>
        </w:rPr>
        <w:t xml:space="preserve">en position </w:t>
      </w:r>
      <w:r w:rsidR="00A1512A" w:rsidRPr="005A343B">
        <w:rPr>
          <w:color w:val="000000" w:themeColor="text1"/>
        </w:rPr>
        <w:t>neutre.</w:t>
      </w:r>
      <w:r w:rsidR="007019E0" w:rsidRPr="005A343B">
        <w:rPr>
          <w:color w:val="000000" w:themeColor="text1"/>
        </w:rPr>
        <w:t xml:space="preserve"> </w:t>
      </w:r>
      <w:r w:rsidR="008541B3" w:rsidRPr="005A343B">
        <w:rPr>
          <w:color w:val="000000" w:themeColor="text1"/>
        </w:rPr>
        <w:t xml:space="preserve">L’autre élément méthodologique concerne l’absence de </w:t>
      </w:r>
      <w:r w:rsidR="007019E0" w:rsidRPr="005A343B">
        <w:rPr>
          <w:color w:val="000000" w:themeColor="text1"/>
        </w:rPr>
        <w:t>mesure statique en position neutre</w:t>
      </w:r>
      <w:r w:rsidR="008541B3" w:rsidRPr="005A343B">
        <w:rPr>
          <w:color w:val="000000" w:themeColor="text1"/>
        </w:rPr>
        <w:t xml:space="preserve"> qui aurait permis de définir un angle de référence servant à </w:t>
      </w:r>
      <w:r w:rsidR="008541B3" w:rsidRPr="005A343B">
        <w:rPr>
          <w:color w:val="000000" w:themeColor="text1"/>
        </w:rPr>
        <w:t>corriger les angles articulaires dynamiques</w:t>
      </w:r>
      <w:r w:rsidRPr="005A343B">
        <w:rPr>
          <w:color w:val="000000" w:themeColor="text1"/>
        </w:rPr>
        <w:t xml:space="preserve"> </w:t>
      </w:r>
      <w:r w:rsidR="007B148E">
        <w:rPr>
          <w:color w:val="000000" w:themeColor="text1"/>
        </w:rPr>
        <w:fldChar w:fldCharType="begin"/>
      </w:r>
      <w:r w:rsidR="007B148E">
        <w:rPr>
          <w:color w:val="000000" w:themeColor="text1"/>
        </w:rPr>
        <w:instrText xml:space="preserve"> ADDIN ZOTERO_ITEM CSL_CITATION {"citationID":"F4akntha","properties":{"formattedCitation":"(Leardini et al., 2021)","plainCitation":"(Leardini et al., 2021)","noteIndex":0},"citationItems":[{"id":6854,"uris":["http://zotero.org/users/9054333/items/IVHB2YVS"],"itemData":{"id":6854,"type":"article-journal","abstract":"The foot is anatomically and functionally complex, and thus an accurate description of intrinsic kinematics for clinical or sports applications requires multiple segments. This has led to the development of many multisegment foot models for both kinematic and kinetic analyses. These models differ in the number of segments analyzed, bony landmarks identified, required marker set, defined anatomical axes and frames, the convention used to calculate joint rotations and the determination of neutral positions or other offsets from neutral. Many of these models lack validation. The terminology used is inconsistent and frequently confusing. Biomechanical and clinical studies using these models should use established references and describe how results are obtained and reported.","container-title":"Journal of Biomechanics","DOI":"10.1016/j.jbiomech.2021.110581","ISSN":"00219290","journalAbbreviation":"Journal of Biomechanics","language":"en","page":"110581","source":"DOI.org (Crossref)","title":"ISB recommendations for skin-marker-based multi-segment foot kinematics","volume":"125","author":[{"family":"Leardini","given":"Alberto"},{"family":"Stebbins","given":"Julie"},{"family":"Hillstrom","given":"Howard"},{"family":"Caravaggi","given":"Paolo"},{"family":"Deschamps","given":"Kevin"},{"family":"Arndt","given":"Anton"}],"issued":{"date-parts":[["2021",8]]}}}],"schema":"https://github.com/citation-style-language/schema/raw/master/csl-citation.json"} </w:instrText>
      </w:r>
      <w:r w:rsidR="007B148E">
        <w:rPr>
          <w:color w:val="000000" w:themeColor="text1"/>
        </w:rPr>
        <w:fldChar w:fldCharType="separate"/>
      </w:r>
      <w:r w:rsidR="007B148E">
        <w:rPr>
          <w:noProof/>
          <w:color w:val="000000" w:themeColor="text1"/>
        </w:rPr>
        <w:t>(Leardini et al., 2021)</w:t>
      </w:r>
      <w:r w:rsidR="007B148E">
        <w:rPr>
          <w:color w:val="000000" w:themeColor="text1"/>
        </w:rPr>
        <w:fldChar w:fldCharType="end"/>
      </w:r>
      <w:r w:rsidR="007019E0" w:rsidRPr="005A343B">
        <w:rPr>
          <w:color w:val="000000" w:themeColor="text1"/>
        </w:rPr>
        <w:t>.</w:t>
      </w:r>
    </w:p>
    <w:p w14:paraId="5D52E44A" w14:textId="4D956CE6" w:rsidR="00F740D9" w:rsidRPr="005A343B" w:rsidRDefault="00F740D9" w:rsidP="00F740D9">
      <w:pPr>
        <w:rPr>
          <w:color w:val="000000" w:themeColor="text1"/>
        </w:rPr>
      </w:pPr>
      <w:r w:rsidRPr="005A343B">
        <w:rPr>
          <w:color w:val="000000" w:themeColor="text1"/>
        </w:rPr>
        <w:t xml:space="preserve">Ces valeurs d’amplitudes sont en accord avec les données de la littérature </w:t>
      </w:r>
      <w:r w:rsidR="005A343B" w:rsidRPr="005A343B">
        <w:rPr>
          <w:color w:val="000000" w:themeColor="text1"/>
        </w:rPr>
        <w:fldChar w:fldCharType="begin"/>
      </w:r>
      <w:r w:rsidR="005A343B" w:rsidRPr="005A343B">
        <w:rPr>
          <w:color w:val="000000" w:themeColor="text1"/>
        </w:rPr>
        <w:instrText xml:space="preserve"> ADDIN ZOTERO_ITEM CSL_CITATION {"citationID":"t4AJ6uDy","properties":{"formattedCitation":"(Bovi et al., 2011)","plainCitation":"(Bovi et al., 2011)","noteIndex":0},"citationItems":[{"id":6855,"uris":["http://zotero.org/users/9054333/items/7JS6ESFV"],"itemData":{"id":6855,"type":"article-journal","abstract":"Standard clinical gait analysis protocols usually limit to test self-selected speed gait: this approach is generally valid and permits time and cost saving. Yet, the literature evidences suggest that some pathologies (especially at onset or subclinical level) may not primarily affect plain gait, but more demanding locomotor tasks. In the present study we therefore propose a multiple-task gait analysis protocol including: self-selected, increased and decreased speed gait; walking on toes; walking on heels; step ascending and step descending, and apply it to 40 healthy subjects (20 aged 6–17, 20 aged 22–72) thus building extensive reference data set. Published studies already report normative data for some of these tasks, but inhomogeneously (due to different collecting methods and biomechanical models, population characteristics, nature of data). We verify a good correlation between our results and those presented by Schwartz et al. (2008) [12] in their study providing extensive data on the effect of walking speed on the gait of healthy children. In discussing the results, the rationale and effectiveness of each task is confirmed, and we supply an electronic addendum with comprehensive kinematic, kinetic and electromyographic normative data for the considered population, along with a set of reference parameters and related statistical analysis, as a premise for further applications on pathological subjects.","container-title":"Gait &amp; Posture","DOI":"10.1016/j.gaitpost.2010.08.009","ISSN":"0966-6362","issue":"1","journalAbbreviation":"Gait &amp; Posture","page":"6-13","source":"ScienceDirect","title":"A multiple-task gait analysis approach: Kinematic, kinetic and EMG reference data for healthy young and adult subjects","title-short":"A multiple-task gait analysis approach","volume":"33","author":[{"family":"Bovi","given":"Gabriele"},{"family":"Rabuffetti","given":"Marco"},{"family":"Mazzoleni","given":"Paolo"},{"family":"Ferrarin","given":"Maurizio"}],"issued":{"date-parts":[["2011",1,1]]}}}],"schema":"https://github.com/citation-style-language/schema/raw/master/csl-citation.json"} </w:instrText>
      </w:r>
      <w:r w:rsidR="005A343B" w:rsidRPr="005A343B">
        <w:rPr>
          <w:color w:val="000000" w:themeColor="text1"/>
        </w:rPr>
        <w:fldChar w:fldCharType="separate"/>
      </w:r>
      <w:r w:rsidR="005A343B" w:rsidRPr="005A343B">
        <w:rPr>
          <w:noProof/>
          <w:color w:val="000000" w:themeColor="text1"/>
        </w:rPr>
        <w:t>(Bovi et al., 2011)</w:t>
      </w:r>
      <w:r w:rsidR="005A343B" w:rsidRPr="005A343B">
        <w:rPr>
          <w:color w:val="000000" w:themeColor="text1"/>
        </w:rPr>
        <w:fldChar w:fldCharType="end"/>
      </w:r>
      <w:r w:rsidR="00830277">
        <w:rPr>
          <w:color w:val="000000" w:themeColor="text1"/>
        </w:rPr>
        <w:t>.</w:t>
      </w:r>
    </w:p>
    <w:p w14:paraId="6A9A3468" w14:textId="77777777" w:rsidR="00E124F9" w:rsidRDefault="00E124F9">
      <w:pPr>
        <w:spacing w:after="160" w:line="278" w:lineRule="auto"/>
        <w:jc w:val="left"/>
        <w:rPr>
          <w:color w:val="000000" w:themeColor="text1"/>
        </w:rPr>
      </w:pPr>
    </w:p>
    <w:p w14:paraId="02432D9D" w14:textId="2EF0E552" w:rsidR="00F740D9" w:rsidRPr="005A343B" w:rsidRDefault="00F740D9">
      <w:pPr>
        <w:spacing w:after="160" w:line="278" w:lineRule="auto"/>
        <w:jc w:val="left"/>
        <w:rPr>
          <w:color w:val="000000" w:themeColor="text1"/>
        </w:rPr>
      </w:pPr>
      <w:r w:rsidRPr="005A343B">
        <w:rPr>
          <w:color w:val="000000" w:themeColor="text1"/>
        </w:rPr>
        <w:t>D</w:t>
      </w:r>
      <w:r w:rsidRPr="005A343B">
        <w:rPr>
          <w:color w:val="000000" w:themeColor="text1"/>
        </w:rPr>
        <w:t xml:space="preserve">ans le cadre de la marche </w:t>
      </w:r>
      <w:r w:rsidRPr="005A343B">
        <w:rPr>
          <w:color w:val="000000" w:themeColor="text1"/>
        </w:rPr>
        <w:t>altérée</w:t>
      </w:r>
      <w:r w:rsidRPr="005A343B">
        <w:rPr>
          <w:color w:val="000000" w:themeColor="text1"/>
        </w:rPr>
        <w:t> :</w:t>
      </w:r>
    </w:p>
    <w:p w14:paraId="546714CB" w14:textId="77777777" w:rsidR="00F740D9" w:rsidRPr="005A343B" w:rsidRDefault="00F740D9" w:rsidP="00F740D9">
      <w:pPr>
        <w:pStyle w:val="Paragraphedeliste"/>
        <w:numPr>
          <w:ilvl w:val="0"/>
          <w:numId w:val="6"/>
        </w:numPr>
        <w:rPr>
          <w:color w:val="000000" w:themeColor="text1"/>
        </w:rPr>
      </w:pPr>
      <w:r w:rsidRPr="005A343B">
        <w:rPr>
          <w:color w:val="000000" w:themeColor="text1"/>
        </w:rPr>
        <w:t>Pour la hanche gauche, l’angle minimal était de …° et l’angle maximal était de …°, soit une amplitude articulaire de … °. Pour la hanche droite, l’angle minimal était de …° et l’angle maximal était de …°, soit une amplitude articulaire de …°.</w:t>
      </w:r>
    </w:p>
    <w:p w14:paraId="1195A191" w14:textId="3BEC826E" w:rsidR="00F740D9" w:rsidRPr="005A343B" w:rsidRDefault="00F740D9" w:rsidP="00F740D9">
      <w:pPr>
        <w:pStyle w:val="Paragraphedeliste"/>
        <w:numPr>
          <w:ilvl w:val="0"/>
          <w:numId w:val="6"/>
        </w:numPr>
        <w:rPr>
          <w:color w:val="000000" w:themeColor="text1"/>
        </w:rPr>
      </w:pPr>
      <w:r w:rsidRPr="005A343B">
        <w:rPr>
          <w:color w:val="000000" w:themeColor="text1"/>
        </w:rPr>
        <w:t>Pour l</w:t>
      </w:r>
      <w:r w:rsidRPr="005A343B">
        <w:rPr>
          <w:color w:val="000000" w:themeColor="text1"/>
        </w:rPr>
        <w:t xml:space="preserve">e genou </w:t>
      </w:r>
      <w:r w:rsidRPr="005A343B">
        <w:rPr>
          <w:color w:val="000000" w:themeColor="text1"/>
        </w:rPr>
        <w:t xml:space="preserve">gauche, l’angle minimal était de </w:t>
      </w:r>
      <w:r w:rsidR="005A343B" w:rsidRPr="005A343B">
        <w:rPr>
          <w:color w:val="000000" w:themeColor="text1"/>
        </w:rPr>
        <w:t>7</w:t>
      </w:r>
      <w:r w:rsidR="005A343B">
        <w:rPr>
          <w:color w:val="000000" w:themeColor="text1"/>
        </w:rPr>
        <w:t>,</w:t>
      </w:r>
      <w:r w:rsidR="005A343B" w:rsidRPr="005A343B">
        <w:rPr>
          <w:color w:val="000000" w:themeColor="text1"/>
        </w:rPr>
        <w:t>9</w:t>
      </w:r>
      <w:r w:rsidRPr="005A343B">
        <w:rPr>
          <w:color w:val="000000" w:themeColor="text1"/>
        </w:rPr>
        <w:t xml:space="preserve">° et l’angle maximal était de </w:t>
      </w:r>
      <w:r w:rsidR="005A343B" w:rsidRPr="005A343B">
        <w:rPr>
          <w:color w:val="000000" w:themeColor="text1"/>
        </w:rPr>
        <w:t>57</w:t>
      </w:r>
      <w:r w:rsidR="005A343B">
        <w:rPr>
          <w:color w:val="000000" w:themeColor="text1"/>
        </w:rPr>
        <w:t>,</w:t>
      </w:r>
      <w:r w:rsidR="005A343B" w:rsidRPr="005A343B">
        <w:rPr>
          <w:color w:val="000000" w:themeColor="text1"/>
        </w:rPr>
        <w:t>8</w:t>
      </w:r>
      <w:r w:rsidRPr="005A343B">
        <w:rPr>
          <w:color w:val="000000" w:themeColor="text1"/>
        </w:rPr>
        <w:t xml:space="preserve">°, soit une amplitude articulaire de </w:t>
      </w:r>
      <w:r w:rsidR="005A343B" w:rsidRPr="005A343B">
        <w:rPr>
          <w:color w:val="000000" w:themeColor="text1"/>
        </w:rPr>
        <w:t>49</w:t>
      </w:r>
      <w:r w:rsidR="005A343B">
        <w:rPr>
          <w:color w:val="000000" w:themeColor="text1"/>
        </w:rPr>
        <w:t>,</w:t>
      </w:r>
      <w:r w:rsidR="005A343B" w:rsidRPr="005A343B">
        <w:rPr>
          <w:color w:val="000000" w:themeColor="text1"/>
        </w:rPr>
        <w:t>9</w:t>
      </w:r>
      <w:r w:rsidRPr="005A343B">
        <w:rPr>
          <w:color w:val="000000" w:themeColor="text1"/>
        </w:rPr>
        <w:t>°. Pour l</w:t>
      </w:r>
      <w:r w:rsidRPr="005A343B">
        <w:rPr>
          <w:color w:val="000000" w:themeColor="text1"/>
        </w:rPr>
        <w:t xml:space="preserve">e genou </w:t>
      </w:r>
      <w:r w:rsidRPr="005A343B">
        <w:rPr>
          <w:color w:val="000000" w:themeColor="text1"/>
        </w:rPr>
        <w:t xml:space="preserve">droit, l’angle minimal était de </w:t>
      </w:r>
      <w:r w:rsidR="005A343B">
        <w:rPr>
          <w:color w:val="000000" w:themeColor="text1"/>
        </w:rPr>
        <w:t>13,0</w:t>
      </w:r>
      <w:r w:rsidRPr="005A343B">
        <w:rPr>
          <w:color w:val="000000" w:themeColor="text1"/>
        </w:rPr>
        <w:t xml:space="preserve">° et l’angle maximal était de </w:t>
      </w:r>
      <w:r w:rsidR="005A343B">
        <w:rPr>
          <w:color w:val="000000" w:themeColor="text1"/>
        </w:rPr>
        <w:t>74,2</w:t>
      </w:r>
      <w:r w:rsidRPr="005A343B">
        <w:rPr>
          <w:color w:val="000000" w:themeColor="text1"/>
        </w:rPr>
        <w:t xml:space="preserve">°, soit une amplitude articulaire de </w:t>
      </w:r>
      <w:r w:rsidR="005A343B" w:rsidRPr="005A343B">
        <w:rPr>
          <w:color w:val="000000" w:themeColor="text1"/>
        </w:rPr>
        <w:t>61</w:t>
      </w:r>
      <w:r w:rsidR="005A343B">
        <w:rPr>
          <w:color w:val="000000" w:themeColor="text1"/>
        </w:rPr>
        <w:t>,</w:t>
      </w:r>
      <w:r w:rsidR="005A343B" w:rsidRPr="005A343B">
        <w:rPr>
          <w:color w:val="000000" w:themeColor="text1"/>
        </w:rPr>
        <w:t>2</w:t>
      </w:r>
      <w:r w:rsidRPr="005A343B">
        <w:rPr>
          <w:color w:val="000000" w:themeColor="text1"/>
        </w:rPr>
        <w:t>°.</w:t>
      </w:r>
    </w:p>
    <w:p w14:paraId="156B0380" w14:textId="77777777" w:rsidR="008C0536" w:rsidRDefault="00F740D9" w:rsidP="00830277">
      <w:pPr>
        <w:pStyle w:val="Paragraphedeliste"/>
        <w:numPr>
          <w:ilvl w:val="0"/>
          <w:numId w:val="6"/>
        </w:numPr>
        <w:rPr>
          <w:color w:val="000000" w:themeColor="text1"/>
        </w:rPr>
      </w:pPr>
      <w:r w:rsidRPr="005A343B">
        <w:rPr>
          <w:color w:val="000000" w:themeColor="text1"/>
        </w:rPr>
        <w:t xml:space="preserve">Pour la </w:t>
      </w:r>
      <w:r w:rsidRPr="005A343B">
        <w:rPr>
          <w:color w:val="000000" w:themeColor="text1"/>
        </w:rPr>
        <w:t>cheville</w:t>
      </w:r>
      <w:r w:rsidRPr="005A343B">
        <w:rPr>
          <w:color w:val="000000" w:themeColor="text1"/>
        </w:rPr>
        <w:t xml:space="preserve"> gauche, l’angle minimal était de </w:t>
      </w:r>
      <w:r w:rsidR="005A343B" w:rsidRPr="005A343B">
        <w:rPr>
          <w:color w:val="000000" w:themeColor="text1"/>
        </w:rPr>
        <w:t>-</w:t>
      </w:r>
      <w:r w:rsidR="005A343B">
        <w:rPr>
          <w:color w:val="000000" w:themeColor="text1"/>
        </w:rPr>
        <w:t xml:space="preserve"> </w:t>
      </w:r>
      <w:r w:rsidR="005A343B" w:rsidRPr="005A343B">
        <w:rPr>
          <w:color w:val="000000" w:themeColor="text1"/>
        </w:rPr>
        <w:t>43</w:t>
      </w:r>
      <w:r w:rsidR="005A343B">
        <w:rPr>
          <w:color w:val="000000" w:themeColor="text1"/>
        </w:rPr>
        <w:t>,7</w:t>
      </w:r>
      <w:r w:rsidRPr="005A343B">
        <w:rPr>
          <w:color w:val="000000" w:themeColor="text1"/>
        </w:rPr>
        <w:t xml:space="preserve">° et l’angle maximal était de </w:t>
      </w:r>
      <w:r w:rsidR="005A343B">
        <w:rPr>
          <w:color w:val="000000" w:themeColor="text1"/>
        </w:rPr>
        <w:t>- 12,7</w:t>
      </w:r>
      <w:r w:rsidRPr="005A343B">
        <w:rPr>
          <w:color w:val="000000" w:themeColor="text1"/>
        </w:rPr>
        <w:t xml:space="preserve">°, soit une amplitude articulaire de </w:t>
      </w:r>
      <w:r w:rsidR="005A343B">
        <w:rPr>
          <w:color w:val="000000" w:themeColor="text1"/>
        </w:rPr>
        <w:t>31,0</w:t>
      </w:r>
      <w:r w:rsidRPr="005A343B">
        <w:rPr>
          <w:color w:val="000000" w:themeColor="text1"/>
        </w:rPr>
        <w:t xml:space="preserve">°. Pour la </w:t>
      </w:r>
      <w:r w:rsidRPr="005A343B">
        <w:rPr>
          <w:color w:val="000000" w:themeColor="text1"/>
        </w:rPr>
        <w:t>cheville</w:t>
      </w:r>
      <w:r w:rsidRPr="005A343B">
        <w:rPr>
          <w:color w:val="000000" w:themeColor="text1"/>
        </w:rPr>
        <w:t xml:space="preserve"> droite, l’angle minimal était de </w:t>
      </w:r>
      <w:r w:rsidR="005A343B">
        <w:rPr>
          <w:color w:val="000000" w:themeColor="text1"/>
        </w:rPr>
        <w:t>- 39,0</w:t>
      </w:r>
      <w:r w:rsidRPr="005A343B">
        <w:rPr>
          <w:color w:val="000000" w:themeColor="text1"/>
        </w:rPr>
        <w:t xml:space="preserve">° et l’angle maximal était de </w:t>
      </w:r>
      <w:r w:rsidR="005A343B">
        <w:rPr>
          <w:color w:val="000000" w:themeColor="text1"/>
        </w:rPr>
        <w:t>- 7,0</w:t>
      </w:r>
      <w:r w:rsidRPr="005A343B">
        <w:rPr>
          <w:color w:val="000000" w:themeColor="text1"/>
        </w:rPr>
        <w:t xml:space="preserve">°, soit une amplitude articulaire de </w:t>
      </w:r>
      <w:r w:rsidR="005A343B">
        <w:rPr>
          <w:color w:val="000000" w:themeColor="text1"/>
        </w:rPr>
        <w:t>32,0</w:t>
      </w:r>
      <w:r w:rsidRPr="005A343B">
        <w:rPr>
          <w:color w:val="000000" w:themeColor="text1"/>
        </w:rPr>
        <w:t>°.</w:t>
      </w:r>
    </w:p>
    <w:p w14:paraId="0854FF4D" w14:textId="77777777" w:rsidR="00E124F9" w:rsidRDefault="00E124F9" w:rsidP="00830277">
      <w:pPr>
        <w:rPr>
          <w:color w:val="000000" w:themeColor="text1"/>
        </w:rPr>
      </w:pPr>
    </w:p>
    <w:p w14:paraId="770D8B08" w14:textId="3F7E68CD" w:rsidR="00830277" w:rsidRPr="00830277" w:rsidRDefault="00830277" w:rsidP="00830277">
      <w:pPr>
        <w:rPr>
          <w:color w:val="000000" w:themeColor="text1"/>
        </w:rPr>
        <w:sectPr w:rsidR="00830277" w:rsidRPr="00830277">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pPr>
      <w:r>
        <w:rPr>
          <w:color w:val="000000" w:themeColor="text1"/>
        </w:rPr>
        <w:t>L</w:t>
      </w:r>
      <w:r w:rsidR="00E124F9">
        <w:rPr>
          <w:color w:val="000000" w:themeColor="text1"/>
        </w:rPr>
        <w:t xml:space="preserve">e calcul des index d’asymétrie entre la marche saine et la marche altérée montrent une différence d’amplitude de …% pour la hanche gauche, …% pour la hanche droite, </w:t>
      </w:r>
      <w:r w:rsidR="00E124F9" w:rsidRPr="00E124F9">
        <w:rPr>
          <w:color w:val="000000" w:themeColor="text1"/>
        </w:rPr>
        <w:t>8,6</w:t>
      </w:r>
      <w:r w:rsidR="00E124F9">
        <w:rPr>
          <w:color w:val="000000" w:themeColor="text1"/>
        </w:rPr>
        <w:t xml:space="preserve"> % pour le genou gauche, 9,2 % pour le genou droit, 1,3 % pour la cheville gauche et 14,4 % pour la cheville droite.</w:t>
      </w:r>
    </w:p>
    <w:p w14:paraId="2ADB6814" w14:textId="0303F240" w:rsidR="00E7674E" w:rsidRPr="005A343B" w:rsidRDefault="00E7674E" w:rsidP="00E7674E">
      <w:pPr>
        <w:pStyle w:val="Lgende"/>
        <w:keepNext/>
        <w:rPr>
          <w:color w:val="000000" w:themeColor="text1"/>
        </w:rPr>
      </w:pPr>
      <w:bookmarkStart w:id="17" w:name="_Ref214737684"/>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BA62B7">
        <w:rPr>
          <w:noProof/>
          <w:color w:val="000000" w:themeColor="text1"/>
        </w:rPr>
        <w:t>2</w:t>
      </w:r>
      <w:r w:rsidRPr="005A343B">
        <w:rPr>
          <w:color w:val="000000" w:themeColor="text1"/>
        </w:rPr>
        <w:fldChar w:fldCharType="end"/>
      </w:r>
      <w:bookmarkEnd w:id="17"/>
      <w:r w:rsidRPr="005A343B">
        <w:rPr>
          <w:color w:val="000000" w:themeColor="text1"/>
        </w:rPr>
        <w:t>.</w:t>
      </w:r>
      <w:r w:rsidR="004E51FB" w:rsidRPr="005A343B">
        <w:rPr>
          <w:color w:val="000000" w:themeColor="text1"/>
        </w:rPr>
        <w:t xml:space="preserve"> </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5A343B" w:rsidRPr="005A343B" w14:paraId="50E7F9AC" w14:textId="77777777" w:rsidTr="00E7674E">
        <w:trPr>
          <w:trHeight w:val="433"/>
        </w:trPr>
        <w:tc>
          <w:tcPr>
            <w:tcW w:w="2500" w:type="pct"/>
            <w:tcBorders>
              <w:top w:val="single" w:sz="4" w:space="0" w:color="auto"/>
              <w:bottom w:val="single" w:sz="4" w:space="0" w:color="auto"/>
            </w:tcBorders>
            <w:vAlign w:val="center"/>
          </w:tcPr>
          <w:p w14:paraId="4ADBE32C" w14:textId="7C0A26A5" w:rsidR="00BB25A7" w:rsidRPr="005A343B" w:rsidRDefault="00BB25A7" w:rsidP="00E7674E">
            <w:pPr>
              <w:spacing w:line="240" w:lineRule="auto"/>
              <w:jc w:val="center"/>
              <w:rPr>
                <w:rFonts w:cs="Times New Roman"/>
                <w:b/>
                <w:bCs/>
                <w:color w:val="000000" w:themeColor="text1"/>
              </w:rPr>
            </w:pPr>
            <w:r w:rsidRPr="005A343B">
              <w:rPr>
                <w:rFonts w:cs="Times New Roman"/>
                <w:b/>
                <w:bCs/>
                <w:color w:val="000000" w:themeColor="text1"/>
              </w:rPr>
              <w:t>Marche saine</w:t>
            </w:r>
            <w:r w:rsidR="008B7AEB" w:rsidRPr="005A343B">
              <w:rPr>
                <w:rFonts w:cs="Times New Roman"/>
                <w:b/>
                <w:bCs/>
                <w:color w:val="000000" w:themeColor="text1"/>
              </w:rPr>
              <w:t xml:space="preserve"> </w:t>
            </w:r>
            <w:r w:rsidR="008B7AEB" w:rsidRPr="005A343B">
              <w:rPr>
                <w:rFonts w:cs="Times New Roman"/>
                <w:b/>
                <w:bCs/>
                <w:color w:val="000000" w:themeColor="text1"/>
              </w:rPr>
              <w:t>(Hugo0</w:t>
            </w:r>
            <w:r w:rsidR="005B0897" w:rsidRPr="005A343B">
              <w:rPr>
                <w:rFonts w:cs="Times New Roman"/>
                <w:b/>
                <w:bCs/>
                <w:color w:val="000000" w:themeColor="text1"/>
              </w:rPr>
              <w:t>2</w:t>
            </w:r>
            <w:r w:rsidR="008B7AEB" w:rsidRPr="005A343B">
              <w:rPr>
                <w:rFonts w:cs="Times New Roman"/>
                <w:b/>
                <w:bCs/>
                <w:color w:val="000000" w:themeColor="text1"/>
              </w:rPr>
              <w:t>.c3d)</w:t>
            </w:r>
          </w:p>
        </w:tc>
        <w:tc>
          <w:tcPr>
            <w:tcW w:w="2500" w:type="pct"/>
            <w:tcBorders>
              <w:top w:val="single" w:sz="4" w:space="0" w:color="auto"/>
              <w:bottom w:val="single" w:sz="4" w:space="0" w:color="auto"/>
            </w:tcBorders>
            <w:vAlign w:val="center"/>
          </w:tcPr>
          <w:p w14:paraId="70A6FA94" w14:textId="2EDFDEF3" w:rsidR="00BB25A7" w:rsidRPr="005A343B" w:rsidRDefault="00BB25A7" w:rsidP="00E7674E">
            <w:pPr>
              <w:spacing w:line="240" w:lineRule="auto"/>
              <w:jc w:val="center"/>
              <w:rPr>
                <w:rFonts w:cs="Times New Roman"/>
                <w:b/>
                <w:bCs/>
                <w:color w:val="000000" w:themeColor="text1"/>
              </w:rPr>
            </w:pPr>
            <w:r w:rsidRPr="005A343B">
              <w:rPr>
                <w:rFonts w:cs="Times New Roman"/>
                <w:b/>
                <w:bCs/>
                <w:color w:val="000000" w:themeColor="text1"/>
              </w:rPr>
              <w:t>Marche altérée</w:t>
            </w:r>
            <w:r w:rsidR="005B0897" w:rsidRPr="005A343B">
              <w:rPr>
                <w:rFonts w:cs="Times New Roman"/>
                <w:b/>
                <w:bCs/>
                <w:color w:val="000000" w:themeColor="text1"/>
              </w:rPr>
              <w:t xml:space="preserve"> </w:t>
            </w:r>
            <w:r w:rsidR="005B0897" w:rsidRPr="005A343B">
              <w:rPr>
                <w:rFonts w:cs="Times New Roman"/>
                <w:b/>
                <w:bCs/>
                <w:color w:val="000000" w:themeColor="text1"/>
              </w:rPr>
              <w:t>(Hugo_marche_chaussure_7)</w:t>
            </w:r>
          </w:p>
        </w:tc>
      </w:tr>
      <w:tr w:rsidR="005A343B" w:rsidRPr="005A343B" w14:paraId="3B084C0D" w14:textId="77777777" w:rsidTr="00E7674E">
        <w:tc>
          <w:tcPr>
            <w:tcW w:w="2500" w:type="pct"/>
            <w:tcBorders>
              <w:top w:val="single" w:sz="4" w:space="0" w:color="auto"/>
            </w:tcBorders>
            <w:vAlign w:val="center"/>
          </w:tcPr>
          <w:p w14:paraId="6A363BC5" w14:textId="7569688D" w:rsidR="00BB25A7"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67DCECF2" wp14:editId="58F62169">
                  <wp:extent cx="2880000" cy="2039339"/>
                  <wp:effectExtent l="0" t="0" r="3175" b="5715"/>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6"/>
                          <pic:cNvPicPr/>
                        </pic:nvPicPr>
                        <pic:blipFill>
                          <a:blip r:embed="rId21">
                            <a:extLst>
                              <a:ext uri="{28A0092B-C50C-407E-A947-70E740481C1C}">
                                <a14:useLocalDpi xmlns:a14="http://schemas.microsoft.com/office/drawing/2010/main" val="0"/>
                              </a:ext>
                            </a:extLst>
                          </a:blip>
                          <a:srcRect t="2793" b="2793"/>
                          <a:stretch>
                            <a:fillRect/>
                          </a:stretch>
                        </pic:blipFill>
                        <pic:spPr bwMode="auto">
                          <a:xfrm>
                            <a:off x="0" y="0"/>
                            <a:ext cx="2880000" cy="203933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3D9FEB07" w14:textId="70271B4F" w:rsidR="00BB25A7"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274F9977" wp14:editId="161C2BE8">
                  <wp:extent cx="2880000" cy="2076486"/>
                  <wp:effectExtent l="0" t="0" r="3175" b="0"/>
                  <wp:docPr id="140031197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11975" name="Image 6"/>
                          <pic:cNvPicPr/>
                        </pic:nvPicPr>
                        <pic:blipFill>
                          <a:blip r:embed="rId22">
                            <a:extLst>
                              <a:ext uri="{28A0092B-C50C-407E-A947-70E740481C1C}">
                                <a14:useLocalDpi xmlns:a14="http://schemas.microsoft.com/office/drawing/2010/main" val="0"/>
                              </a:ext>
                            </a:extLst>
                          </a:blip>
                          <a:srcRect t="1933" b="1933"/>
                          <a:stretch>
                            <a:fillRect/>
                          </a:stretch>
                        </pic:blipFill>
                        <pic:spPr bwMode="auto">
                          <a:xfrm>
                            <a:off x="0" y="0"/>
                            <a:ext cx="2880000" cy="2076486"/>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4D216B67" w14:textId="77777777" w:rsidTr="005B0897">
        <w:trPr>
          <w:trHeight w:val="454"/>
        </w:trPr>
        <w:tc>
          <w:tcPr>
            <w:tcW w:w="5000" w:type="pct"/>
            <w:gridSpan w:val="2"/>
            <w:vAlign w:val="center"/>
          </w:tcPr>
          <w:p w14:paraId="012A418D" w14:textId="5F1BDC79" w:rsidR="00BB25A7" w:rsidRPr="005A343B" w:rsidRDefault="00BB25A7" w:rsidP="00E7674E">
            <w:pPr>
              <w:spacing w:line="240" w:lineRule="auto"/>
              <w:jc w:val="center"/>
              <w:rPr>
                <w:rFonts w:cs="Times New Roman"/>
                <w:b/>
                <w:bCs/>
                <w:color w:val="000000" w:themeColor="text1"/>
              </w:rPr>
            </w:pPr>
            <w:r w:rsidRPr="005A343B">
              <w:rPr>
                <w:rFonts w:cs="Times New Roman"/>
                <w:color w:val="000000" w:themeColor="text1"/>
              </w:rPr>
              <w:t>Évolution</w:t>
            </w:r>
            <w:r w:rsidRPr="005A343B">
              <w:rPr>
                <w:rFonts w:cs="Times New Roman"/>
                <w:b/>
                <w:bCs/>
                <w:color w:val="000000" w:themeColor="text1"/>
              </w:rPr>
              <w:t xml:space="preserve"> </w:t>
            </w:r>
            <w:r w:rsidRPr="005A343B">
              <w:rPr>
                <w:rFonts w:cs="Times New Roman"/>
                <w:color w:val="000000" w:themeColor="text1"/>
              </w:rPr>
              <w:t>de la position verticale des marqueurs “EIAS_G” et “EIAS_D” au cours d’un cycle de marche</w:t>
            </w:r>
          </w:p>
        </w:tc>
      </w:tr>
      <w:tr w:rsidR="005A343B" w:rsidRPr="005A343B" w14:paraId="4689A69A" w14:textId="77777777" w:rsidTr="00E7674E">
        <w:tc>
          <w:tcPr>
            <w:tcW w:w="2500" w:type="pct"/>
            <w:vAlign w:val="center"/>
          </w:tcPr>
          <w:p w14:paraId="7FDEC746" w14:textId="31BC63FD" w:rsidR="00BB25A7"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2354B44F" wp14:editId="4AA83255">
                  <wp:extent cx="2880000" cy="2060690"/>
                  <wp:effectExtent l="0" t="0" r="3175" b="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7"/>
                          <pic:cNvPicPr/>
                        </pic:nvPicPr>
                        <pic:blipFill>
                          <a:blip r:embed="rId23">
                            <a:extLst>
                              <a:ext uri="{28A0092B-C50C-407E-A947-70E740481C1C}">
                                <a14:useLocalDpi xmlns:a14="http://schemas.microsoft.com/office/drawing/2010/main" val="0"/>
                              </a:ext>
                            </a:extLst>
                          </a:blip>
                          <a:srcRect t="2299" b="2299"/>
                          <a:stretch>
                            <a:fillRect/>
                          </a:stretch>
                        </pic:blipFill>
                        <pic:spPr bwMode="auto">
                          <a:xfrm>
                            <a:off x="0" y="0"/>
                            <a:ext cx="2880000" cy="206069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208FC51D" w14:textId="441CE014" w:rsidR="00BB25A7"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22CD4372" wp14:editId="4E9ED2E6">
                  <wp:extent cx="2880000" cy="2160000"/>
                  <wp:effectExtent l="0" t="0" r="3175" b="0"/>
                  <wp:docPr id="1337847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47220" name="Image 1337847220"/>
                          <pic:cNvPicPr/>
                        </pic:nvPicPr>
                        <pic:blipFill>
                          <a:blip r:embed="rId24">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5A343B" w:rsidRPr="005A343B" w14:paraId="1C578185" w14:textId="77777777" w:rsidTr="005B0897">
        <w:trPr>
          <w:trHeight w:val="454"/>
        </w:trPr>
        <w:tc>
          <w:tcPr>
            <w:tcW w:w="5000" w:type="pct"/>
            <w:gridSpan w:val="2"/>
            <w:tcBorders>
              <w:bottom w:val="single" w:sz="4" w:space="0" w:color="auto"/>
            </w:tcBorders>
            <w:vAlign w:val="center"/>
          </w:tcPr>
          <w:p w14:paraId="56552ACB" w14:textId="7FD4D03D" w:rsidR="00E7674E" w:rsidRPr="005A343B" w:rsidRDefault="00E7674E" w:rsidP="00E7674E">
            <w:pPr>
              <w:spacing w:line="240" w:lineRule="auto"/>
              <w:jc w:val="center"/>
              <w:rPr>
                <w:rFonts w:cs="Times New Roman"/>
                <w:color w:val="000000" w:themeColor="text1"/>
              </w:rPr>
            </w:pPr>
            <w:r w:rsidRPr="005A343B">
              <w:rPr>
                <w:rFonts w:cs="Times New Roman"/>
                <w:color w:val="000000" w:themeColor="text1"/>
              </w:rPr>
              <w:t>Évolution de la position verticale des marqueurs “HANCHE_G” et “HANCHE_D” au cours d’un cycle de marche</w:t>
            </w:r>
          </w:p>
        </w:tc>
      </w:tr>
      <w:tr w:rsidR="005A343B" w:rsidRPr="005A343B" w14:paraId="378F7774" w14:textId="77777777" w:rsidTr="00E7674E">
        <w:tc>
          <w:tcPr>
            <w:tcW w:w="2500" w:type="pct"/>
            <w:tcBorders>
              <w:top w:val="single" w:sz="4" w:space="0" w:color="auto"/>
            </w:tcBorders>
            <w:vAlign w:val="center"/>
          </w:tcPr>
          <w:p w14:paraId="034CB11C" w14:textId="34740773" w:rsidR="00E7674E"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7BA9355B" wp14:editId="0AAB6C84">
                  <wp:extent cx="2880000" cy="2069611"/>
                  <wp:effectExtent l="0" t="0" r="3175" b="635"/>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8"/>
                          <pic:cNvPicPr/>
                        </pic:nvPicPr>
                        <pic:blipFill>
                          <a:blip r:embed="rId25">
                            <a:extLst>
                              <a:ext uri="{28A0092B-C50C-407E-A947-70E740481C1C}">
                                <a14:useLocalDpi xmlns:a14="http://schemas.microsoft.com/office/drawing/2010/main" val="0"/>
                              </a:ext>
                            </a:extLst>
                          </a:blip>
                          <a:srcRect t="2092" b="2092"/>
                          <a:stretch>
                            <a:fillRect/>
                          </a:stretch>
                        </pic:blipFill>
                        <pic:spPr bwMode="auto">
                          <a:xfrm>
                            <a:off x="0" y="0"/>
                            <a:ext cx="2880000" cy="2069611"/>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30333545" w14:textId="701A7B30" w:rsidR="00E7674E"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2F4D7E0" wp14:editId="07A8F122">
                  <wp:extent cx="2880000" cy="2160000"/>
                  <wp:effectExtent l="0" t="0" r="3175" b="0"/>
                  <wp:docPr id="204185589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55890" name="Image 2"/>
                          <pic:cNvPicPr/>
                        </pic:nvPicPr>
                        <pic:blipFill>
                          <a:blip r:embed="rId26">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5A343B" w:rsidRPr="005A343B" w14:paraId="6942E268" w14:textId="77777777" w:rsidTr="005B0897">
        <w:trPr>
          <w:trHeight w:val="454"/>
        </w:trPr>
        <w:tc>
          <w:tcPr>
            <w:tcW w:w="5000" w:type="pct"/>
            <w:gridSpan w:val="2"/>
            <w:vAlign w:val="center"/>
          </w:tcPr>
          <w:p w14:paraId="79A27A83" w14:textId="69078AA2" w:rsidR="00E7674E" w:rsidRPr="005A343B" w:rsidRDefault="00E7674E" w:rsidP="00E7674E">
            <w:pPr>
              <w:spacing w:line="240" w:lineRule="auto"/>
              <w:jc w:val="center"/>
              <w:rPr>
                <w:rFonts w:cs="Times New Roman"/>
                <w:color w:val="000000" w:themeColor="text1"/>
              </w:rPr>
            </w:pPr>
            <w:r w:rsidRPr="005A343B">
              <w:rPr>
                <w:rFonts w:cs="Times New Roman"/>
                <w:color w:val="000000" w:themeColor="text1"/>
              </w:rPr>
              <w:t>Évolution de la position verticale des marqueurs “GENOU_G” et “GENOU_D” au cours d’un cycle de marche</w:t>
            </w:r>
          </w:p>
        </w:tc>
      </w:tr>
      <w:tr w:rsidR="005A343B" w:rsidRPr="005A343B" w14:paraId="244EF104" w14:textId="77777777" w:rsidTr="00E7674E">
        <w:tc>
          <w:tcPr>
            <w:tcW w:w="2500" w:type="pct"/>
            <w:vAlign w:val="center"/>
          </w:tcPr>
          <w:p w14:paraId="1861516B" w14:textId="402AB7E6" w:rsidR="00E7674E"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1DDBFA8" wp14:editId="1A642CFE">
                  <wp:extent cx="2880000" cy="2069677"/>
                  <wp:effectExtent l="0" t="0" r="3175" b="635"/>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9"/>
                          <pic:cNvPicPr/>
                        </pic:nvPicPr>
                        <pic:blipFill>
                          <a:blip r:embed="rId27">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687D2706" w14:textId="6FBF8D92" w:rsidR="00E7674E"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22A70C9B" wp14:editId="33C33B42">
                  <wp:extent cx="2880000" cy="2069677"/>
                  <wp:effectExtent l="0" t="0" r="3175" b="635"/>
                  <wp:docPr id="14441176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7673" name="Image 9"/>
                          <pic:cNvPicPr/>
                        </pic:nvPicPr>
                        <pic:blipFill>
                          <a:blip r:embed="rId28">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255EE04A" w14:textId="77777777" w:rsidTr="005B0897">
        <w:trPr>
          <w:trHeight w:val="454"/>
        </w:trPr>
        <w:tc>
          <w:tcPr>
            <w:tcW w:w="5000" w:type="pct"/>
            <w:gridSpan w:val="2"/>
            <w:tcBorders>
              <w:bottom w:val="single" w:sz="4" w:space="0" w:color="auto"/>
            </w:tcBorders>
            <w:vAlign w:val="center"/>
          </w:tcPr>
          <w:p w14:paraId="3DD166BB" w14:textId="5CA484A4" w:rsidR="00E7674E" w:rsidRPr="005A343B" w:rsidRDefault="00E7674E" w:rsidP="00E7674E">
            <w:pPr>
              <w:spacing w:line="240" w:lineRule="auto"/>
              <w:jc w:val="center"/>
              <w:rPr>
                <w:rFonts w:cs="Times New Roman"/>
                <w:color w:val="000000" w:themeColor="text1"/>
              </w:rPr>
            </w:pPr>
            <w:r w:rsidRPr="005A343B">
              <w:rPr>
                <w:rFonts w:cs="Times New Roman"/>
                <w:color w:val="000000" w:themeColor="text1"/>
              </w:rPr>
              <w:t>Évolution de la position verticale des marqueurs “CHEVILLE_G” et “CHEVILLE_D” au cours d’un cycle de marche</w:t>
            </w:r>
          </w:p>
        </w:tc>
      </w:tr>
      <w:tr w:rsidR="005A343B" w:rsidRPr="005A343B" w14:paraId="27887227" w14:textId="77777777" w:rsidTr="00E7674E">
        <w:tc>
          <w:tcPr>
            <w:tcW w:w="2500" w:type="pct"/>
            <w:tcBorders>
              <w:top w:val="single" w:sz="4" w:space="0" w:color="auto"/>
            </w:tcBorders>
            <w:vAlign w:val="center"/>
          </w:tcPr>
          <w:p w14:paraId="2B542BF9" w14:textId="0A50A7DF" w:rsidR="00E7674E"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5344D493" wp14:editId="61C97B29">
                  <wp:extent cx="2880000" cy="2062478"/>
                  <wp:effectExtent l="0" t="0" r="3175" b="0"/>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0"/>
                          <pic:cNvPicPr/>
                        </pic:nvPicPr>
                        <pic:blipFill>
                          <a:blip r:embed="rId29">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727A8ED" w14:textId="7272CFE2" w:rsidR="00E7674E"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399E095D" wp14:editId="13C308E3">
                  <wp:extent cx="2880000" cy="2062478"/>
                  <wp:effectExtent l="0" t="0" r="3175" b="0"/>
                  <wp:docPr id="43898108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1085" name="Image 10"/>
                          <pic:cNvPicPr/>
                        </pic:nvPicPr>
                        <pic:blipFill>
                          <a:blip r:embed="rId30">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2DB49983" w14:textId="77777777" w:rsidTr="005B0897">
        <w:trPr>
          <w:trHeight w:val="454"/>
        </w:trPr>
        <w:tc>
          <w:tcPr>
            <w:tcW w:w="5000" w:type="pct"/>
            <w:gridSpan w:val="2"/>
            <w:tcBorders>
              <w:bottom w:val="single" w:sz="4" w:space="0" w:color="auto"/>
            </w:tcBorders>
            <w:vAlign w:val="center"/>
          </w:tcPr>
          <w:p w14:paraId="0A10485C" w14:textId="160217BB" w:rsidR="00E7674E" w:rsidRPr="005A343B" w:rsidRDefault="00E7674E" w:rsidP="00E7674E">
            <w:pPr>
              <w:spacing w:line="240" w:lineRule="auto"/>
              <w:jc w:val="center"/>
              <w:rPr>
                <w:rFonts w:cs="Times New Roman"/>
                <w:color w:val="000000" w:themeColor="text1"/>
              </w:rPr>
            </w:pPr>
            <w:r w:rsidRPr="005A343B">
              <w:rPr>
                <w:rFonts w:cs="Times New Roman"/>
                <w:color w:val="000000" w:themeColor="text1"/>
              </w:rPr>
              <w:t>Évolution de la position verticale des marqueurs “PIED_G” et “PIED_D” au cours d’un cycle de marche</w:t>
            </w:r>
          </w:p>
        </w:tc>
      </w:tr>
    </w:tbl>
    <w:p w14:paraId="34B9947E" w14:textId="326546FF" w:rsidR="00E7674E" w:rsidRPr="005A343B" w:rsidRDefault="00E7674E">
      <w:pPr>
        <w:spacing w:after="160" w:line="278" w:lineRule="auto"/>
        <w:jc w:val="left"/>
        <w:rPr>
          <w:i/>
          <w:iCs/>
          <w:color w:val="000000" w:themeColor="text1"/>
          <w:sz w:val="18"/>
          <w:szCs w:val="18"/>
        </w:rPr>
      </w:pPr>
    </w:p>
    <w:p w14:paraId="7F36B963" w14:textId="4922E818" w:rsidR="00E7674E" w:rsidRPr="005A343B" w:rsidRDefault="00E7674E" w:rsidP="00E7674E">
      <w:pPr>
        <w:pStyle w:val="Lgende"/>
        <w:keepNext/>
        <w:rPr>
          <w:color w:val="000000" w:themeColor="text1"/>
        </w:rPr>
      </w:pPr>
      <w:bookmarkStart w:id="18" w:name="_Ref214737686"/>
      <w:r w:rsidRPr="005A343B">
        <w:rPr>
          <w:color w:val="000000" w:themeColor="text1"/>
        </w:rPr>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BA62B7">
        <w:rPr>
          <w:noProof/>
          <w:color w:val="000000" w:themeColor="text1"/>
        </w:rPr>
        <w:t>3</w:t>
      </w:r>
      <w:r w:rsidRPr="005A343B">
        <w:rPr>
          <w:color w:val="000000" w:themeColor="text1"/>
        </w:rPr>
        <w:fldChar w:fldCharType="end"/>
      </w:r>
      <w:bookmarkEnd w:id="18"/>
      <w:r w:rsidRPr="005A343B">
        <w:rPr>
          <w:color w:val="000000" w:themeColor="text1"/>
        </w:rPr>
        <w:t>.</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5A343B" w:rsidRPr="005A343B" w14:paraId="7463D321" w14:textId="77777777" w:rsidTr="00D4119C">
        <w:trPr>
          <w:trHeight w:val="433"/>
        </w:trPr>
        <w:tc>
          <w:tcPr>
            <w:tcW w:w="2500" w:type="pct"/>
            <w:tcBorders>
              <w:top w:val="single" w:sz="4" w:space="0" w:color="auto"/>
              <w:bottom w:val="single" w:sz="4" w:space="0" w:color="auto"/>
            </w:tcBorders>
            <w:vAlign w:val="center"/>
          </w:tcPr>
          <w:p w14:paraId="40DB85AD" w14:textId="77777777" w:rsidR="00E7674E" w:rsidRPr="005A343B" w:rsidRDefault="00E7674E" w:rsidP="00D4119C">
            <w:pPr>
              <w:spacing w:line="240" w:lineRule="auto"/>
              <w:jc w:val="center"/>
              <w:rPr>
                <w:rFonts w:cs="Times New Roman"/>
                <w:b/>
                <w:bCs/>
                <w:color w:val="000000" w:themeColor="text1"/>
              </w:rPr>
            </w:pPr>
            <w:r w:rsidRPr="005A343B">
              <w:rPr>
                <w:rFonts w:cs="Times New Roman"/>
                <w:b/>
                <w:bCs/>
                <w:color w:val="000000" w:themeColor="text1"/>
              </w:rPr>
              <w:t>Marche saine</w:t>
            </w:r>
          </w:p>
        </w:tc>
        <w:tc>
          <w:tcPr>
            <w:tcW w:w="2500" w:type="pct"/>
            <w:tcBorders>
              <w:top w:val="single" w:sz="4" w:space="0" w:color="auto"/>
              <w:bottom w:val="single" w:sz="4" w:space="0" w:color="auto"/>
            </w:tcBorders>
            <w:vAlign w:val="center"/>
          </w:tcPr>
          <w:p w14:paraId="40A42673" w14:textId="77777777" w:rsidR="00E7674E" w:rsidRPr="005A343B" w:rsidRDefault="00E7674E" w:rsidP="00D4119C">
            <w:pPr>
              <w:spacing w:line="240" w:lineRule="auto"/>
              <w:jc w:val="center"/>
              <w:rPr>
                <w:rFonts w:cs="Times New Roman"/>
                <w:b/>
                <w:bCs/>
                <w:color w:val="000000" w:themeColor="text1"/>
              </w:rPr>
            </w:pPr>
            <w:r w:rsidRPr="005A343B">
              <w:rPr>
                <w:rFonts w:cs="Times New Roman"/>
                <w:b/>
                <w:bCs/>
                <w:color w:val="000000" w:themeColor="text1"/>
              </w:rPr>
              <w:t>Marche altérée</w:t>
            </w:r>
          </w:p>
        </w:tc>
      </w:tr>
      <w:tr w:rsidR="005A343B" w:rsidRPr="005A343B" w14:paraId="53993114" w14:textId="77777777" w:rsidTr="008B7AEB">
        <w:trPr>
          <w:trHeight w:val="3458"/>
        </w:trPr>
        <w:tc>
          <w:tcPr>
            <w:tcW w:w="2500" w:type="pct"/>
            <w:tcBorders>
              <w:top w:val="single" w:sz="4" w:space="0" w:color="auto"/>
            </w:tcBorders>
            <w:vAlign w:val="center"/>
          </w:tcPr>
          <w:p w14:paraId="34A79286" w14:textId="4B504075" w:rsidR="00E7674E" w:rsidRPr="005A343B" w:rsidRDefault="00E7674E"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60C596CD" wp14:editId="6D798BDF">
                  <wp:extent cx="2880000" cy="2135476"/>
                  <wp:effectExtent l="0" t="0" r="3175" b="0"/>
                  <wp:docPr id="1601592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218" name="Image 4"/>
                          <pic:cNvPicPr/>
                        </pic:nvPicPr>
                        <pic:blipFill>
                          <a:blip r:embed="rId31">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1BACE9FC" w14:textId="0FEC6C69" w:rsidR="00E7674E" w:rsidRPr="005A343B" w:rsidRDefault="00C41402"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C07C192" wp14:editId="26CA3F31">
                  <wp:extent cx="2880000" cy="2135476"/>
                  <wp:effectExtent l="0" t="0" r="3175" b="0"/>
                  <wp:docPr id="3969485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8518" name="Image 4"/>
                          <pic:cNvPicPr/>
                        </pic:nvPicPr>
                        <pic:blipFill>
                          <a:blip r:embed="rId32">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148036DD" w14:textId="77777777" w:rsidTr="00C41402">
        <w:trPr>
          <w:trHeight w:val="454"/>
        </w:trPr>
        <w:tc>
          <w:tcPr>
            <w:tcW w:w="5000" w:type="pct"/>
            <w:gridSpan w:val="2"/>
            <w:tcBorders>
              <w:bottom w:val="single" w:sz="4" w:space="0" w:color="auto"/>
            </w:tcBorders>
            <w:vAlign w:val="center"/>
          </w:tcPr>
          <w:p w14:paraId="36FC9F83" w14:textId="10853F2F" w:rsidR="00E7674E" w:rsidRPr="005A343B" w:rsidRDefault="00E7674E" w:rsidP="00D4119C">
            <w:pPr>
              <w:spacing w:line="240" w:lineRule="auto"/>
              <w:jc w:val="center"/>
              <w:rPr>
                <w:rFonts w:cs="Times New Roman"/>
                <w:color w:val="000000" w:themeColor="text1"/>
              </w:rPr>
            </w:pPr>
            <w:r w:rsidRPr="005A343B">
              <w:rPr>
                <w:rFonts w:cs="Times New Roman"/>
                <w:color w:val="000000" w:themeColor="text1"/>
              </w:rPr>
              <w:t xml:space="preserve">Évolution de </w:t>
            </w:r>
            <w:r w:rsidR="008B7AEB" w:rsidRPr="005A343B">
              <w:rPr>
                <w:rFonts w:cs="Times New Roman"/>
                <w:color w:val="000000" w:themeColor="text1"/>
              </w:rPr>
              <w:t>l’angle articulaire de la hanche</w:t>
            </w:r>
            <w:r w:rsidRPr="005A343B">
              <w:rPr>
                <w:rFonts w:cs="Times New Roman"/>
                <w:color w:val="000000" w:themeColor="text1"/>
              </w:rPr>
              <w:t xml:space="preserve"> au cours d’un cycle de marche</w:t>
            </w:r>
          </w:p>
        </w:tc>
      </w:tr>
      <w:tr w:rsidR="005A343B" w:rsidRPr="005A343B" w14:paraId="3D02BF45" w14:textId="77777777" w:rsidTr="008B7AEB">
        <w:trPr>
          <w:trHeight w:val="3387"/>
        </w:trPr>
        <w:tc>
          <w:tcPr>
            <w:tcW w:w="2500" w:type="pct"/>
            <w:tcBorders>
              <w:top w:val="single" w:sz="4" w:space="0" w:color="auto"/>
            </w:tcBorders>
            <w:vAlign w:val="center"/>
          </w:tcPr>
          <w:p w14:paraId="15C580B3" w14:textId="709F2257" w:rsidR="00E7674E" w:rsidRPr="005A343B" w:rsidRDefault="008B7AEB" w:rsidP="00D4119C">
            <w:pPr>
              <w:spacing w:line="240" w:lineRule="auto"/>
              <w:jc w:val="center"/>
              <w:rPr>
                <w:rFonts w:cs="Times New Roman"/>
                <w:color w:val="000000" w:themeColor="text1"/>
              </w:rPr>
            </w:pPr>
            <w:r w:rsidRPr="005A343B">
              <w:rPr>
                <w:noProof/>
                <w:color w:val="000000" w:themeColor="text1"/>
              </w:rPr>
              <w:lastRenderedPageBreak/>
              <w:drawing>
                <wp:inline distT="0" distB="0" distL="0" distR="0" wp14:anchorId="23F5683B" wp14:editId="31C5C62A">
                  <wp:extent cx="2880000" cy="2129060"/>
                  <wp:effectExtent l="0" t="0" r="3175" b="5080"/>
                  <wp:docPr id="2463080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12" name="Image 5"/>
                          <pic:cNvPicPr/>
                        </pic:nvPicPr>
                        <pic:blipFill>
                          <a:blip r:embed="rId33">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4E70048" w14:textId="6F9AD058" w:rsidR="00E7674E" w:rsidRPr="005A343B" w:rsidRDefault="00C41402" w:rsidP="00D4119C">
            <w:pPr>
              <w:spacing w:line="240" w:lineRule="auto"/>
              <w:jc w:val="center"/>
              <w:rPr>
                <w:rFonts w:cs="Times New Roman"/>
                <w:color w:val="000000" w:themeColor="text1"/>
              </w:rPr>
            </w:pPr>
            <w:r w:rsidRPr="005A343B">
              <w:rPr>
                <w:noProof/>
                <w:color w:val="000000" w:themeColor="text1"/>
              </w:rPr>
              <w:drawing>
                <wp:inline distT="0" distB="0" distL="0" distR="0" wp14:anchorId="2137B010" wp14:editId="4F67A76B">
                  <wp:extent cx="2880000" cy="2129060"/>
                  <wp:effectExtent l="0" t="0" r="3175" b="5080"/>
                  <wp:docPr id="64688256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82565" name="Image 5"/>
                          <pic:cNvPicPr/>
                        </pic:nvPicPr>
                        <pic:blipFill>
                          <a:blip r:embed="rId34">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525A234A" w14:textId="77777777" w:rsidTr="00C41402">
        <w:trPr>
          <w:trHeight w:val="454"/>
        </w:trPr>
        <w:tc>
          <w:tcPr>
            <w:tcW w:w="5000" w:type="pct"/>
            <w:gridSpan w:val="2"/>
            <w:vAlign w:val="center"/>
          </w:tcPr>
          <w:p w14:paraId="2D70903C" w14:textId="207EFE54" w:rsidR="00E7674E" w:rsidRPr="005A343B" w:rsidRDefault="008B7AEB" w:rsidP="00D4119C">
            <w:pPr>
              <w:spacing w:line="240" w:lineRule="auto"/>
              <w:jc w:val="center"/>
              <w:rPr>
                <w:rFonts w:cs="Times New Roman"/>
                <w:color w:val="000000" w:themeColor="text1"/>
              </w:rPr>
            </w:pPr>
            <w:r w:rsidRPr="005A343B">
              <w:rPr>
                <w:rFonts w:cs="Times New Roman"/>
                <w:color w:val="000000" w:themeColor="text1"/>
              </w:rPr>
              <w:t>Évolution de l’angle articulaire d</w:t>
            </w:r>
            <w:r w:rsidRPr="005A343B">
              <w:rPr>
                <w:rFonts w:cs="Times New Roman"/>
                <w:color w:val="000000" w:themeColor="text1"/>
              </w:rPr>
              <w:t xml:space="preserve">u genou </w:t>
            </w:r>
            <w:r w:rsidRPr="005A343B">
              <w:rPr>
                <w:rFonts w:cs="Times New Roman"/>
                <w:color w:val="000000" w:themeColor="text1"/>
              </w:rPr>
              <w:t>au cours d’un cycle de marche</w:t>
            </w:r>
          </w:p>
        </w:tc>
      </w:tr>
      <w:tr w:rsidR="005A343B" w:rsidRPr="005A343B" w14:paraId="21034D55" w14:textId="77777777" w:rsidTr="008B7AEB">
        <w:trPr>
          <w:trHeight w:val="505"/>
        </w:trPr>
        <w:tc>
          <w:tcPr>
            <w:tcW w:w="2500" w:type="pct"/>
            <w:vAlign w:val="center"/>
          </w:tcPr>
          <w:p w14:paraId="11644DB5" w14:textId="5DCB57A7" w:rsidR="008B7AEB" w:rsidRPr="005A343B" w:rsidRDefault="008B7AEB" w:rsidP="00D4119C">
            <w:pPr>
              <w:spacing w:line="240" w:lineRule="auto"/>
              <w:jc w:val="center"/>
              <w:rPr>
                <w:rFonts w:cs="Times New Roman"/>
                <w:b/>
                <w:bCs/>
                <w:color w:val="000000" w:themeColor="text1"/>
              </w:rPr>
            </w:pPr>
            <w:r w:rsidRPr="005A343B">
              <w:rPr>
                <w:noProof/>
                <w:color w:val="000000" w:themeColor="text1"/>
              </w:rPr>
              <w:drawing>
                <wp:inline distT="0" distB="0" distL="0" distR="0" wp14:anchorId="5CEE937C" wp14:editId="3494BFAA">
                  <wp:extent cx="2880000" cy="2096919"/>
                  <wp:effectExtent l="0" t="0" r="3175" b="0"/>
                  <wp:docPr id="9214233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3397" name="Image 6"/>
                          <pic:cNvPicPr/>
                        </pic:nvPicPr>
                        <pic:blipFill>
                          <a:blip r:embed="rId35">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541E1472" w14:textId="38AA33E4" w:rsidR="008B7AEB" w:rsidRPr="005A343B" w:rsidRDefault="00C41402" w:rsidP="00D4119C">
            <w:pPr>
              <w:spacing w:line="240" w:lineRule="auto"/>
              <w:jc w:val="center"/>
              <w:rPr>
                <w:rFonts w:cs="Times New Roman"/>
                <w:b/>
                <w:bCs/>
                <w:color w:val="000000" w:themeColor="text1"/>
              </w:rPr>
            </w:pPr>
            <w:r w:rsidRPr="005A343B">
              <w:rPr>
                <w:noProof/>
                <w:color w:val="000000" w:themeColor="text1"/>
              </w:rPr>
              <w:drawing>
                <wp:inline distT="0" distB="0" distL="0" distR="0" wp14:anchorId="7495891E" wp14:editId="2E6B2126">
                  <wp:extent cx="2880000" cy="2096919"/>
                  <wp:effectExtent l="0" t="0" r="3175" b="0"/>
                  <wp:docPr id="7053740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4014" name="Image 6"/>
                          <pic:cNvPicPr/>
                        </pic:nvPicPr>
                        <pic:blipFill>
                          <a:blip r:embed="rId36">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49977B29" w14:textId="77777777" w:rsidTr="00C41402">
        <w:trPr>
          <w:trHeight w:val="454"/>
        </w:trPr>
        <w:tc>
          <w:tcPr>
            <w:tcW w:w="5000" w:type="pct"/>
            <w:gridSpan w:val="2"/>
            <w:tcBorders>
              <w:bottom w:val="single" w:sz="4" w:space="0" w:color="auto"/>
            </w:tcBorders>
            <w:vAlign w:val="center"/>
          </w:tcPr>
          <w:p w14:paraId="6DF776DA" w14:textId="4DEAE0B1" w:rsidR="008B7AEB" w:rsidRPr="005A343B" w:rsidRDefault="008B7AEB" w:rsidP="00D4119C">
            <w:pPr>
              <w:spacing w:line="240" w:lineRule="auto"/>
              <w:jc w:val="center"/>
              <w:rPr>
                <w:rFonts w:cs="Times New Roman"/>
                <w:color w:val="000000" w:themeColor="text1"/>
              </w:rPr>
            </w:pPr>
            <w:r w:rsidRPr="005A343B">
              <w:rPr>
                <w:rFonts w:cs="Times New Roman"/>
                <w:color w:val="000000" w:themeColor="text1"/>
              </w:rPr>
              <w:t>Évolution de l’angle articulaire d</w:t>
            </w:r>
            <w:r w:rsidRPr="005A343B">
              <w:rPr>
                <w:rFonts w:cs="Times New Roman"/>
                <w:color w:val="000000" w:themeColor="text1"/>
              </w:rPr>
              <w:t xml:space="preserve">e la cheville </w:t>
            </w:r>
            <w:r w:rsidRPr="005A343B">
              <w:rPr>
                <w:rFonts w:cs="Times New Roman"/>
                <w:color w:val="000000" w:themeColor="text1"/>
              </w:rPr>
              <w:t>au cours d’un cycle de marche</w:t>
            </w:r>
          </w:p>
        </w:tc>
      </w:tr>
    </w:tbl>
    <w:p w14:paraId="5D9BAC90" w14:textId="77777777" w:rsidR="00E7674E" w:rsidRPr="005A343B" w:rsidRDefault="00E7674E" w:rsidP="003D54B0">
      <w:pPr>
        <w:spacing w:line="480" w:lineRule="auto"/>
        <w:rPr>
          <w:rFonts w:cs="Times New Roman"/>
          <w:color w:val="000000" w:themeColor="text1"/>
        </w:rPr>
        <w:sectPr w:rsidR="00E7674E" w:rsidRPr="005A343B" w:rsidSect="00E7674E">
          <w:pgSz w:w="16838" w:h="11906" w:orient="landscape"/>
          <w:pgMar w:top="1417" w:right="1417" w:bottom="1417" w:left="1417" w:header="708" w:footer="708" w:gutter="0"/>
          <w:cols w:space="708"/>
          <w:docGrid w:linePitch="360"/>
        </w:sectPr>
      </w:pPr>
    </w:p>
    <w:p w14:paraId="3FEC76E7" w14:textId="524A19DA" w:rsidR="004E51FB" w:rsidRDefault="004E51FB" w:rsidP="004E51FB">
      <w:pPr>
        <w:pStyle w:val="Titre2"/>
      </w:pPr>
      <w:bookmarkStart w:id="19" w:name="_Toc214729864"/>
      <w:r w:rsidRPr="005A343B">
        <w:lastRenderedPageBreak/>
        <w:t>Analyse cinétique</w:t>
      </w:r>
    </w:p>
    <w:p w14:paraId="6575B1FC" w14:textId="77777777" w:rsidR="00830277" w:rsidRDefault="00830277" w:rsidP="00830277"/>
    <w:p w14:paraId="203CF776" w14:textId="77777777" w:rsidR="00830277" w:rsidRPr="00830277" w:rsidRDefault="00830277" w:rsidP="00830277"/>
    <w:p w14:paraId="752A4CBA" w14:textId="7E00A602" w:rsidR="00184928" w:rsidRPr="005A343B" w:rsidRDefault="00184928" w:rsidP="00184928">
      <w:pPr>
        <w:pStyle w:val="Titre1"/>
      </w:pPr>
      <w:r w:rsidRPr="005A343B">
        <w:t>Conclusion</w:t>
      </w:r>
      <w:bookmarkEnd w:id="19"/>
    </w:p>
    <w:p w14:paraId="3C6D6F27" w14:textId="77777777" w:rsidR="00184928" w:rsidRPr="005A343B" w:rsidRDefault="00184928" w:rsidP="00184928">
      <w:pPr>
        <w:rPr>
          <w:color w:val="000000" w:themeColor="text1"/>
        </w:rPr>
      </w:pPr>
    </w:p>
    <w:p w14:paraId="4273EE4F" w14:textId="77777777" w:rsidR="00184928" w:rsidRPr="005A343B" w:rsidRDefault="00184928" w:rsidP="00184928">
      <w:pPr>
        <w:rPr>
          <w:color w:val="000000" w:themeColor="text1"/>
        </w:rPr>
      </w:pPr>
    </w:p>
    <w:p w14:paraId="4713DB90" w14:textId="421AF2AF" w:rsidR="00C15A23" w:rsidRPr="005A343B" w:rsidRDefault="00C15A23" w:rsidP="00184928">
      <w:pPr>
        <w:pStyle w:val="Titre1"/>
      </w:pPr>
      <w:bookmarkStart w:id="20" w:name="_Toc214729865"/>
      <w:r w:rsidRPr="005A343B">
        <w:t>Références bibliographiques</w:t>
      </w:r>
      <w:bookmarkEnd w:id="20"/>
    </w:p>
    <w:p w14:paraId="120F3672" w14:textId="77777777" w:rsidR="007B148E" w:rsidRPr="007B148E" w:rsidRDefault="00C15A23" w:rsidP="007B148E">
      <w:pPr>
        <w:pStyle w:val="Bibliographie"/>
        <w:rPr>
          <w:rFonts w:cs="Times New Roman"/>
          <w:color w:val="000000"/>
        </w:rPr>
      </w:pPr>
      <w:r w:rsidRPr="005A343B">
        <w:rPr>
          <w:color w:val="000000" w:themeColor="text1"/>
        </w:rPr>
        <w:fldChar w:fldCharType="begin"/>
      </w:r>
      <w:r w:rsidR="00830277">
        <w:rPr>
          <w:color w:val="000000" w:themeColor="text1"/>
        </w:rPr>
        <w:instrText xml:space="preserve"> ADDIN ZOTERO_BIBL {"uncited":[],"omitted":[],"custom":[]} CSL_BIBLIOGRAPHY </w:instrText>
      </w:r>
      <w:r w:rsidRPr="005A343B">
        <w:rPr>
          <w:color w:val="000000" w:themeColor="text1"/>
        </w:rPr>
        <w:fldChar w:fldCharType="separate"/>
      </w:r>
      <w:proofErr w:type="spellStart"/>
      <w:r w:rsidR="007B148E" w:rsidRPr="007B148E">
        <w:rPr>
          <w:rFonts w:cs="Times New Roman"/>
          <w:color w:val="000000"/>
        </w:rPr>
        <w:t>Bovi</w:t>
      </w:r>
      <w:proofErr w:type="spellEnd"/>
      <w:r w:rsidR="007B148E" w:rsidRPr="007B148E">
        <w:rPr>
          <w:rFonts w:cs="Times New Roman"/>
          <w:color w:val="000000"/>
        </w:rPr>
        <w:t xml:space="preserve">, G., </w:t>
      </w:r>
      <w:proofErr w:type="spellStart"/>
      <w:r w:rsidR="007B148E" w:rsidRPr="007B148E">
        <w:rPr>
          <w:rFonts w:cs="Times New Roman"/>
          <w:color w:val="000000"/>
        </w:rPr>
        <w:t>Rabuffetti</w:t>
      </w:r>
      <w:proofErr w:type="spellEnd"/>
      <w:r w:rsidR="007B148E" w:rsidRPr="007B148E">
        <w:rPr>
          <w:rFonts w:cs="Times New Roman"/>
          <w:color w:val="000000"/>
        </w:rPr>
        <w:t xml:space="preserve">, M., </w:t>
      </w:r>
      <w:proofErr w:type="spellStart"/>
      <w:r w:rsidR="007B148E" w:rsidRPr="007B148E">
        <w:rPr>
          <w:rFonts w:cs="Times New Roman"/>
          <w:color w:val="000000"/>
        </w:rPr>
        <w:t>Mazzoleni</w:t>
      </w:r>
      <w:proofErr w:type="spellEnd"/>
      <w:r w:rsidR="007B148E" w:rsidRPr="007B148E">
        <w:rPr>
          <w:rFonts w:cs="Times New Roman"/>
          <w:color w:val="000000"/>
        </w:rPr>
        <w:t xml:space="preserve">, P., &amp; </w:t>
      </w:r>
      <w:proofErr w:type="spellStart"/>
      <w:r w:rsidR="007B148E" w:rsidRPr="007B148E">
        <w:rPr>
          <w:rFonts w:cs="Times New Roman"/>
          <w:color w:val="000000"/>
        </w:rPr>
        <w:t>Ferrarin</w:t>
      </w:r>
      <w:proofErr w:type="spellEnd"/>
      <w:r w:rsidR="007B148E" w:rsidRPr="007B148E">
        <w:rPr>
          <w:rFonts w:cs="Times New Roman"/>
          <w:color w:val="000000"/>
        </w:rPr>
        <w:t>, M. (2011). A multiple-</w:t>
      </w:r>
      <w:proofErr w:type="spellStart"/>
      <w:r w:rsidR="007B148E" w:rsidRPr="007B148E">
        <w:rPr>
          <w:rFonts w:cs="Times New Roman"/>
          <w:color w:val="000000"/>
        </w:rPr>
        <w:t>task</w:t>
      </w:r>
      <w:proofErr w:type="spellEnd"/>
      <w:r w:rsidR="007B148E" w:rsidRPr="007B148E">
        <w:rPr>
          <w:rFonts w:cs="Times New Roman"/>
          <w:color w:val="000000"/>
        </w:rPr>
        <w:t xml:space="preserve"> </w:t>
      </w:r>
      <w:proofErr w:type="spellStart"/>
      <w:r w:rsidR="007B148E" w:rsidRPr="007B148E">
        <w:rPr>
          <w:rFonts w:cs="Times New Roman"/>
          <w:color w:val="000000"/>
        </w:rPr>
        <w:t>gait</w:t>
      </w:r>
      <w:proofErr w:type="spellEnd"/>
      <w:r w:rsidR="007B148E" w:rsidRPr="007B148E">
        <w:rPr>
          <w:rFonts w:cs="Times New Roman"/>
          <w:color w:val="000000"/>
        </w:rPr>
        <w:t xml:space="preserve"> </w:t>
      </w:r>
      <w:proofErr w:type="spellStart"/>
      <w:r w:rsidR="007B148E" w:rsidRPr="007B148E">
        <w:rPr>
          <w:rFonts w:cs="Times New Roman"/>
          <w:color w:val="000000"/>
        </w:rPr>
        <w:t>analysis</w:t>
      </w:r>
      <w:proofErr w:type="spellEnd"/>
      <w:r w:rsidR="007B148E" w:rsidRPr="007B148E">
        <w:rPr>
          <w:rFonts w:cs="Times New Roman"/>
          <w:color w:val="000000"/>
        </w:rPr>
        <w:t xml:space="preserve"> </w:t>
      </w:r>
      <w:proofErr w:type="spellStart"/>
      <w:r w:rsidR="007B148E" w:rsidRPr="007B148E">
        <w:rPr>
          <w:rFonts w:cs="Times New Roman"/>
          <w:color w:val="000000"/>
        </w:rPr>
        <w:t>approach</w:t>
      </w:r>
      <w:proofErr w:type="spellEnd"/>
      <w:r w:rsidR="007B148E" w:rsidRPr="007B148E">
        <w:rPr>
          <w:rFonts w:cs="Times New Roman"/>
          <w:color w:val="000000"/>
        </w:rPr>
        <w:t xml:space="preserve"> : </w:t>
      </w:r>
      <w:proofErr w:type="spellStart"/>
      <w:r w:rsidR="007B148E" w:rsidRPr="007B148E">
        <w:rPr>
          <w:rFonts w:cs="Times New Roman"/>
          <w:color w:val="000000"/>
        </w:rPr>
        <w:t>Kinematic</w:t>
      </w:r>
      <w:proofErr w:type="spellEnd"/>
      <w:r w:rsidR="007B148E" w:rsidRPr="007B148E">
        <w:rPr>
          <w:rFonts w:cs="Times New Roman"/>
          <w:color w:val="000000"/>
        </w:rPr>
        <w:t xml:space="preserve">, </w:t>
      </w:r>
      <w:proofErr w:type="spellStart"/>
      <w:r w:rsidR="007B148E" w:rsidRPr="007B148E">
        <w:rPr>
          <w:rFonts w:cs="Times New Roman"/>
          <w:color w:val="000000"/>
        </w:rPr>
        <w:t>kinetic</w:t>
      </w:r>
      <w:proofErr w:type="spellEnd"/>
      <w:r w:rsidR="007B148E" w:rsidRPr="007B148E">
        <w:rPr>
          <w:rFonts w:cs="Times New Roman"/>
          <w:color w:val="000000"/>
        </w:rPr>
        <w:t xml:space="preserve"> and EMG </w:t>
      </w:r>
      <w:proofErr w:type="spellStart"/>
      <w:r w:rsidR="007B148E" w:rsidRPr="007B148E">
        <w:rPr>
          <w:rFonts w:cs="Times New Roman"/>
          <w:color w:val="000000"/>
        </w:rPr>
        <w:t>reference</w:t>
      </w:r>
      <w:proofErr w:type="spellEnd"/>
      <w:r w:rsidR="007B148E" w:rsidRPr="007B148E">
        <w:rPr>
          <w:rFonts w:cs="Times New Roman"/>
          <w:color w:val="000000"/>
        </w:rPr>
        <w:t xml:space="preserve"> data for </w:t>
      </w:r>
      <w:proofErr w:type="spellStart"/>
      <w:r w:rsidR="007B148E" w:rsidRPr="007B148E">
        <w:rPr>
          <w:rFonts w:cs="Times New Roman"/>
          <w:color w:val="000000"/>
        </w:rPr>
        <w:t>healthy</w:t>
      </w:r>
      <w:proofErr w:type="spellEnd"/>
      <w:r w:rsidR="007B148E" w:rsidRPr="007B148E">
        <w:rPr>
          <w:rFonts w:cs="Times New Roman"/>
          <w:color w:val="000000"/>
        </w:rPr>
        <w:t xml:space="preserve"> </w:t>
      </w:r>
      <w:proofErr w:type="spellStart"/>
      <w:r w:rsidR="007B148E" w:rsidRPr="007B148E">
        <w:rPr>
          <w:rFonts w:cs="Times New Roman"/>
          <w:color w:val="000000"/>
        </w:rPr>
        <w:t>young</w:t>
      </w:r>
      <w:proofErr w:type="spellEnd"/>
      <w:r w:rsidR="007B148E" w:rsidRPr="007B148E">
        <w:rPr>
          <w:rFonts w:cs="Times New Roman"/>
          <w:color w:val="000000"/>
        </w:rPr>
        <w:t xml:space="preserve"> and </w:t>
      </w:r>
      <w:proofErr w:type="spellStart"/>
      <w:r w:rsidR="007B148E" w:rsidRPr="007B148E">
        <w:rPr>
          <w:rFonts w:cs="Times New Roman"/>
          <w:color w:val="000000"/>
        </w:rPr>
        <w:t>adult</w:t>
      </w:r>
      <w:proofErr w:type="spellEnd"/>
      <w:r w:rsidR="007B148E" w:rsidRPr="007B148E">
        <w:rPr>
          <w:rFonts w:cs="Times New Roman"/>
          <w:color w:val="000000"/>
        </w:rPr>
        <w:t xml:space="preserve"> </w:t>
      </w:r>
      <w:proofErr w:type="spellStart"/>
      <w:r w:rsidR="007B148E" w:rsidRPr="007B148E">
        <w:rPr>
          <w:rFonts w:cs="Times New Roman"/>
          <w:color w:val="000000"/>
        </w:rPr>
        <w:t>subjects</w:t>
      </w:r>
      <w:proofErr w:type="spellEnd"/>
      <w:r w:rsidR="007B148E" w:rsidRPr="007B148E">
        <w:rPr>
          <w:rFonts w:cs="Times New Roman"/>
          <w:color w:val="000000"/>
        </w:rPr>
        <w:t xml:space="preserve">. </w:t>
      </w:r>
      <w:proofErr w:type="spellStart"/>
      <w:r w:rsidR="007B148E" w:rsidRPr="007B148E">
        <w:rPr>
          <w:rFonts w:cs="Times New Roman"/>
          <w:i/>
          <w:iCs/>
          <w:color w:val="000000"/>
        </w:rPr>
        <w:t>Gait</w:t>
      </w:r>
      <w:proofErr w:type="spellEnd"/>
      <w:r w:rsidR="007B148E" w:rsidRPr="007B148E">
        <w:rPr>
          <w:rFonts w:cs="Times New Roman"/>
          <w:i/>
          <w:iCs/>
          <w:color w:val="000000"/>
        </w:rPr>
        <w:t xml:space="preserve"> &amp; Posture</w:t>
      </w:r>
      <w:r w:rsidR="007B148E" w:rsidRPr="007B148E">
        <w:rPr>
          <w:rFonts w:cs="Times New Roman"/>
          <w:color w:val="000000"/>
        </w:rPr>
        <w:t xml:space="preserve">, </w:t>
      </w:r>
      <w:r w:rsidR="007B148E" w:rsidRPr="007B148E">
        <w:rPr>
          <w:rFonts w:cs="Times New Roman"/>
          <w:i/>
          <w:iCs/>
          <w:color w:val="000000"/>
        </w:rPr>
        <w:t>33</w:t>
      </w:r>
      <w:r w:rsidR="007B148E" w:rsidRPr="007B148E">
        <w:rPr>
          <w:rFonts w:cs="Times New Roman"/>
          <w:color w:val="000000"/>
        </w:rPr>
        <w:t>(1), 6‑13. https://doi.org/10.1016/j.gaitpost.2010.08.009</w:t>
      </w:r>
    </w:p>
    <w:p w14:paraId="6CA86B75" w14:textId="77777777" w:rsidR="007B148E" w:rsidRPr="007B148E" w:rsidRDefault="007B148E" w:rsidP="007B148E">
      <w:pPr>
        <w:pStyle w:val="Bibliographie"/>
        <w:rPr>
          <w:rFonts w:cs="Times New Roman"/>
          <w:color w:val="000000"/>
        </w:rPr>
      </w:pPr>
      <w:r w:rsidRPr="007B148E">
        <w:rPr>
          <w:rFonts w:cs="Times New Roman"/>
          <w:color w:val="000000"/>
        </w:rPr>
        <w:t xml:space="preserve">Gasq, D., &amp; Cormier, C. (2022). </w:t>
      </w:r>
      <w:r w:rsidRPr="007B148E">
        <w:rPr>
          <w:rFonts w:cs="Times New Roman"/>
          <w:i/>
          <w:iCs/>
          <w:color w:val="000000"/>
        </w:rPr>
        <w:t>Physiologie et évaluation de la marche</w:t>
      </w:r>
      <w:r w:rsidRPr="007B148E">
        <w:rPr>
          <w:rFonts w:cs="Times New Roman"/>
          <w:color w:val="000000"/>
        </w:rPr>
        <w:t>.</w:t>
      </w:r>
    </w:p>
    <w:p w14:paraId="142F629D" w14:textId="77777777" w:rsidR="007B148E" w:rsidRPr="007B148E" w:rsidRDefault="007B148E" w:rsidP="007B148E">
      <w:pPr>
        <w:pStyle w:val="Bibliographie"/>
        <w:rPr>
          <w:rFonts w:cs="Times New Roman"/>
          <w:color w:val="000000"/>
        </w:rPr>
      </w:pPr>
      <w:proofErr w:type="spellStart"/>
      <w:r w:rsidRPr="007B148E">
        <w:rPr>
          <w:rFonts w:cs="Times New Roman"/>
          <w:color w:val="000000"/>
        </w:rPr>
        <w:t>Leardini</w:t>
      </w:r>
      <w:proofErr w:type="spellEnd"/>
      <w:r w:rsidRPr="007B148E">
        <w:rPr>
          <w:rFonts w:cs="Times New Roman"/>
          <w:color w:val="000000"/>
        </w:rPr>
        <w:t xml:space="preserve">, A., </w:t>
      </w:r>
      <w:proofErr w:type="spellStart"/>
      <w:r w:rsidRPr="007B148E">
        <w:rPr>
          <w:rFonts w:cs="Times New Roman"/>
          <w:color w:val="000000"/>
        </w:rPr>
        <w:t>Stebbins</w:t>
      </w:r>
      <w:proofErr w:type="spellEnd"/>
      <w:r w:rsidRPr="007B148E">
        <w:rPr>
          <w:rFonts w:cs="Times New Roman"/>
          <w:color w:val="000000"/>
        </w:rPr>
        <w:t xml:space="preserve">, J., </w:t>
      </w:r>
      <w:proofErr w:type="spellStart"/>
      <w:r w:rsidRPr="007B148E">
        <w:rPr>
          <w:rFonts w:cs="Times New Roman"/>
          <w:color w:val="000000"/>
        </w:rPr>
        <w:t>Hillstrom</w:t>
      </w:r>
      <w:proofErr w:type="spellEnd"/>
      <w:r w:rsidRPr="007B148E">
        <w:rPr>
          <w:rFonts w:cs="Times New Roman"/>
          <w:color w:val="000000"/>
        </w:rPr>
        <w:t xml:space="preserve">, H., </w:t>
      </w:r>
      <w:proofErr w:type="spellStart"/>
      <w:r w:rsidRPr="007B148E">
        <w:rPr>
          <w:rFonts w:cs="Times New Roman"/>
          <w:color w:val="000000"/>
        </w:rPr>
        <w:t>Caravaggi</w:t>
      </w:r>
      <w:proofErr w:type="spellEnd"/>
      <w:r w:rsidRPr="007B148E">
        <w:rPr>
          <w:rFonts w:cs="Times New Roman"/>
          <w:color w:val="000000"/>
        </w:rPr>
        <w:t xml:space="preserve">, P., Deschamps, K., &amp; Arndt, A. (2021). ISB </w:t>
      </w:r>
      <w:proofErr w:type="spellStart"/>
      <w:r w:rsidRPr="007B148E">
        <w:rPr>
          <w:rFonts w:cs="Times New Roman"/>
          <w:color w:val="000000"/>
        </w:rPr>
        <w:t>recommendations</w:t>
      </w:r>
      <w:proofErr w:type="spellEnd"/>
      <w:r w:rsidRPr="007B148E">
        <w:rPr>
          <w:rFonts w:cs="Times New Roman"/>
          <w:color w:val="000000"/>
        </w:rPr>
        <w:t xml:space="preserve"> for skin-marker-</w:t>
      </w:r>
      <w:proofErr w:type="spellStart"/>
      <w:r w:rsidRPr="007B148E">
        <w:rPr>
          <w:rFonts w:cs="Times New Roman"/>
          <w:color w:val="000000"/>
        </w:rPr>
        <w:t>based</w:t>
      </w:r>
      <w:proofErr w:type="spellEnd"/>
      <w:r w:rsidRPr="007B148E">
        <w:rPr>
          <w:rFonts w:cs="Times New Roman"/>
          <w:color w:val="000000"/>
        </w:rPr>
        <w:t xml:space="preserve"> </w:t>
      </w:r>
      <w:proofErr w:type="spellStart"/>
      <w:r w:rsidRPr="007B148E">
        <w:rPr>
          <w:rFonts w:cs="Times New Roman"/>
          <w:color w:val="000000"/>
        </w:rPr>
        <w:t>multi-segment</w:t>
      </w:r>
      <w:proofErr w:type="spellEnd"/>
      <w:r w:rsidRPr="007B148E">
        <w:rPr>
          <w:rFonts w:cs="Times New Roman"/>
          <w:color w:val="000000"/>
        </w:rPr>
        <w:t xml:space="preserve"> foot </w:t>
      </w:r>
      <w:proofErr w:type="spellStart"/>
      <w:r w:rsidRPr="007B148E">
        <w:rPr>
          <w:rFonts w:cs="Times New Roman"/>
          <w:color w:val="000000"/>
        </w:rPr>
        <w:t>kinematics</w:t>
      </w:r>
      <w:proofErr w:type="spellEnd"/>
      <w:r w:rsidRPr="007B148E">
        <w:rPr>
          <w:rFonts w:cs="Times New Roman"/>
          <w:color w:val="000000"/>
        </w:rPr>
        <w:t xml:space="preserve">. </w:t>
      </w:r>
      <w:r w:rsidRPr="007B148E">
        <w:rPr>
          <w:rFonts w:cs="Times New Roman"/>
          <w:i/>
          <w:iCs/>
          <w:color w:val="000000"/>
        </w:rPr>
        <w:t xml:space="preserve">Journal of </w:t>
      </w:r>
      <w:proofErr w:type="spellStart"/>
      <w:r w:rsidRPr="007B148E">
        <w:rPr>
          <w:rFonts w:cs="Times New Roman"/>
          <w:i/>
          <w:iCs/>
          <w:color w:val="000000"/>
        </w:rPr>
        <w:t>Biomechanics</w:t>
      </w:r>
      <w:proofErr w:type="spellEnd"/>
      <w:r w:rsidRPr="007B148E">
        <w:rPr>
          <w:rFonts w:cs="Times New Roman"/>
          <w:color w:val="000000"/>
        </w:rPr>
        <w:t xml:space="preserve">, </w:t>
      </w:r>
      <w:r w:rsidRPr="007B148E">
        <w:rPr>
          <w:rFonts w:cs="Times New Roman"/>
          <w:i/>
          <w:iCs/>
          <w:color w:val="000000"/>
        </w:rPr>
        <w:t>125</w:t>
      </w:r>
      <w:r w:rsidRPr="007B148E">
        <w:rPr>
          <w:rFonts w:cs="Times New Roman"/>
          <w:color w:val="000000"/>
        </w:rPr>
        <w:t>, 110581. https://doi.org/10.1016/j.jbiomech.2021.110581</w:t>
      </w:r>
    </w:p>
    <w:p w14:paraId="78E6E54B" w14:textId="77777777" w:rsidR="007B148E" w:rsidRPr="007B148E" w:rsidRDefault="007B148E" w:rsidP="007B148E">
      <w:pPr>
        <w:pStyle w:val="Bibliographie"/>
        <w:rPr>
          <w:rFonts w:cs="Times New Roman"/>
          <w:color w:val="000000"/>
        </w:rPr>
      </w:pPr>
      <w:proofErr w:type="spellStart"/>
      <w:r w:rsidRPr="007B148E">
        <w:rPr>
          <w:rFonts w:cs="Times New Roman"/>
          <w:color w:val="000000"/>
        </w:rPr>
        <w:t>Tiffreau</w:t>
      </w:r>
      <w:proofErr w:type="spellEnd"/>
      <w:r w:rsidRPr="007B148E">
        <w:rPr>
          <w:rFonts w:cs="Times New Roman"/>
          <w:color w:val="000000"/>
        </w:rPr>
        <w:t xml:space="preserve">, V., Boissezon, X. de, &amp; Giraux, P. (avec Collège français des enseignants universitaires de médecine physique et de réadaptation &amp; Association des jeunes en médecine physique et de réadaptation). (2024). </w:t>
      </w:r>
      <w:r w:rsidRPr="007B148E">
        <w:rPr>
          <w:rFonts w:cs="Times New Roman"/>
          <w:i/>
          <w:iCs/>
          <w:color w:val="000000"/>
        </w:rPr>
        <w:t>Médecine physique et de réadaptation</w:t>
      </w:r>
      <w:r w:rsidRPr="007B148E">
        <w:rPr>
          <w:rFonts w:cs="Times New Roman"/>
          <w:color w:val="000000"/>
        </w:rPr>
        <w:t xml:space="preserve"> (8e éd). Elsevier Masson.</w:t>
      </w:r>
    </w:p>
    <w:p w14:paraId="4CF75A4B" w14:textId="77777777" w:rsidR="007B148E" w:rsidRPr="007B148E" w:rsidRDefault="007B148E" w:rsidP="007B148E">
      <w:pPr>
        <w:pStyle w:val="Bibliographie"/>
        <w:rPr>
          <w:rFonts w:cs="Times New Roman"/>
          <w:color w:val="000000"/>
        </w:rPr>
      </w:pPr>
      <w:proofErr w:type="spellStart"/>
      <w:r w:rsidRPr="007B148E">
        <w:rPr>
          <w:rFonts w:cs="Times New Roman"/>
          <w:color w:val="000000"/>
        </w:rPr>
        <w:t>Uchida</w:t>
      </w:r>
      <w:proofErr w:type="spellEnd"/>
      <w:r w:rsidRPr="007B148E">
        <w:rPr>
          <w:rFonts w:cs="Times New Roman"/>
          <w:color w:val="000000"/>
        </w:rPr>
        <w:t xml:space="preserve">, T. K., &amp; </w:t>
      </w:r>
      <w:proofErr w:type="spellStart"/>
      <w:r w:rsidRPr="007B148E">
        <w:rPr>
          <w:rFonts w:cs="Times New Roman"/>
          <w:color w:val="000000"/>
        </w:rPr>
        <w:t>Delp</w:t>
      </w:r>
      <w:proofErr w:type="spellEnd"/>
      <w:r w:rsidRPr="007B148E">
        <w:rPr>
          <w:rFonts w:cs="Times New Roman"/>
          <w:color w:val="000000"/>
        </w:rPr>
        <w:t xml:space="preserve">, S. (2020). </w:t>
      </w:r>
      <w:proofErr w:type="spellStart"/>
      <w:r w:rsidRPr="007B148E">
        <w:rPr>
          <w:rFonts w:cs="Times New Roman"/>
          <w:i/>
          <w:iCs/>
          <w:color w:val="000000"/>
        </w:rPr>
        <w:t>Biomechanics</w:t>
      </w:r>
      <w:proofErr w:type="spellEnd"/>
      <w:r w:rsidRPr="007B148E">
        <w:rPr>
          <w:rFonts w:cs="Times New Roman"/>
          <w:i/>
          <w:iCs/>
          <w:color w:val="000000"/>
        </w:rPr>
        <w:t xml:space="preserve"> of </w:t>
      </w:r>
      <w:proofErr w:type="spellStart"/>
      <w:r w:rsidRPr="007B148E">
        <w:rPr>
          <w:rFonts w:cs="Times New Roman"/>
          <w:i/>
          <w:iCs/>
          <w:color w:val="000000"/>
        </w:rPr>
        <w:t>movement</w:t>
      </w:r>
      <w:proofErr w:type="spellEnd"/>
      <w:r w:rsidRPr="007B148E">
        <w:rPr>
          <w:rFonts w:cs="Times New Roman"/>
          <w:i/>
          <w:iCs/>
          <w:color w:val="000000"/>
        </w:rPr>
        <w:t xml:space="preserve"> : The science of sports, </w:t>
      </w:r>
      <w:proofErr w:type="spellStart"/>
      <w:r w:rsidRPr="007B148E">
        <w:rPr>
          <w:rFonts w:cs="Times New Roman"/>
          <w:i/>
          <w:iCs/>
          <w:color w:val="000000"/>
        </w:rPr>
        <w:t>robotics</w:t>
      </w:r>
      <w:proofErr w:type="spellEnd"/>
      <w:r w:rsidRPr="007B148E">
        <w:rPr>
          <w:rFonts w:cs="Times New Roman"/>
          <w:i/>
          <w:iCs/>
          <w:color w:val="000000"/>
        </w:rPr>
        <w:t xml:space="preserve">, and </w:t>
      </w:r>
      <w:proofErr w:type="spellStart"/>
      <w:r w:rsidRPr="007B148E">
        <w:rPr>
          <w:rFonts w:cs="Times New Roman"/>
          <w:i/>
          <w:iCs/>
          <w:color w:val="000000"/>
        </w:rPr>
        <w:t>rehabilitation</w:t>
      </w:r>
      <w:proofErr w:type="spellEnd"/>
      <w:r w:rsidRPr="007B148E">
        <w:rPr>
          <w:rFonts w:cs="Times New Roman"/>
          <w:color w:val="000000"/>
        </w:rPr>
        <w:t xml:space="preserve">. The MIT </w:t>
      </w:r>
      <w:proofErr w:type="spellStart"/>
      <w:r w:rsidRPr="007B148E">
        <w:rPr>
          <w:rFonts w:cs="Times New Roman"/>
          <w:color w:val="000000"/>
        </w:rPr>
        <w:t>press</w:t>
      </w:r>
      <w:proofErr w:type="spellEnd"/>
      <w:r w:rsidRPr="007B148E">
        <w:rPr>
          <w:rFonts w:cs="Times New Roman"/>
          <w:color w:val="000000"/>
        </w:rPr>
        <w:t>.</w:t>
      </w:r>
    </w:p>
    <w:p w14:paraId="3F36701F" w14:textId="484FC63D" w:rsidR="00C15A23" w:rsidRPr="005A343B" w:rsidRDefault="00C15A23" w:rsidP="007B148E">
      <w:pPr>
        <w:pStyle w:val="Bibliographie"/>
        <w:rPr>
          <w:rFonts w:cs="Times New Roman"/>
          <w:color w:val="000000" w:themeColor="text1"/>
        </w:rPr>
      </w:pPr>
      <w:r w:rsidRPr="005A343B">
        <w:rPr>
          <w:rFonts w:cs="Times New Roman"/>
          <w:color w:val="000000" w:themeColor="text1"/>
        </w:rPr>
        <w:fldChar w:fldCharType="end"/>
      </w:r>
    </w:p>
    <w:sectPr w:rsidR="00C15A23" w:rsidRPr="005A343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F2B38" w14:textId="77777777" w:rsidR="008D56AE" w:rsidRDefault="008D56AE" w:rsidP="005A131B">
      <w:pPr>
        <w:spacing w:line="240" w:lineRule="auto"/>
      </w:pPr>
      <w:r>
        <w:separator/>
      </w:r>
    </w:p>
  </w:endnote>
  <w:endnote w:type="continuationSeparator" w:id="0">
    <w:p w14:paraId="2409C98E" w14:textId="77777777" w:rsidR="008D56AE" w:rsidRDefault="008D56AE"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2AB2" w14:textId="77777777" w:rsidR="00085FE9" w:rsidRDefault="00085F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566DE" w14:textId="77777777" w:rsidR="008D56AE" w:rsidRDefault="008D56AE" w:rsidP="005A131B">
      <w:pPr>
        <w:spacing w:line="240" w:lineRule="auto"/>
      </w:pPr>
      <w:r>
        <w:separator/>
      </w:r>
    </w:p>
  </w:footnote>
  <w:footnote w:type="continuationSeparator" w:id="0">
    <w:p w14:paraId="179B14DF" w14:textId="77777777" w:rsidR="008D56AE" w:rsidRDefault="008D56AE" w:rsidP="005A1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68B8" w14:textId="77777777" w:rsidR="00085FE9" w:rsidRDefault="00085FE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1594" w14:textId="77777777" w:rsidR="00085FE9" w:rsidRDefault="00085FE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8108" w14:textId="77777777" w:rsidR="00085FE9" w:rsidRDefault="00085F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CA8"/>
    <w:multiLevelType w:val="hybridMultilevel"/>
    <w:tmpl w:val="1DAEEEAA"/>
    <w:lvl w:ilvl="0" w:tplc="D7927FB0">
      <w:start w:val="9"/>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C220BDC"/>
    <w:multiLevelType w:val="hybridMultilevel"/>
    <w:tmpl w:val="BFB63E14"/>
    <w:lvl w:ilvl="0" w:tplc="B07E8766">
      <w:start w:val="9"/>
      <w:numFmt w:val="bullet"/>
      <w:lvlText w:val=""/>
      <w:lvlJc w:val="left"/>
      <w:pPr>
        <w:ind w:left="360" w:hanging="360"/>
      </w:pPr>
      <w:rPr>
        <w:rFonts w:ascii="Wingdings" w:eastAsiaTheme="minorHAnsi" w:hAnsi="Wingding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D3D5E11"/>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773F21"/>
    <w:multiLevelType w:val="multilevel"/>
    <w:tmpl w:val="693447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FAD51F7"/>
    <w:multiLevelType w:val="multilevel"/>
    <w:tmpl w:val="719A8C66"/>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0508603">
    <w:abstractNumId w:val="4"/>
  </w:num>
  <w:num w:numId="2" w16cid:durableId="632713503">
    <w:abstractNumId w:val="2"/>
  </w:num>
  <w:num w:numId="3" w16cid:durableId="1993832673">
    <w:abstractNumId w:val="3"/>
  </w:num>
  <w:num w:numId="4" w16cid:durableId="1015886403">
    <w:abstractNumId w:val="5"/>
  </w:num>
  <w:num w:numId="5" w16cid:durableId="1989478856">
    <w:abstractNumId w:val="6"/>
  </w:num>
  <w:num w:numId="6" w16cid:durableId="17850950">
    <w:abstractNumId w:val="0"/>
  </w:num>
  <w:num w:numId="7" w16cid:durableId="337462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4689F"/>
    <w:rsid w:val="00085FE9"/>
    <w:rsid w:val="000A29C6"/>
    <w:rsid w:val="000C194A"/>
    <w:rsid w:val="000C5E06"/>
    <w:rsid w:val="001052FE"/>
    <w:rsid w:val="00160EF7"/>
    <w:rsid w:val="001677EB"/>
    <w:rsid w:val="00184928"/>
    <w:rsid w:val="001918BD"/>
    <w:rsid w:val="001E15D3"/>
    <w:rsid w:val="001E474B"/>
    <w:rsid w:val="001F5E8F"/>
    <w:rsid w:val="00241886"/>
    <w:rsid w:val="00267C41"/>
    <w:rsid w:val="00270F4B"/>
    <w:rsid w:val="0029392C"/>
    <w:rsid w:val="00293B1B"/>
    <w:rsid w:val="002C1C14"/>
    <w:rsid w:val="002D3526"/>
    <w:rsid w:val="00350AB8"/>
    <w:rsid w:val="00382DDF"/>
    <w:rsid w:val="00397F95"/>
    <w:rsid w:val="003A038B"/>
    <w:rsid w:val="003D54B0"/>
    <w:rsid w:val="00427E6C"/>
    <w:rsid w:val="00444CDB"/>
    <w:rsid w:val="00455223"/>
    <w:rsid w:val="004642DB"/>
    <w:rsid w:val="00482324"/>
    <w:rsid w:val="0049047D"/>
    <w:rsid w:val="004C1DC3"/>
    <w:rsid w:val="004E51FB"/>
    <w:rsid w:val="004F7D5A"/>
    <w:rsid w:val="0052331D"/>
    <w:rsid w:val="00534D36"/>
    <w:rsid w:val="00561B4C"/>
    <w:rsid w:val="005A131B"/>
    <w:rsid w:val="005A343B"/>
    <w:rsid w:val="005B0897"/>
    <w:rsid w:val="005E69E2"/>
    <w:rsid w:val="0061171B"/>
    <w:rsid w:val="0062426C"/>
    <w:rsid w:val="006338A1"/>
    <w:rsid w:val="007019E0"/>
    <w:rsid w:val="007059EC"/>
    <w:rsid w:val="00714B47"/>
    <w:rsid w:val="007530AE"/>
    <w:rsid w:val="0076067C"/>
    <w:rsid w:val="00767884"/>
    <w:rsid w:val="007701EB"/>
    <w:rsid w:val="007B148E"/>
    <w:rsid w:val="00830277"/>
    <w:rsid w:val="008541B3"/>
    <w:rsid w:val="00857D2C"/>
    <w:rsid w:val="008616D8"/>
    <w:rsid w:val="00863FB6"/>
    <w:rsid w:val="008912B3"/>
    <w:rsid w:val="008B7AEB"/>
    <w:rsid w:val="008C0536"/>
    <w:rsid w:val="008D3149"/>
    <w:rsid w:val="008D56AE"/>
    <w:rsid w:val="00922B45"/>
    <w:rsid w:val="00946E94"/>
    <w:rsid w:val="009E4981"/>
    <w:rsid w:val="00A0026F"/>
    <w:rsid w:val="00A1512A"/>
    <w:rsid w:val="00AA6E55"/>
    <w:rsid w:val="00AB45A5"/>
    <w:rsid w:val="00B034B2"/>
    <w:rsid w:val="00B13D0F"/>
    <w:rsid w:val="00B163EF"/>
    <w:rsid w:val="00B37947"/>
    <w:rsid w:val="00BA62B7"/>
    <w:rsid w:val="00BB25A7"/>
    <w:rsid w:val="00C15A23"/>
    <w:rsid w:val="00C16CF6"/>
    <w:rsid w:val="00C367A8"/>
    <w:rsid w:val="00C41402"/>
    <w:rsid w:val="00C602E2"/>
    <w:rsid w:val="00CE3629"/>
    <w:rsid w:val="00CF735E"/>
    <w:rsid w:val="00D06DF3"/>
    <w:rsid w:val="00D51A5F"/>
    <w:rsid w:val="00D634CB"/>
    <w:rsid w:val="00D65A3D"/>
    <w:rsid w:val="00D85FDC"/>
    <w:rsid w:val="00D911A1"/>
    <w:rsid w:val="00DB0AE4"/>
    <w:rsid w:val="00DC2934"/>
    <w:rsid w:val="00DD7C01"/>
    <w:rsid w:val="00E042C5"/>
    <w:rsid w:val="00E124F9"/>
    <w:rsid w:val="00E2668F"/>
    <w:rsid w:val="00E7674E"/>
    <w:rsid w:val="00E9109C"/>
    <w:rsid w:val="00EF4ACE"/>
    <w:rsid w:val="00F6133E"/>
    <w:rsid w:val="00F740D9"/>
    <w:rsid w:val="00F7613F"/>
    <w:rsid w:val="00FD21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184928"/>
    <w:pPr>
      <w:keepNext/>
      <w:keepLines/>
      <w:numPr>
        <w:numId w:val="5"/>
      </w:numPr>
      <w:spacing w:line="480" w:lineRule="auto"/>
      <w:outlineLvl w:val="0"/>
    </w:pPr>
    <w:rPr>
      <w:rFonts w:eastAsiaTheme="majorEastAsia" w:cs="Times New Roman"/>
      <w:b/>
      <w:bCs/>
      <w:color w:val="000000" w:themeColor="text1"/>
    </w:rPr>
  </w:style>
  <w:style w:type="paragraph" w:styleId="Titre2">
    <w:name w:val="heading 2"/>
    <w:basedOn w:val="Titre1"/>
    <w:next w:val="Normal"/>
    <w:link w:val="Titre2Car"/>
    <w:uiPriority w:val="9"/>
    <w:unhideWhenUsed/>
    <w:qFormat/>
    <w:rsid w:val="00085FE9"/>
    <w:pPr>
      <w:numPr>
        <w:ilvl w:val="1"/>
      </w:numPr>
      <w:outlineLvl w:val="1"/>
    </w:pPr>
  </w:style>
  <w:style w:type="paragraph" w:styleId="Titre3">
    <w:name w:val="heading 3"/>
    <w:basedOn w:val="Titre2"/>
    <w:next w:val="Normal"/>
    <w:link w:val="Titre3Car"/>
    <w:uiPriority w:val="9"/>
    <w:unhideWhenUsed/>
    <w:qFormat/>
    <w:rsid w:val="008D3149"/>
    <w:pPr>
      <w:numPr>
        <w:ilvl w:val="2"/>
      </w:numPr>
      <w:outlineLvl w:val="2"/>
    </w:p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928"/>
    <w:rPr>
      <w:rFonts w:ascii="Times New Roman" w:eastAsiaTheme="majorEastAsia" w:hAnsi="Times New Roman" w:cs="Times New Roman"/>
      <w:b/>
      <w:bCs/>
      <w:color w:val="000000" w:themeColor="text1"/>
    </w:rPr>
  </w:style>
  <w:style w:type="character" w:customStyle="1" w:styleId="Titre2Car">
    <w:name w:val="Titre 2 Car"/>
    <w:basedOn w:val="Policepardfaut"/>
    <w:link w:val="Titre2"/>
    <w:uiPriority w:val="9"/>
    <w:rsid w:val="00085FE9"/>
    <w:rPr>
      <w:rFonts w:ascii="Times New Roman" w:eastAsiaTheme="majorEastAsia" w:hAnsi="Times New Roman" w:cs="Times New Roman"/>
      <w:b/>
      <w:bCs/>
      <w:color w:val="000000" w:themeColor="text1"/>
    </w:rPr>
  </w:style>
  <w:style w:type="character" w:customStyle="1" w:styleId="Titre3Car">
    <w:name w:val="Titre 3 Car"/>
    <w:basedOn w:val="Policepardfaut"/>
    <w:link w:val="Titre3"/>
    <w:uiPriority w:val="9"/>
    <w:rsid w:val="008D3149"/>
    <w:rPr>
      <w:rFonts w:ascii="Times New Roman" w:eastAsiaTheme="majorEastAsia" w:hAnsi="Times New Roman" w:cs="Times New Roman"/>
      <w:b/>
      <w:bCs/>
      <w:color w:val="000000" w:themeColor="text1"/>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 w:type="character" w:styleId="Lienhypertexte">
    <w:name w:val="Hyperlink"/>
    <w:basedOn w:val="Policepardfaut"/>
    <w:uiPriority w:val="99"/>
    <w:unhideWhenUsed/>
    <w:rsid w:val="00AB45A5"/>
    <w:rPr>
      <w:color w:val="0563C1" w:themeColor="hyperlink"/>
      <w:u w:val="single"/>
    </w:rPr>
  </w:style>
  <w:style w:type="character" w:styleId="Mentionnonrsolue">
    <w:name w:val="Unresolved Mention"/>
    <w:basedOn w:val="Policepardfaut"/>
    <w:uiPriority w:val="99"/>
    <w:semiHidden/>
    <w:unhideWhenUsed/>
    <w:rsid w:val="00AB45A5"/>
    <w:rPr>
      <w:color w:val="605E5C"/>
      <w:shd w:val="clear" w:color="auto" w:fill="E1DFDD"/>
    </w:rPr>
  </w:style>
  <w:style w:type="paragraph" w:styleId="Bibliographie">
    <w:name w:val="Bibliography"/>
    <w:basedOn w:val="Normal"/>
    <w:next w:val="Normal"/>
    <w:uiPriority w:val="37"/>
    <w:unhideWhenUsed/>
    <w:rsid w:val="00C15A23"/>
    <w:pPr>
      <w:spacing w:line="480" w:lineRule="auto"/>
      <w:ind w:left="720" w:hanging="720"/>
    </w:pPr>
  </w:style>
  <w:style w:type="character" w:styleId="Textedelespacerserv">
    <w:name w:val="Placeholder Text"/>
    <w:basedOn w:val="Policepardfaut"/>
    <w:uiPriority w:val="99"/>
    <w:semiHidden/>
    <w:rsid w:val="00E042C5"/>
    <w:rPr>
      <w:color w:val="666666"/>
    </w:rPr>
  </w:style>
  <w:style w:type="paragraph" w:styleId="TM1">
    <w:name w:val="toc 1"/>
    <w:basedOn w:val="Normal"/>
    <w:next w:val="Normal"/>
    <w:autoRedefine/>
    <w:uiPriority w:val="39"/>
    <w:unhideWhenUsed/>
    <w:rsid w:val="00085FE9"/>
    <w:pPr>
      <w:spacing w:after="100"/>
    </w:pPr>
  </w:style>
  <w:style w:type="paragraph" w:styleId="TM2">
    <w:name w:val="toc 2"/>
    <w:basedOn w:val="Normal"/>
    <w:next w:val="Normal"/>
    <w:autoRedefine/>
    <w:uiPriority w:val="39"/>
    <w:unhideWhenUsed/>
    <w:rsid w:val="00085FE9"/>
    <w:pPr>
      <w:spacing w:after="100"/>
      <w:ind w:left="240"/>
    </w:pPr>
  </w:style>
  <w:style w:type="paragraph" w:styleId="TM3">
    <w:name w:val="toc 3"/>
    <w:basedOn w:val="Normal"/>
    <w:next w:val="Normal"/>
    <w:autoRedefine/>
    <w:uiPriority w:val="39"/>
    <w:unhideWhenUsed/>
    <w:rsid w:val="0049047D"/>
    <w:pPr>
      <w:spacing w:after="100"/>
      <w:ind w:left="480"/>
    </w:pPr>
  </w:style>
  <w:style w:type="character" w:styleId="lev">
    <w:name w:val="Strong"/>
    <w:basedOn w:val="Policepardfaut"/>
    <w:uiPriority w:val="22"/>
    <w:qFormat/>
    <w:rsid w:val="0029392C"/>
    <w:rPr>
      <w:b/>
      <w:bCs/>
    </w:rPr>
  </w:style>
  <w:style w:type="table" w:styleId="Grilledutableau">
    <w:name w:val="Table Grid"/>
    <w:basedOn w:val="TableauNormal"/>
    <w:uiPriority w:val="39"/>
    <w:rsid w:val="00D06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footer" Target="footer2.xm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hyperlink" Target="https://github.com/hugohaffad/gait_analysis" TargetMode="External"/><Relationship Id="rId17" Type="http://schemas.openxmlformats.org/officeDocument/2006/relationships/footer" Target="footer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3.jpeg"/><Relationship Id="rId19" Type="http://schemas.openxmlformats.org/officeDocument/2006/relationships/header" Target="header3.xm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3730</Words>
  <Characters>20520</Characters>
  <Application>Microsoft Office Word</Application>
  <DocSecurity>0</DocSecurity>
  <Lines>171</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2</cp:revision>
  <cp:lastPrinted>2025-11-22T20:29:00Z</cp:lastPrinted>
  <dcterms:created xsi:type="dcterms:W3CDTF">2025-11-22T20:29:00Z</dcterms:created>
  <dcterms:modified xsi:type="dcterms:W3CDTF">2025-11-22T20:29:00Z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id="ESHu90vI"/&gt;&lt;style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