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714B47" w:rsidRDefault="004C1DC3" w:rsidP="007059EC">
      <w:pPr>
        <w:spacing w:line="480" w:lineRule="auto"/>
        <w:jc w:val="center"/>
        <w:rPr>
          <w:b/>
          <w:bCs/>
          <w:sz w:val="32"/>
          <w:szCs w:val="32"/>
        </w:rPr>
      </w:pPr>
      <w:r w:rsidRPr="00714B47">
        <w:rPr>
          <w:b/>
          <w:bCs/>
          <w:sz w:val="32"/>
          <w:szCs w:val="32"/>
        </w:rPr>
        <w:t>Étude de la marche saine et altérée</w:t>
      </w:r>
    </w:p>
    <w:p w14:paraId="5C78B2AA" w14:textId="77777777" w:rsidR="004C1DC3" w:rsidRPr="00714B47" w:rsidRDefault="004C1DC3" w:rsidP="007059EC">
      <w:pPr>
        <w:spacing w:line="480" w:lineRule="auto"/>
      </w:pPr>
    </w:p>
    <w:p w14:paraId="25C8ABC3" w14:textId="13F4AF0A" w:rsidR="004C1DC3" w:rsidRPr="007059EC" w:rsidRDefault="004C1DC3" w:rsidP="007059EC">
      <w:pPr>
        <w:pStyle w:val="Paragraphedeliste"/>
        <w:numPr>
          <w:ilvl w:val="0"/>
          <w:numId w:val="2"/>
        </w:numPr>
        <w:spacing w:line="480" w:lineRule="auto"/>
        <w:rPr>
          <w:b/>
          <w:bCs/>
        </w:rPr>
      </w:pPr>
      <w:r w:rsidRPr="007059EC">
        <w:rPr>
          <w:b/>
          <w:bCs/>
        </w:rPr>
        <w:t>Introduction</w:t>
      </w:r>
    </w:p>
    <w:p w14:paraId="18BA35F9" w14:textId="4B2FD886" w:rsidR="004C1DC3" w:rsidRPr="00714B47" w:rsidRDefault="004C1DC3" w:rsidP="007059EC">
      <w:pPr>
        <w:spacing w:line="480" w:lineRule="auto"/>
      </w:pPr>
      <w:r w:rsidRPr="00714B47">
        <w:t xml:space="preserve">Ce </w:t>
      </w:r>
      <w:r w:rsidRPr="00714B47">
        <w:t>document</w:t>
      </w:r>
      <w:r w:rsidRPr="00714B47">
        <w:t xml:space="preserve"> </w:t>
      </w:r>
      <w:r w:rsidRPr="00714B47">
        <w:t>synthétise un travail de recherche mené sur</w:t>
      </w:r>
      <w:r w:rsidRPr="00714B47">
        <w:t xml:space="preserve"> la marche normale et altérée. Il est organisé</w:t>
      </w:r>
      <w:r w:rsidRPr="00714B47">
        <w:t xml:space="preserve"> </w:t>
      </w:r>
      <w:r w:rsidRPr="00714B47">
        <w:t xml:space="preserve">en deux </w:t>
      </w:r>
      <w:r w:rsidRPr="00714B47">
        <w:t>parties</w:t>
      </w:r>
      <w:r w:rsidRPr="00714B47">
        <w:t xml:space="preserve">. La première </w:t>
      </w:r>
      <w:r w:rsidRPr="00714B47">
        <w:t>partie</w:t>
      </w:r>
      <w:r w:rsidRPr="00714B47">
        <w:t xml:space="preserve"> est une revue de la littérature sur la physio</w:t>
      </w:r>
      <w:r w:rsidRPr="00714B47">
        <w:t>-</w:t>
      </w:r>
      <w:r w:rsidRPr="00714B47">
        <w:t>pathologie de la</w:t>
      </w:r>
      <w:r w:rsidRPr="00714B47">
        <w:t xml:space="preserve"> </w:t>
      </w:r>
      <w:r w:rsidRPr="00714B47">
        <w:t>marche humaine. Elle présente tout d'abord le cycle de la marche et ses paramètres spatio-temporels. Elle</w:t>
      </w:r>
      <w:r w:rsidRPr="00714B47">
        <w:t xml:space="preserve"> </w:t>
      </w:r>
      <w:r w:rsidRPr="00714B47">
        <w:t xml:space="preserve">donne ensuite un aperçu des </w:t>
      </w:r>
      <w:r w:rsidRPr="00714B47">
        <w:t xml:space="preserve">principaux </w:t>
      </w:r>
      <w:r w:rsidRPr="00714B47">
        <w:t>éléments d'anatomie fonctionnelle et de neurophysiologi</w:t>
      </w:r>
      <w:r w:rsidR="00714B47" w:rsidRPr="00714B47">
        <w:t>e</w:t>
      </w:r>
      <w:r w:rsidRPr="00714B47">
        <w:t xml:space="preserve"> </w:t>
      </w:r>
      <w:r w:rsidRPr="00714B47">
        <w:t xml:space="preserve">qui sous-tendent la marche. La deuxième </w:t>
      </w:r>
      <w:r w:rsidRPr="00714B47">
        <w:t>partie</w:t>
      </w:r>
      <w:r w:rsidRPr="00714B47">
        <w:t xml:space="preserve"> </w:t>
      </w:r>
      <w:r w:rsidRPr="00714B47">
        <w:t>est</w:t>
      </w:r>
      <w:r w:rsidRPr="00714B47">
        <w:t xml:space="preserve"> une analyse biomécanique de la marche saine</w:t>
      </w:r>
      <w:r w:rsidRPr="00714B47">
        <w:t xml:space="preserve"> </w:t>
      </w:r>
      <w:r w:rsidRPr="00714B47">
        <w:t>et altérée</w:t>
      </w:r>
      <w:r w:rsidRPr="00714B47">
        <w:t xml:space="preserve">, </w:t>
      </w:r>
      <w:r w:rsidRPr="00714B47">
        <w:t xml:space="preserve">réalisée à l'aide d'outils informatiques développés </w:t>
      </w:r>
      <w:r w:rsidRPr="00714B47">
        <w:t xml:space="preserve">sous </w:t>
      </w:r>
      <w:r w:rsidRPr="00714B47">
        <w:t>Python.</w:t>
      </w:r>
    </w:p>
    <w:p w14:paraId="34400709" w14:textId="77777777" w:rsidR="004C1DC3" w:rsidRDefault="004C1DC3" w:rsidP="007059EC">
      <w:pPr>
        <w:spacing w:line="480" w:lineRule="auto"/>
      </w:pPr>
    </w:p>
    <w:p w14:paraId="22752407" w14:textId="08D67FC3" w:rsidR="007059EC" w:rsidRPr="007059EC" w:rsidRDefault="007059EC" w:rsidP="007059EC">
      <w:pPr>
        <w:pStyle w:val="Paragraphedeliste"/>
        <w:numPr>
          <w:ilvl w:val="0"/>
          <w:numId w:val="2"/>
        </w:numPr>
        <w:spacing w:line="480" w:lineRule="auto"/>
        <w:ind w:left="357" w:hanging="357"/>
        <w:rPr>
          <w:b/>
          <w:bCs/>
        </w:rPr>
      </w:pPr>
      <w:r w:rsidRPr="007059EC">
        <w:rPr>
          <w:b/>
          <w:bCs/>
        </w:rPr>
        <w:t>Revue de la littérature</w:t>
      </w:r>
    </w:p>
    <w:p w14:paraId="7B465D61" w14:textId="685EC22E" w:rsidR="007059EC" w:rsidRDefault="006338A1" w:rsidP="007059EC">
      <w:pPr>
        <w:pStyle w:val="Paragraphedeliste"/>
        <w:numPr>
          <w:ilvl w:val="1"/>
          <w:numId w:val="2"/>
        </w:numPr>
        <w:spacing w:line="480" w:lineRule="auto"/>
        <w:ind w:left="788" w:hanging="431"/>
        <w:rPr>
          <w:b/>
          <w:bCs/>
        </w:rPr>
      </w:pPr>
      <w:r>
        <w:rPr>
          <w:b/>
          <w:bCs/>
        </w:rPr>
        <w:t>Le c</w:t>
      </w:r>
      <w:r w:rsidR="007059EC" w:rsidRPr="007059EC">
        <w:rPr>
          <w:b/>
          <w:bCs/>
        </w:rPr>
        <w:t>ycle de marche</w:t>
      </w:r>
    </w:p>
    <w:p w14:paraId="0B50B8B2" w14:textId="67E0510B" w:rsidR="007059EC" w:rsidRDefault="007059EC" w:rsidP="007059EC">
      <w:pPr>
        <w:spacing w:line="480" w:lineRule="auto"/>
      </w:pPr>
      <w:r w:rsidRPr="007059EC">
        <w:t xml:space="preserve">La marche humaine peut être </w:t>
      </w:r>
      <w:r>
        <w:t>décomposée</w:t>
      </w:r>
      <w:r w:rsidRPr="007059EC">
        <w:t xml:space="preserve"> en cycles </w:t>
      </w:r>
      <w:r>
        <w:t>élémentaires</w:t>
      </w:r>
      <w:r w:rsidRPr="007059EC">
        <w:t>. Chaque cycle est défini par deux contacts consécutifs du pied provenant du même membre</w:t>
      </w:r>
      <w:r>
        <w:t xml:space="preserve"> inférieur</w:t>
      </w:r>
      <w:r w:rsidRPr="007059EC">
        <w:t xml:space="preserve">. Le cycle de marche normal est classiquement divisé en deux phases principales : la phase d'appui et la phase </w:t>
      </w:r>
      <w:r>
        <w:t xml:space="preserve">d’oscillation </w:t>
      </w:r>
      <w:r>
        <w:fldChar w:fldCharType="begin"/>
      </w:r>
      <w: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fldChar w:fldCharType="separate"/>
      </w:r>
      <w:r>
        <w:rPr>
          <w:noProof/>
        </w:rPr>
        <w:t>(Uchida &amp; Delp, 2020)</w:t>
      </w:r>
      <w:r>
        <w:fldChar w:fldCharType="end"/>
      </w:r>
      <w:r w:rsidRPr="007059EC">
        <w:t xml:space="preserve"> </w:t>
      </w:r>
      <w:r>
        <w:t>(</w:t>
      </w:r>
      <w:r>
        <w:fldChar w:fldCharType="begin"/>
      </w:r>
      <w:r>
        <w:instrText xml:space="preserve"> REF _Ref214654116 </w:instrText>
      </w:r>
      <w:r>
        <w:fldChar w:fldCharType="separate"/>
      </w:r>
      <w:r w:rsidRPr="007059EC">
        <w:t xml:space="preserve">Figure </w:t>
      </w:r>
      <w:r w:rsidRPr="007059EC">
        <w:rPr>
          <w:noProof/>
        </w:rPr>
        <w:t>1</w:t>
      </w:r>
      <w:r>
        <w:fldChar w:fldCharType="end"/>
      </w:r>
      <w:r>
        <w:t>).</w:t>
      </w:r>
    </w:p>
    <w:p w14:paraId="01D57B03" w14:textId="6B91851E" w:rsidR="007059EC" w:rsidRDefault="006338A1" w:rsidP="007059EC">
      <w:pPr>
        <w:spacing w:line="480" w:lineRule="auto"/>
      </w:pPr>
      <w:r>
        <w:t xml:space="preserve">En prenant la jambe droite </w:t>
      </w:r>
      <w:r>
        <w:t>pour référence</w:t>
      </w:r>
      <w:r w:rsidR="007059EC" w:rsidRPr="007059EC">
        <w:t xml:space="preserve">, la phase d'appui commence au moment où le pied entre en contact avec le sol, événement appelé </w:t>
      </w:r>
      <w:r w:rsidR="007059EC" w:rsidRPr="006338A1">
        <w:rPr>
          <w:i/>
          <w:iCs/>
        </w:rPr>
        <w:t>heel strike</w:t>
      </w:r>
      <w:r w:rsidR="007059EC" w:rsidRPr="007059EC">
        <w:t xml:space="preserve"> (contact du talon). À ce moment, la jambe </w:t>
      </w:r>
      <w:r>
        <w:t>controlatérale</w:t>
      </w:r>
      <w:r w:rsidR="007059EC" w:rsidRPr="007059EC">
        <w:t xml:space="preserve"> </w:t>
      </w:r>
      <w:r>
        <w:t>est</w:t>
      </w:r>
      <w:r w:rsidR="007059EC" w:rsidRPr="007059EC">
        <w:t xml:space="preserve"> également </w:t>
      </w:r>
      <w:r>
        <w:t xml:space="preserve">en contact avec </w:t>
      </w:r>
      <w:r w:rsidR="007059EC" w:rsidRPr="007059EC">
        <w:t xml:space="preserve">le sol, marquant la phase de double appui. Ensuite, la jambe </w:t>
      </w:r>
      <w:r>
        <w:t>gauche</w:t>
      </w:r>
      <w:r w:rsidRPr="007059EC">
        <w:t xml:space="preserve"> </w:t>
      </w:r>
      <w:r w:rsidR="007059EC" w:rsidRPr="007059EC">
        <w:t xml:space="preserve">entame sa phase oscillante, qui définit la phase de simple appui.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6338A1">
        <w:rPr>
          <w:i/>
          <w:iCs/>
        </w:rPr>
        <w:t>toe</w:t>
      </w:r>
      <w:proofErr w:type="spellEnd"/>
      <w:r w:rsidR="007059EC" w:rsidRPr="006338A1">
        <w:rPr>
          <w:i/>
          <w:iCs/>
        </w:rPr>
        <w:t xml:space="preserve"> off</w:t>
      </w:r>
      <w:r w:rsidR="007059EC" w:rsidRPr="007059EC">
        <w:t xml:space="preserve"> (décollage des orteils).</w:t>
      </w:r>
    </w:p>
    <w:p w14:paraId="709B8EAD" w14:textId="7BAFA415" w:rsidR="006338A1" w:rsidRPr="007059EC" w:rsidRDefault="006338A1" w:rsidP="007059EC">
      <w:pPr>
        <w:spacing w:line="480" w:lineRule="auto"/>
      </w:pPr>
      <w:r w:rsidRPr="006338A1">
        <w:lastRenderedPageBreak/>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Pr>
          <w:i/>
          <w:iCs/>
        </w:rPr>
        <w:t>toe</w:t>
      </w:r>
      <w:proofErr w:type="spellEnd"/>
      <w:r>
        <w:rPr>
          <w:i/>
          <w:iCs/>
        </w:rPr>
        <w:t xml:space="preserve"> off</w:t>
      </w:r>
      <w:r w:rsidRPr="006338A1">
        <w:t xml:space="preserve"> jusqu'</w:t>
      </w:r>
      <w:r>
        <w:t xml:space="preserve">au </w:t>
      </w:r>
      <w:r>
        <w:rPr>
          <w:i/>
          <w:iCs/>
        </w:rPr>
        <w:t>heel strike</w:t>
      </w:r>
      <w:r w:rsidRPr="006338A1">
        <w:t xml:space="preserve"> suivant.</w:t>
      </w:r>
    </w:p>
    <w:p w14:paraId="75DCDC02" w14:textId="77777777" w:rsidR="007059EC" w:rsidRDefault="007059EC" w:rsidP="007059EC">
      <w:pPr>
        <w:spacing w:line="480" w:lineRule="auto"/>
        <w:rPr>
          <w:b/>
          <w:bCs/>
        </w:rPr>
      </w:pPr>
    </w:p>
    <w:p w14:paraId="3CD15214" w14:textId="77777777" w:rsidR="006338A1" w:rsidRDefault="006338A1" w:rsidP="006338A1">
      <w:pPr>
        <w:keepNext/>
        <w:spacing w:line="480" w:lineRule="auto"/>
        <w:jc w:val="center"/>
      </w:pPr>
      <w:r w:rsidRPr="007059EC">
        <w:rPr>
          <w:b/>
          <w:bCs/>
        </w:rPr>
        <w:drawing>
          <wp:inline distT="0" distB="0" distL="0" distR="0" wp14:anchorId="43228683" wp14:editId="1E8F3844">
            <wp:extent cx="5592261" cy="2110659"/>
            <wp:effectExtent l="0" t="0" r="0" b="0"/>
            <wp:docPr id="13210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03902" cy="2152795"/>
                    </a:xfrm>
                    <a:prstGeom prst="rect">
                      <a:avLst/>
                    </a:prstGeom>
                  </pic:spPr>
                </pic:pic>
              </a:graphicData>
            </a:graphic>
          </wp:inline>
        </w:drawing>
      </w:r>
    </w:p>
    <w:p w14:paraId="4546AB32" w14:textId="727E1C14" w:rsidR="006338A1" w:rsidRPr="007059EC" w:rsidRDefault="006338A1" w:rsidP="006338A1">
      <w:pPr>
        <w:pStyle w:val="Lgende"/>
        <w:jc w:val="center"/>
        <w:rPr>
          <w:b/>
          <w:bCs/>
          <w:sz w:val="24"/>
          <w:szCs w:val="24"/>
        </w:rPr>
      </w:pPr>
      <w:bookmarkStart w:id="0" w:name="_Ref214654116"/>
      <w:r w:rsidRPr="007059EC">
        <w:rPr>
          <w:sz w:val="24"/>
          <w:szCs w:val="24"/>
        </w:rPr>
        <w:t xml:space="preserve">Figure </w:t>
      </w:r>
      <w:r w:rsidRPr="007059EC">
        <w:rPr>
          <w:sz w:val="24"/>
          <w:szCs w:val="24"/>
        </w:rPr>
        <w:fldChar w:fldCharType="begin"/>
      </w:r>
      <w:r w:rsidRPr="007059EC">
        <w:rPr>
          <w:sz w:val="24"/>
          <w:szCs w:val="24"/>
        </w:rPr>
        <w:instrText xml:space="preserve"> SEQ Figure \* ARABIC </w:instrText>
      </w:r>
      <w:r w:rsidRPr="007059EC">
        <w:rPr>
          <w:sz w:val="24"/>
          <w:szCs w:val="24"/>
        </w:rPr>
        <w:fldChar w:fldCharType="separate"/>
      </w:r>
      <w:r w:rsidR="005A131B">
        <w:rPr>
          <w:noProof/>
          <w:sz w:val="24"/>
          <w:szCs w:val="24"/>
        </w:rPr>
        <w:t>1</w:t>
      </w:r>
      <w:r w:rsidRPr="007059EC">
        <w:rPr>
          <w:sz w:val="24"/>
          <w:szCs w:val="24"/>
        </w:rPr>
        <w:fldChar w:fldCharType="end"/>
      </w:r>
      <w:bookmarkEnd w:id="0"/>
      <w:r w:rsidRPr="007059EC">
        <w:rPr>
          <w:sz w:val="24"/>
          <w:szCs w:val="24"/>
        </w:rPr>
        <w:t>.</w:t>
      </w:r>
    </w:p>
    <w:p w14:paraId="2FFDF5F4" w14:textId="77777777" w:rsidR="006338A1" w:rsidRDefault="006338A1" w:rsidP="007059EC">
      <w:pPr>
        <w:spacing w:line="480" w:lineRule="auto"/>
        <w:rPr>
          <w:b/>
          <w:bCs/>
        </w:rPr>
      </w:pPr>
    </w:p>
    <w:p w14:paraId="0209D670" w14:textId="11B884DC" w:rsidR="006338A1" w:rsidRPr="006338A1" w:rsidRDefault="006338A1" w:rsidP="006338A1">
      <w:pPr>
        <w:pStyle w:val="Paragraphedeliste"/>
        <w:numPr>
          <w:ilvl w:val="1"/>
          <w:numId w:val="2"/>
        </w:numPr>
        <w:spacing w:line="480" w:lineRule="auto"/>
        <w:rPr>
          <w:b/>
          <w:bCs/>
        </w:rPr>
      </w:pPr>
      <w:r>
        <w:rPr>
          <w:b/>
          <w:bCs/>
        </w:rPr>
        <w:t>Les paramètres spatiotemporels</w:t>
      </w:r>
    </w:p>
    <w:p w14:paraId="4450A801" w14:textId="4DA83CB3" w:rsidR="006338A1" w:rsidRDefault="006338A1" w:rsidP="006338A1">
      <w:pPr>
        <w:spacing w:line="480" w:lineRule="auto"/>
      </w:pPr>
      <w:r>
        <w:t xml:space="preserve">Plusieurs paramètres spatiotemporels permettent de décrire la marche humaine </w:t>
      </w:r>
      <w:r>
        <w:fldChar w:fldCharType="begin"/>
      </w:r>
      <w: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fldChar w:fldCharType="separate"/>
      </w:r>
      <w:r>
        <w:rPr>
          <w:noProof/>
        </w:rPr>
        <w:t>(Gasq &amp; Cormier, 2022)</w:t>
      </w:r>
      <w:r>
        <w:fldChar w:fldCharType="end"/>
      </w:r>
      <w:r w:rsidR="005A131B">
        <w:t xml:space="preserve"> (</w:t>
      </w:r>
      <w:r w:rsidR="005A131B">
        <w:fldChar w:fldCharType="begin"/>
      </w:r>
      <w:r w:rsidR="005A131B">
        <w:instrText xml:space="preserve"> REF _Ref214655028 </w:instrText>
      </w:r>
      <w:r w:rsidR="005A131B">
        <w:fldChar w:fldCharType="separate"/>
      </w:r>
      <w:r w:rsidR="005A131B" w:rsidRPr="005A131B">
        <w:t xml:space="preserve">Figure </w:t>
      </w:r>
      <w:r w:rsidR="005A131B" w:rsidRPr="005A131B">
        <w:rPr>
          <w:noProof/>
        </w:rPr>
        <w:t>2</w:t>
      </w:r>
      <w:r w:rsidR="005A131B">
        <w:fldChar w:fldCharType="end"/>
      </w:r>
      <w:r w:rsidR="005A131B">
        <w:t>)</w:t>
      </w:r>
      <w:r>
        <w:t xml:space="preserve">. </w:t>
      </w:r>
      <w:r>
        <w:t>Les principaux paramètres spatiaux sont :</w:t>
      </w:r>
    </w:p>
    <w:p w14:paraId="66A1E81C" w14:textId="2E6F570A" w:rsidR="006338A1" w:rsidRDefault="006338A1" w:rsidP="006338A1">
      <w:pPr>
        <w:spacing w:line="480" w:lineRule="auto"/>
      </w:pPr>
      <w:r>
        <w:t>- La longueur du pas</w:t>
      </w:r>
    </w:p>
    <w:p w14:paraId="2F78F13A" w14:textId="006AD5E8" w:rsidR="006338A1" w:rsidRDefault="006338A1" w:rsidP="006338A1">
      <w:pPr>
        <w:spacing w:line="480" w:lineRule="auto"/>
      </w:pPr>
      <w:r>
        <w:t>- La longueur de la foulée</w:t>
      </w:r>
    </w:p>
    <w:p w14:paraId="00253C91" w14:textId="1D9CCC65" w:rsidR="006338A1" w:rsidRDefault="006338A1" w:rsidP="006338A1">
      <w:pPr>
        <w:spacing w:line="480" w:lineRule="auto"/>
      </w:pPr>
      <w:r>
        <w:t>- La largeur du pas</w:t>
      </w:r>
    </w:p>
    <w:p w14:paraId="61016261" w14:textId="2DEE4560" w:rsidR="006338A1" w:rsidRPr="005A131B" w:rsidRDefault="006338A1" w:rsidP="007059EC">
      <w:pPr>
        <w:spacing w:line="480" w:lineRule="auto"/>
      </w:pPr>
      <w:r>
        <w:t>- L'angle de déviation des orteils</w:t>
      </w:r>
    </w:p>
    <w:p w14:paraId="3FD1FF3E" w14:textId="77777777" w:rsidR="005A131B" w:rsidRDefault="005A131B" w:rsidP="005A131B">
      <w:pPr>
        <w:keepNext/>
        <w:spacing w:line="480" w:lineRule="auto"/>
        <w:jc w:val="center"/>
      </w:pPr>
      <w:r w:rsidRPr="005A131B">
        <w:rPr>
          <w:b/>
          <w:bCs/>
        </w:rPr>
        <w:lastRenderedPageBreak/>
        <w:drawing>
          <wp:inline distT="0" distB="0" distL="0" distR="0" wp14:anchorId="48AAB55F" wp14:editId="0268D19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515DC2BC" w14:textId="11EDA529" w:rsidR="006338A1" w:rsidRPr="005A131B" w:rsidRDefault="005A131B" w:rsidP="005A131B">
      <w:pPr>
        <w:pStyle w:val="Lgende"/>
        <w:jc w:val="center"/>
        <w:rPr>
          <w:b/>
          <w:bCs/>
          <w:sz w:val="24"/>
          <w:szCs w:val="24"/>
        </w:rPr>
      </w:pPr>
      <w:bookmarkStart w:id="1" w:name="_Ref214655028"/>
      <w:r w:rsidRPr="005A131B">
        <w:rPr>
          <w:sz w:val="24"/>
          <w:szCs w:val="24"/>
        </w:rPr>
        <w:t xml:space="preserve">Figure </w:t>
      </w:r>
      <w:r w:rsidRPr="005A131B">
        <w:rPr>
          <w:sz w:val="24"/>
          <w:szCs w:val="24"/>
        </w:rPr>
        <w:fldChar w:fldCharType="begin"/>
      </w:r>
      <w:r w:rsidRPr="005A131B">
        <w:rPr>
          <w:sz w:val="24"/>
          <w:szCs w:val="24"/>
        </w:rPr>
        <w:instrText xml:space="preserve"> SEQ Figure \* ARABIC </w:instrText>
      </w:r>
      <w:r w:rsidRPr="005A131B">
        <w:rPr>
          <w:sz w:val="24"/>
          <w:szCs w:val="24"/>
        </w:rPr>
        <w:fldChar w:fldCharType="separate"/>
      </w:r>
      <w:r w:rsidRPr="005A131B">
        <w:rPr>
          <w:noProof/>
          <w:sz w:val="24"/>
          <w:szCs w:val="24"/>
        </w:rPr>
        <w:t>2</w:t>
      </w:r>
      <w:r w:rsidRPr="005A131B">
        <w:rPr>
          <w:sz w:val="24"/>
          <w:szCs w:val="24"/>
        </w:rPr>
        <w:fldChar w:fldCharType="end"/>
      </w:r>
      <w:bookmarkEnd w:id="1"/>
      <w:r w:rsidRPr="005A131B">
        <w:rPr>
          <w:sz w:val="24"/>
          <w:szCs w:val="24"/>
        </w:rPr>
        <w:t>.</w:t>
      </w:r>
    </w:p>
    <w:p w14:paraId="6FE97A75" w14:textId="77777777" w:rsidR="005A131B" w:rsidRPr="007059EC" w:rsidRDefault="005A131B" w:rsidP="007059EC">
      <w:pPr>
        <w:spacing w:line="480" w:lineRule="auto"/>
        <w:rPr>
          <w:b/>
          <w:bCs/>
        </w:rPr>
      </w:pPr>
    </w:p>
    <w:p w14:paraId="42FFA1D4" w14:textId="1C8882B6" w:rsidR="001052FE" w:rsidRDefault="00DB0AE4" w:rsidP="007059EC">
      <w:pPr>
        <w:pStyle w:val="Paragraphedeliste"/>
        <w:numPr>
          <w:ilvl w:val="0"/>
          <w:numId w:val="2"/>
        </w:numPr>
        <w:spacing w:line="480" w:lineRule="auto"/>
        <w:rPr>
          <w:b/>
          <w:bCs/>
        </w:rPr>
      </w:pPr>
      <w:r w:rsidRPr="007059EC">
        <w:rPr>
          <w:b/>
          <w:bCs/>
        </w:rPr>
        <w:t>Analyse biomécanique de la marche</w:t>
      </w:r>
    </w:p>
    <w:p w14:paraId="262AE496" w14:textId="4408601C" w:rsidR="005A131B" w:rsidRPr="00714B47" w:rsidRDefault="005A131B" w:rsidP="005A131B">
      <w:pPr>
        <w:spacing w:line="480" w:lineRule="auto"/>
      </w:pPr>
      <w:r w:rsidRPr="005A131B">
        <w:t>Nous avons réalisé cette analyse de la marche à l'aide d'outils développés sous Python. Tous les matériels liés à ce projet sont disponibles sur le dépôt public hébergé sur GitHub à l'adresse suivante : https://github.com/hugohaffad/</w:t>
      </w:r>
      <w:r>
        <w:t>…</w:t>
      </w:r>
      <w:r w:rsidRPr="005A131B">
        <w:t>.</w:t>
      </w:r>
    </w:p>
    <w:p w14:paraId="7591D8D7" w14:textId="77777777" w:rsidR="005A131B" w:rsidRPr="005A131B" w:rsidRDefault="005A131B" w:rsidP="005A131B">
      <w:pPr>
        <w:spacing w:line="480" w:lineRule="auto"/>
        <w:rPr>
          <w:b/>
          <w:bCs/>
        </w:rPr>
      </w:pPr>
    </w:p>
    <w:p w14:paraId="4E00A781" w14:textId="77777777" w:rsidR="005A131B" w:rsidRDefault="005A131B" w:rsidP="007059EC">
      <w:pPr>
        <w:spacing w:line="480" w:lineRule="auto"/>
      </w:pPr>
      <w:r w:rsidRPr="00714B47">
        <w:rPr>
          <w:noProof/>
        </w:rPr>
        <w:drawing>
          <wp:inline distT="0" distB="0" distL="0" distR="0" wp14:anchorId="03B2A05B" wp14:editId="76BE793B">
            <wp:extent cx="4684426" cy="2764596"/>
            <wp:effectExtent l="0" t="0" r="1905" b="444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95600" cy="2889224"/>
                    </a:xfrm>
                    <a:prstGeom prst="rect">
                      <a:avLst/>
                    </a:prstGeom>
                  </pic:spPr>
                </pic:pic>
              </a:graphicData>
            </a:graphic>
          </wp:inline>
        </w:drawing>
      </w:r>
    </w:p>
    <w:p w14:paraId="2ED23E13" w14:textId="7EFAEBDC" w:rsidR="005A131B" w:rsidRPr="00F6133E" w:rsidRDefault="005A131B" w:rsidP="005A131B">
      <w:pPr>
        <w:pStyle w:val="Lgende"/>
        <w:spacing w:line="480" w:lineRule="auto"/>
        <w:jc w:val="center"/>
        <w:rPr>
          <w:sz w:val="22"/>
          <w:szCs w:val="22"/>
        </w:rPr>
      </w:pPr>
      <w:r w:rsidRPr="00F6133E">
        <w:rPr>
          <w:sz w:val="22"/>
          <w:szCs w:val="22"/>
        </w:rPr>
        <w:t xml:space="preserve">Figure </w:t>
      </w:r>
      <w:r w:rsidRPr="00F6133E">
        <w:rPr>
          <w:sz w:val="22"/>
          <w:szCs w:val="22"/>
        </w:rPr>
        <w:fldChar w:fldCharType="begin"/>
      </w:r>
      <w:r w:rsidRPr="00F6133E">
        <w:rPr>
          <w:sz w:val="22"/>
          <w:szCs w:val="22"/>
        </w:rPr>
        <w:instrText xml:space="preserve"> SEQ Figure \* ARABIC </w:instrText>
      </w:r>
      <w:r w:rsidRPr="00F6133E">
        <w:rPr>
          <w:sz w:val="22"/>
          <w:szCs w:val="22"/>
        </w:rPr>
        <w:fldChar w:fldCharType="separate"/>
      </w:r>
      <w:r w:rsidRPr="00F6133E">
        <w:rPr>
          <w:noProof/>
          <w:sz w:val="22"/>
          <w:szCs w:val="22"/>
        </w:rPr>
        <w:t>3</w:t>
      </w:r>
      <w:r w:rsidRPr="00F6133E">
        <w:rPr>
          <w:sz w:val="22"/>
          <w:szCs w:val="22"/>
        </w:rPr>
        <w:fldChar w:fldCharType="end"/>
      </w:r>
      <w:r w:rsidRPr="00F6133E">
        <w:rPr>
          <w:sz w:val="22"/>
          <w:szCs w:val="22"/>
        </w:rPr>
        <w:t>.</w:t>
      </w:r>
      <w:r w:rsidR="00F6133E" w:rsidRPr="00F6133E">
        <w:rPr>
          <w:sz w:val="22"/>
          <w:szCs w:val="22"/>
        </w:rPr>
        <w:t xml:space="preserve"> A</w:t>
      </w:r>
      <w:r w:rsidR="00F6133E" w:rsidRPr="00F6133E">
        <w:rPr>
          <w:sz w:val="22"/>
          <w:szCs w:val="22"/>
        </w:rPr>
        <w:t>nalyse de la marche par méthode de dynamique inverse</w:t>
      </w:r>
      <w:r w:rsidR="00F6133E" w:rsidRPr="00F6133E">
        <w:rPr>
          <w:sz w:val="22"/>
          <w:szCs w:val="22"/>
        </w:rPr>
        <w:t xml:space="preserve"> </w:t>
      </w:r>
      <w:r w:rsidR="00F6133E" w:rsidRPr="00F6133E">
        <w:rPr>
          <w:sz w:val="22"/>
          <w:szCs w:val="22"/>
        </w:rPr>
        <w:t>(</w:t>
      </w:r>
      <w:proofErr w:type="spellStart"/>
      <w:r w:rsidR="00F6133E" w:rsidRPr="00F6133E">
        <w:rPr>
          <w:sz w:val="22"/>
          <w:szCs w:val="22"/>
        </w:rPr>
        <w:t>Uchida</w:t>
      </w:r>
      <w:proofErr w:type="spellEnd"/>
      <w:r w:rsidR="00F6133E" w:rsidRPr="00F6133E">
        <w:rPr>
          <w:sz w:val="22"/>
          <w:szCs w:val="22"/>
        </w:rPr>
        <w:t xml:space="preserve"> &amp; </w:t>
      </w:r>
      <w:proofErr w:type="spellStart"/>
      <w:r w:rsidR="00F6133E" w:rsidRPr="00F6133E">
        <w:rPr>
          <w:sz w:val="22"/>
          <w:szCs w:val="22"/>
        </w:rPr>
        <w:t>Delp</w:t>
      </w:r>
      <w:proofErr w:type="spellEnd"/>
      <w:r w:rsidR="00F6133E" w:rsidRPr="00F6133E">
        <w:rPr>
          <w:sz w:val="22"/>
          <w:szCs w:val="22"/>
        </w:rPr>
        <w:t>, 2020)</w:t>
      </w:r>
    </w:p>
    <w:p w14:paraId="2096C050" w14:textId="3DE1FABA" w:rsidR="00D634CB" w:rsidRPr="00714B47" w:rsidRDefault="005A131B" w:rsidP="005A131B">
      <w:pPr>
        <w:keepNext/>
        <w:spacing w:line="480" w:lineRule="auto"/>
      </w:pPr>
      <w:r w:rsidRPr="005A131B">
        <w:t xml:space="preserve">Après importation du fichier </w:t>
      </w:r>
      <w:r>
        <w:t>c</w:t>
      </w:r>
      <w:r w:rsidRPr="005A131B">
        <w:t>3</w:t>
      </w:r>
      <w:r>
        <w:t>d</w:t>
      </w:r>
      <w:r w:rsidRPr="005A131B">
        <w:t>, un</w:t>
      </w:r>
      <w:r>
        <w:t xml:space="preserve"> examen </w:t>
      </w:r>
      <w:r w:rsidRPr="005A131B">
        <w:t xml:space="preserve">préliminaire des métadonnées a été effectué. Le mouvement a été décrit dans un repère tridimensionnel </w:t>
      </w:r>
      <w:r>
        <w:t>orthonormé direct</w:t>
      </w:r>
      <w:r w:rsidRPr="005A131B">
        <w:t xml:space="preserve">. L'axe X correspondait à la direction médio-latérale positive vers la droite, l'axe Y à la direction antéro-postérieure positive vers l'avant et l'axe Z à la direction verticale positive vers le haut. Les forces </w:t>
      </w:r>
      <w:r w:rsidRPr="005A131B">
        <w:lastRenderedPageBreak/>
        <w:t xml:space="preserve">de réaction au sol (exprimées en Newton, N) et les moments (exprimés en Newton.millimètres, N.mm) ont été enregistrés à l'aide de cinq plateformes de force AMTI OR6 à une fréquence d'échantillonnage de 1000 Hz. De plus, dix marqueurs réfléchissants </w:t>
      </w:r>
      <w:r w:rsidR="000367E8">
        <w:t>–</w:t>
      </w:r>
      <w:r w:rsidRPr="005A131B">
        <w:t xml:space="preserve"> positionnés sur l</w:t>
      </w:r>
      <w:r w:rsidR="000367E8">
        <w:t xml:space="preserve">es </w:t>
      </w:r>
      <w:r w:rsidRPr="005A131B">
        <w:t>épine</w:t>
      </w:r>
      <w:r w:rsidR="000367E8">
        <w:t>s</w:t>
      </w:r>
      <w:r w:rsidRPr="005A131B">
        <w:t xml:space="preserve"> iliaque</w:t>
      </w:r>
      <w:r w:rsidR="000367E8">
        <w:t>s</w:t>
      </w:r>
      <w:r w:rsidRPr="005A131B">
        <w:t xml:space="preserve"> </w:t>
      </w:r>
      <w:r w:rsidRPr="005A131B">
        <w:t>antérosupérieur</w:t>
      </w:r>
      <w:r w:rsidR="000367E8">
        <w:t>es (“EIAS_G”, “EIAS_D”)</w:t>
      </w:r>
      <w:r w:rsidRPr="005A131B">
        <w:t>, le</w:t>
      </w:r>
      <w:r w:rsidR="000367E8">
        <w:t>s</w:t>
      </w:r>
      <w:r w:rsidRPr="005A131B">
        <w:t xml:space="preserve"> grand</w:t>
      </w:r>
      <w:r w:rsidR="000367E8">
        <w:t>s</w:t>
      </w:r>
      <w:r w:rsidRPr="005A131B">
        <w:t xml:space="preserve"> trochanter</w:t>
      </w:r>
      <w:r w:rsidR="000367E8">
        <w:t>s (“HANCHE_G”, “HANCHE_D”)</w:t>
      </w:r>
      <w:r w:rsidRPr="005A131B">
        <w:t>, le</w:t>
      </w:r>
      <w:r w:rsidR="000367E8">
        <w:t>s</w:t>
      </w:r>
      <w:r w:rsidRPr="005A131B">
        <w:t xml:space="preserve"> condyle</w:t>
      </w:r>
      <w:r w:rsidR="000367E8">
        <w:t>s</w:t>
      </w:r>
      <w:r w:rsidRPr="005A131B">
        <w:t xml:space="preserve"> fémora</w:t>
      </w:r>
      <w:r w:rsidR="000367E8">
        <w:t>ux</w:t>
      </w:r>
      <w:r w:rsidRPr="005A131B">
        <w:t xml:space="preserve"> </w:t>
      </w:r>
      <w:r>
        <w:t>externe</w:t>
      </w:r>
      <w:r w:rsidR="000367E8">
        <w:t>s (“GENOU_G”, “GENOU_D”)</w:t>
      </w:r>
      <w:r w:rsidRPr="005A131B">
        <w:t xml:space="preserve">, </w:t>
      </w:r>
      <w:r w:rsidR="000367E8">
        <w:t>la pointe</w:t>
      </w:r>
      <w:r w:rsidRPr="005A131B">
        <w:t xml:space="preserve"> de</w:t>
      </w:r>
      <w:r w:rsidR="000367E8">
        <w:t>s</w:t>
      </w:r>
      <w:r w:rsidRPr="005A131B">
        <w:t xml:space="preserve"> malléole</w:t>
      </w:r>
      <w:r w:rsidR="000367E8">
        <w:t>s</w:t>
      </w:r>
      <w:r w:rsidRPr="005A131B">
        <w:t xml:space="preserve"> latérale</w:t>
      </w:r>
      <w:r w:rsidR="000367E8">
        <w:t>s (“CHEVILLE_G”, “CHEVILLE_D”)</w:t>
      </w:r>
      <w:r w:rsidRPr="005A131B">
        <w:t xml:space="preserve"> et la tête d</w:t>
      </w:r>
      <w:r w:rsidR="000367E8">
        <w:t>es</w:t>
      </w:r>
      <w:r w:rsidRPr="005A131B">
        <w:t xml:space="preserve"> cinquième</w:t>
      </w:r>
      <w:r w:rsidR="000367E8">
        <w:t>s</w:t>
      </w:r>
      <w:r w:rsidRPr="005A131B">
        <w:t xml:space="preserve"> métatarsien</w:t>
      </w:r>
      <w:r w:rsidR="000367E8">
        <w:t>s (“PIED_G”, “PIED_D”)</w:t>
      </w:r>
      <w:r w:rsidRPr="005A131B">
        <w:t xml:space="preserve"> </w:t>
      </w:r>
      <w:r w:rsidR="000367E8">
        <w:t>–</w:t>
      </w:r>
      <w:r w:rsidRPr="005A131B">
        <w:t xml:space="preserve"> ont été échantillonnés à 100 Hz. Les positions des marqueurs ont été exprimées en millimètres.</w:t>
      </w:r>
    </w:p>
    <w:p w14:paraId="64260C5A" w14:textId="77777777" w:rsidR="00DB0AE4" w:rsidRPr="00714B47" w:rsidRDefault="00DB0AE4" w:rsidP="007059EC">
      <w:pPr>
        <w:spacing w:line="480" w:lineRule="auto"/>
      </w:pPr>
    </w:p>
    <w:p w14:paraId="584FDA5D" w14:textId="1ABC6096" w:rsidR="0076067C" w:rsidRPr="005A131B" w:rsidRDefault="00B13D0F" w:rsidP="005A131B">
      <w:pPr>
        <w:pStyle w:val="Paragraphedeliste"/>
        <w:numPr>
          <w:ilvl w:val="1"/>
          <w:numId w:val="2"/>
        </w:numPr>
        <w:spacing w:line="480" w:lineRule="auto"/>
        <w:rPr>
          <w:b/>
          <w:bCs/>
        </w:rPr>
      </w:pPr>
      <w:r>
        <w:rPr>
          <w:b/>
          <w:bCs/>
        </w:rPr>
        <w:t>Cinématique inverse</w:t>
      </w:r>
    </w:p>
    <w:p w14:paraId="2A5E6581" w14:textId="5CD2719A" w:rsidR="005A131B" w:rsidRDefault="00534D36" w:rsidP="007059EC">
      <w:pPr>
        <w:spacing w:line="480" w:lineRule="auto"/>
        <w:rPr>
          <w:i/>
          <w:iCs/>
        </w:rPr>
      </w:pPr>
      <w:r w:rsidRPr="00534D36">
        <w:rPr>
          <w:i/>
          <w:iCs/>
        </w:rPr>
        <w:t xml:space="preserve">Script : </w:t>
      </w:r>
      <w:r w:rsidRPr="00534D36">
        <w:rPr>
          <w:i/>
          <w:iCs/>
        </w:rPr>
        <w:t>inverse_kinematics.py</w:t>
      </w:r>
    </w:p>
    <w:p w14:paraId="3375058B" w14:textId="77777777" w:rsidR="00534D36" w:rsidRPr="00534D36" w:rsidRDefault="00534D36" w:rsidP="007059EC">
      <w:pPr>
        <w:spacing w:line="480" w:lineRule="auto"/>
      </w:pPr>
    </w:p>
    <w:p w14:paraId="702237F3" w14:textId="77777777" w:rsidR="00D634CB" w:rsidRPr="00714B47" w:rsidRDefault="00D634CB" w:rsidP="007059EC">
      <w:pPr>
        <w:keepNext/>
        <w:spacing w:line="480" w:lineRule="auto"/>
        <w:jc w:val="center"/>
      </w:pPr>
      <w:r w:rsidRPr="00714B47">
        <w:rPr>
          <w:noProof/>
        </w:rPr>
        <w:drawing>
          <wp:inline distT="0" distB="0" distL="0" distR="0" wp14:anchorId="4DB18644" wp14:editId="5D6A4255">
            <wp:extent cx="3600000" cy="2578098"/>
            <wp:effectExtent l="0" t="0" r="0" b="63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1190164029"/>
                    <pic:cNvPicPr/>
                  </pic:nvPicPr>
                  <pic:blipFill rotWithShape="1">
                    <a:blip r:embed="rId11">
                      <a:extLst>
                        <a:ext uri="{28A0092B-C50C-407E-A947-70E740481C1C}">
                          <a14:useLocalDpi xmlns:a14="http://schemas.microsoft.com/office/drawing/2010/main" val="0"/>
                        </a:ext>
                      </a:extLst>
                    </a:blip>
                    <a:srcRect t="11111" r="8201" b="1235"/>
                    <a:stretch>
                      <a:fillRect/>
                    </a:stretch>
                  </pic:blipFill>
                  <pic:spPr bwMode="auto">
                    <a:xfrm>
                      <a:off x="0" y="0"/>
                      <a:ext cx="3600000" cy="2578098"/>
                    </a:xfrm>
                    <a:prstGeom prst="rect">
                      <a:avLst/>
                    </a:prstGeom>
                    <a:ln>
                      <a:noFill/>
                    </a:ln>
                    <a:extLst>
                      <a:ext uri="{53640926-AAD7-44D8-BBD7-CCE9431645EC}">
                        <a14:shadowObscured xmlns:a14="http://schemas.microsoft.com/office/drawing/2010/main"/>
                      </a:ext>
                    </a:extLst>
                  </pic:spPr>
                </pic:pic>
              </a:graphicData>
            </a:graphic>
          </wp:inline>
        </w:drawing>
      </w:r>
    </w:p>
    <w:p w14:paraId="124528A2" w14:textId="1DE38D18" w:rsidR="001F5E8F" w:rsidRPr="00714B47" w:rsidRDefault="00D634CB"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4</w:t>
      </w:r>
      <w:r w:rsidRPr="00714B47">
        <w:rPr>
          <w:sz w:val="24"/>
          <w:szCs w:val="24"/>
        </w:rPr>
        <w:fldChar w:fldCharType="end"/>
      </w:r>
      <w:r w:rsidRPr="00714B47">
        <w:rPr>
          <w:sz w:val="24"/>
          <w:szCs w:val="24"/>
        </w:rPr>
        <w:t>. ASIS</w:t>
      </w:r>
    </w:p>
    <w:p w14:paraId="43055B29" w14:textId="77777777" w:rsidR="00D634CB" w:rsidRPr="00714B47" w:rsidRDefault="00D634CB" w:rsidP="007059EC">
      <w:pPr>
        <w:spacing w:line="480" w:lineRule="auto"/>
      </w:pPr>
    </w:p>
    <w:p w14:paraId="67C41BA2" w14:textId="77777777" w:rsidR="00D634CB" w:rsidRPr="00714B47" w:rsidRDefault="00D634CB" w:rsidP="007059EC">
      <w:pPr>
        <w:keepNext/>
        <w:spacing w:line="480" w:lineRule="auto"/>
        <w:jc w:val="center"/>
      </w:pPr>
      <w:r w:rsidRPr="00714B47">
        <w:rPr>
          <w:noProof/>
        </w:rPr>
        <w:lastRenderedPageBreak/>
        <w:drawing>
          <wp:inline distT="0" distB="0" distL="0" distR="0" wp14:anchorId="39744C81" wp14:editId="51D1DDB0">
            <wp:extent cx="3600000" cy="2575862"/>
            <wp:effectExtent l="0" t="0" r="0" b="254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294805843"/>
                    <pic:cNvPicPr/>
                  </pic:nvPicPr>
                  <pic:blipFill rotWithShape="1">
                    <a:blip r:embed="rId12">
                      <a:extLst>
                        <a:ext uri="{28A0092B-C50C-407E-A947-70E740481C1C}">
                          <a14:useLocalDpi xmlns:a14="http://schemas.microsoft.com/office/drawing/2010/main" val="0"/>
                        </a:ext>
                      </a:extLst>
                    </a:blip>
                    <a:srcRect t="10935" r="7936" b="1235"/>
                    <a:stretch>
                      <a:fillRect/>
                    </a:stretch>
                  </pic:blipFill>
                  <pic:spPr bwMode="auto">
                    <a:xfrm>
                      <a:off x="0" y="0"/>
                      <a:ext cx="3600000" cy="2575862"/>
                    </a:xfrm>
                    <a:prstGeom prst="rect">
                      <a:avLst/>
                    </a:prstGeom>
                    <a:ln>
                      <a:noFill/>
                    </a:ln>
                    <a:extLst>
                      <a:ext uri="{53640926-AAD7-44D8-BBD7-CCE9431645EC}">
                        <a14:shadowObscured xmlns:a14="http://schemas.microsoft.com/office/drawing/2010/main"/>
                      </a:ext>
                    </a:extLst>
                  </pic:spPr>
                </pic:pic>
              </a:graphicData>
            </a:graphic>
          </wp:inline>
        </w:drawing>
      </w:r>
    </w:p>
    <w:p w14:paraId="55905C35" w14:textId="7C314FBB" w:rsidR="00D634CB" w:rsidRPr="00714B47" w:rsidRDefault="00D634CB"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5</w:t>
      </w:r>
      <w:r w:rsidRPr="00714B47">
        <w:rPr>
          <w:sz w:val="24"/>
          <w:szCs w:val="24"/>
        </w:rPr>
        <w:fldChar w:fldCharType="end"/>
      </w:r>
      <w:r w:rsidRPr="00714B47">
        <w:rPr>
          <w:sz w:val="24"/>
          <w:szCs w:val="24"/>
        </w:rPr>
        <w:t>. Great trochanter</w:t>
      </w:r>
    </w:p>
    <w:p w14:paraId="20AF4262" w14:textId="77777777" w:rsidR="00D634CB" w:rsidRPr="00714B47" w:rsidRDefault="00D634CB" w:rsidP="007059EC">
      <w:pPr>
        <w:spacing w:line="480" w:lineRule="auto"/>
      </w:pPr>
    </w:p>
    <w:p w14:paraId="24A60D25" w14:textId="77777777" w:rsidR="00D634CB" w:rsidRPr="00714B47" w:rsidRDefault="00D634CB" w:rsidP="007059EC">
      <w:pPr>
        <w:keepNext/>
        <w:spacing w:line="480" w:lineRule="auto"/>
        <w:jc w:val="center"/>
      </w:pPr>
      <w:r w:rsidRPr="00714B47">
        <w:rPr>
          <w:noProof/>
        </w:rPr>
        <w:drawing>
          <wp:inline distT="0" distB="0" distL="0" distR="0" wp14:anchorId="1D65CE61" wp14:editId="7401C0B2">
            <wp:extent cx="3600000" cy="2587013"/>
            <wp:effectExtent l="0" t="0" r="0" b="3810"/>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1418742361"/>
                    <pic:cNvPicPr/>
                  </pic:nvPicPr>
                  <pic:blipFill rotWithShape="1">
                    <a:blip r:embed="rId13">
                      <a:extLst>
                        <a:ext uri="{28A0092B-C50C-407E-A947-70E740481C1C}">
                          <a14:useLocalDpi xmlns:a14="http://schemas.microsoft.com/office/drawing/2010/main" val="0"/>
                        </a:ext>
                      </a:extLst>
                    </a:blip>
                    <a:srcRect t="10935" r="8333" b="1235"/>
                    <a:stretch>
                      <a:fillRect/>
                    </a:stretch>
                  </pic:blipFill>
                  <pic:spPr bwMode="auto">
                    <a:xfrm>
                      <a:off x="0" y="0"/>
                      <a:ext cx="3600000" cy="2587013"/>
                    </a:xfrm>
                    <a:prstGeom prst="rect">
                      <a:avLst/>
                    </a:prstGeom>
                    <a:ln>
                      <a:noFill/>
                    </a:ln>
                    <a:extLst>
                      <a:ext uri="{53640926-AAD7-44D8-BBD7-CCE9431645EC}">
                        <a14:shadowObscured xmlns:a14="http://schemas.microsoft.com/office/drawing/2010/main"/>
                      </a:ext>
                    </a:extLst>
                  </pic:spPr>
                </pic:pic>
              </a:graphicData>
            </a:graphic>
          </wp:inline>
        </w:drawing>
      </w:r>
    </w:p>
    <w:p w14:paraId="50CFF103" w14:textId="57C3AB96" w:rsidR="00D634CB" w:rsidRPr="00714B47" w:rsidRDefault="00D634CB"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6</w:t>
      </w:r>
      <w:r w:rsidRPr="00714B47">
        <w:rPr>
          <w:sz w:val="24"/>
          <w:szCs w:val="24"/>
        </w:rPr>
        <w:fldChar w:fldCharType="end"/>
      </w:r>
      <w:r w:rsidRPr="00714B47">
        <w:rPr>
          <w:sz w:val="24"/>
          <w:szCs w:val="24"/>
        </w:rPr>
        <w:t xml:space="preserve">. </w:t>
      </w:r>
      <w:proofErr w:type="spellStart"/>
      <w:r w:rsidRPr="00714B47">
        <w:rPr>
          <w:sz w:val="24"/>
          <w:szCs w:val="24"/>
        </w:rPr>
        <w:t>Knee</w:t>
      </w:r>
      <w:proofErr w:type="spellEnd"/>
    </w:p>
    <w:p w14:paraId="62491FE2" w14:textId="77777777" w:rsidR="00D634CB" w:rsidRPr="00714B47" w:rsidRDefault="00D634CB" w:rsidP="007059EC">
      <w:pPr>
        <w:spacing w:line="480" w:lineRule="auto"/>
      </w:pPr>
    </w:p>
    <w:p w14:paraId="341EA379" w14:textId="77777777" w:rsidR="00D634CB" w:rsidRPr="00714B47" w:rsidRDefault="00D634CB" w:rsidP="007059EC">
      <w:pPr>
        <w:keepNext/>
        <w:spacing w:line="480" w:lineRule="auto"/>
        <w:jc w:val="center"/>
      </w:pPr>
      <w:r w:rsidRPr="00714B47">
        <w:rPr>
          <w:noProof/>
        </w:rPr>
        <w:lastRenderedPageBreak/>
        <w:drawing>
          <wp:inline distT="0" distB="0" distL="0" distR="0" wp14:anchorId="4C94D4D5" wp14:editId="3E4166AD">
            <wp:extent cx="3600000" cy="2567723"/>
            <wp:effectExtent l="0" t="0" r="0" b="0"/>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203174447"/>
                    <pic:cNvPicPr/>
                  </pic:nvPicPr>
                  <pic:blipFill rotWithShape="1">
                    <a:blip r:embed="rId14">
                      <a:extLst>
                        <a:ext uri="{28A0092B-C50C-407E-A947-70E740481C1C}">
                          <a14:useLocalDpi xmlns:a14="http://schemas.microsoft.com/office/drawing/2010/main" val="0"/>
                        </a:ext>
                      </a:extLst>
                    </a:blip>
                    <a:srcRect t="11288" r="8201" b="1411"/>
                    <a:stretch>
                      <a:fillRect/>
                    </a:stretch>
                  </pic:blipFill>
                  <pic:spPr bwMode="auto">
                    <a:xfrm>
                      <a:off x="0" y="0"/>
                      <a:ext cx="3600000" cy="2567723"/>
                    </a:xfrm>
                    <a:prstGeom prst="rect">
                      <a:avLst/>
                    </a:prstGeom>
                    <a:ln>
                      <a:noFill/>
                    </a:ln>
                    <a:extLst>
                      <a:ext uri="{53640926-AAD7-44D8-BBD7-CCE9431645EC}">
                        <a14:shadowObscured xmlns:a14="http://schemas.microsoft.com/office/drawing/2010/main"/>
                      </a:ext>
                    </a:extLst>
                  </pic:spPr>
                </pic:pic>
              </a:graphicData>
            </a:graphic>
          </wp:inline>
        </w:drawing>
      </w:r>
    </w:p>
    <w:p w14:paraId="4B1ACC36" w14:textId="36CFE381" w:rsidR="00D634CB" w:rsidRPr="00714B47" w:rsidRDefault="00D634CB"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7</w:t>
      </w:r>
      <w:r w:rsidRPr="00714B47">
        <w:rPr>
          <w:sz w:val="24"/>
          <w:szCs w:val="24"/>
        </w:rPr>
        <w:fldChar w:fldCharType="end"/>
      </w:r>
      <w:r w:rsidRPr="00714B47">
        <w:rPr>
          <w:sz w:val="24"/>
          <w:szCs w:val="24"/>
        </w:rPr>
        <w:t xml:space="preserve">. </w:t>
      </w:r>
      <w:proofErr w:type="spellStart"/>
      <w:r w:rsidRPr="00714B47">
        <w:rPr>
          <w:sz w:val="24"/>
          <w:szCs w:val="24"/>
        </w:rPr>
        <w:t>Ankle</w:t>
      </w:r>
      <w:proofErr w:type="spellEnd"/>
    </w:p>
    <w:p w14:paraId="7C6ADF90" w14:textId="77777777" w:rsidR="00D634CB" w:rsidRPr="00714B47" w:rsidRDefault="00D634CB" w:rsidP="007059EC">
      <w:pPr>
        <w:spacing w:line="480" w:lineRule="auto"/>
      </w:pPr>
    </w:p>
    <w:p w14:paraId="51662510" w14:textId="77777777" w:rsidR="00D634CB" w:rsidRPr="00714B47" w:rsidRDefault="00D634CB" w:rsidP="007059EC">
      <w:pPr>
        <w:keepNext/>
        <w:spacing w:line="480" w:lineRule="auto"/>
        <w:jc w:val="center"/>
      </w:pPr>
      <w:r w:rsidRPr="00714B47">
        <w:rPr>
          <w:noProof/>
        </w:rPr>
        <w:drawing>
          <wp:inline distT="0" distB="0" distL="0" distR="0" wp14:anchorId="1C02291E" wp14:editId="32ABE58E">
            <wp:extent cx="3600000" cy="2578098"/>
            <wp:effectExtent l="0" t="0" r="0" b="635"/>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719371672"/>
                    <pic:cNvPicPr/>
                  </pic:nvPicPr>
                  <pic:blipFill rotWithShape="1">
                    <a:blip r:embed="rId15">
                      <a:extLst>
                        <a:ext uri="{28A0092B-C50C-407E-A947-70E740481C1C}">
                          <a14:useLocalDpi xmlns:a14="http://schemas.microsoft.com/office/drawing/2010/main" val="0"/>
                        </a:ext>
                      </a:extLst>
                    </a:blip>
                    <a:srcRect t="11111" r="8201" b="1235"/>
                    <a:stretch>
                      <a:fillRect/>
                    </a:stretch>
                  </pic:blipFill>
                  <pic:spPr bwMode="auto">
                    <a:xfrm>
                      <a:off x="0" y="0"/>
                      <a:ext cx="3600000" cy="2578098"/>
                    </a:xfrm>
                    <a:prstGeom prst="rect">
                      <a:avLst/>
                    </a:prstGeom>
                    <a:ln>
                      <a:noFill/>
                    </a:ln>
                    <a:extLst>
                      <a:ext uri="{53640926-AAD7-44D8-BBD7-CCE9431645EC}">
                        <a14:shadowObscured xmlns:a14="http://schemas.microsoft.com/office/drawing/2010/main"/>
                      </a:ext>
                    </a:extLst>
                  </pic:spPr>
                </pic:pic>
              </a:graphicData>
            </a:graphic>
          </wp:inline>
        </w:drawing>
      </w:r>
    </w:p>
    <w:p w14:paraId="11B5A360" w14:textId="50F74176" w:rsidR="00D634CB" w:rsidRPr="00714B47" w:rsidRDefault="00D634CB"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8</w:t>
      </w:r>
      <w:r w:rsidRPr="00714B47">
        <w:rPr>
          <w:sz w:val="24"/>
          <w:szCs w:val="24"/>
        </w:rPr>
        <w:fldChar w:fldCharType="end"/>
      </w:r>
      <w:r w:rsidRPr="00714B47">
        <w:rPr>
          <w:sz w:val="24"/>
          <w:szCs w:val="24"/>
        </w:rPr>
        <w:t>. Foot</w:t>
      </w:r>
    </w:p>
    <w:p w14:paraId="4ECE46AD" w14:textId="77777777" w:rsidR="00CE3629" w:rsidRPr="00714B47" w:rsidRDefault="00CE3629" w:rsidP="007059EC">
      <w:pPr>
        <w:spacing w:line="480" w:lineRule="auto"/>
      </w:pPr>
    </w:p>
    <w:p w14:paraId="1E49A9D8" w14:textId="6884821E" w:rsidR="00CE3629" w:rsidRPr="00714B47" w:rsidRDefault="00270F4B" w:rsidP="007059EC">
      <w:pPr>
        <w:spacing w:line="480" w:lineRule="auto"/>
      </w:pPr>
      <w:r w:rsidRPr="00714B47">
        <w:t>Étude des angles articulaires</w:t>
      </w:r>
    </w:p>
    <w:p w14:paraId="2FD9D2E0" w14:textId="77777777" w:rsidR="00270F4B" w:rsidRPr="00714B47" w:rsidRDefault="00270F4B" w:rsidP="007059EC">
      <w:pPr>
        <w:spacing w:line="480" w:lineRule="auto"/>
      </w:pPr>
    </w:p>
    <w:p w14:paraId="50541D59" w14:textId="77777777" w:rsidR="004C1DC3" w:rsidRPr="00714B47" w:rsidRDefault="004C1DC3" w:rsidP="007059EC">
      <w:pPr>
        <w:keepNext/>
        <w:spacing w:line="480" w:lineRule="auto"/>
        <w:jc w:val="center"/>
      </w:pPr>
      <w:r w:rsidRPr="00714B47">
        <w:rPr>
          <w:noProof/>
        </w:rPr>
        <w:lastRenderedPageBreak/>
        <w:drawing>
          <wp:inline distT="0" distB="0" distL="0" distR="0" wp14:anchorId="64E6FC8E" wp14:editId="6A5F739F">
            <wp:extent cx="3600000" cy="2583082"/>
            <wp:effectExtent l="0" t="0" r="0" b="0"/>
            <wp:docPr id="8809515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51588" name="Image 880951588"/>
                    <pic:cNvPicPr/>
                  </pic:nvPicPr>
                  <pic:blipFill rotWithShape="1">
                    <a:blip r:embed="rId16">
                      <a:extLst>
                        <a:ext uri="{28A0092B-C50C-407E-A947-70E740481C1C}">
                          <a14:useLocalDpi xmlns:a14="http://schemas.microsoft.com/office/drawing/2010/main" val="0"/>
                        </a:ext>
                      </a:extLst>
                    </a:blip>
                    <a:srcRect l="4233" t="11111" r="8201" b="5114"/>
                    <a:stretch>
                      <a:fillRect/>
                    </a:stretch>
                  </pic:blipFill>
                  <pic:spPr bwMode="auto">
                    <a:xfrm>
                      <a:off x="0" y="0"/>
                      <a:ext cx="3600000" cy="2583082"/>
                    </a:xfrm>
                    <a:prstGeom prst="rect">
                      <a:avLst/>
                    </a:prstGeom>
                    <a:ln>
                      <a:noFill/>
                    </a:ln>
                    <a:extLst>
                      <a:ext uri="{53640926-AAD7-44D8-BBD7-CCE9431645EC}">
                        <a14:shadowObscured xmlns:a14="http://schemas.microsoft.com/office/drawing/2010/main"/>
                      </a:ext>
                    </a:extLst>
                  </pic:spPr>
                </pic:pic>
              </a:graphicData>
            </a:graphic>
          </wp:inline>
        </w:drawing>
      </w:r>
    </w:p>
    <w:p w14:paraId="6667845F" w14:textId="21EAC090" w:rsidR="00C367A8" w:rsidRPr="00714B47" w:rsidRDefault="004C1DC3"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9</w:t>
      </w:r>
      <w:r w:rsidRPr="00714B47">
        <w:rPr>
          <w:sz w:val="24"/>
          <w:szCs w:val="24"/>
        </w:rPr>
        <w:fldChar w:fldCharType="end"/>
      </w:r>
      <w:r w:rsidRPr="00714B47">
        <w:rPr>
          <w:sz w:val="24"/>
          <w:szCs w:val="24"/>
        </w:rPr>
        <w:t>.</w:t>
      </w:r>
    </w:p>
    <w:p w14:paraId="13E6E773" w14:textId="77777777" w:rsidR="004C1DC3" w:rsidRPr="00714B47" w:rsidRDefault="004C1DC3" w:rsidP="007059EC">
      <w:pPr>
        <w:keepNext/>
        <w:spacing w:line="480" w:lineRule="auto"/>
        <w:jc w:val="center"/>
      </w:pPr>
      <w:r w:rsidRPr="00714B47">
        <w:rPr>
          <w:noProof/>
        </w:rPr>
        <w:drawing>
          <wp:inline distT="0" distB="0" distL="0" distR="0" wp14:anchorId="24E5C1A5" wp14:editId="6BCD760D">
            <wp:extent cx="3600000" cy="2564458"/>
            <wp:effectExtent l="0" t="0" r="0" b="1270"/>
            <wp:docPr id="2891990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99063" name="Image 289199063"/>
                    <pic:cNvPicPr/>
                  </pic:nvPicPr>
                  <pic:blipFill rotWithShape="1">
                    <a:blip r:embed="rId17">
                      <a:extLst>
                        <a:ext uri="{28A0092B-C50C-407E-A947-70E740481C1C}">
                          <a14:useLocalDpi xmlns:a14="http://schemas.microsoft.com/office/drawing/2010/main" val="0"/>
                        </a:ext>
                      </a:extLst>
                    </a:blip>
                    <a:srcRect l="3968" t="11111" r="8202" b="5467"/>
                    <a:stretch>
                      <a:fillRect/>
                    </a:stretch>
                  </pic:blipFill>
                  <pic:spPr bwMode="auto">
                    <a:xfrm>
                      <a:off x="0" y="0"/>
                      <a:ext cx="3600000" cy="2564458"/>
                    </a:xfrm>
                    <a:prstGeom prst="rect">
                      <a:avLst/>
                    </a:prstGeom>
                    <a:ln>
                      <a:noFill/>
                    </a:ln>
                    <a:extLst>
                      <a:ext uri="{53640926-AAD7-44D8-BBD7-CCE9431645EC}">
                        <a14:shadowObscured xmlns:a14="http://schemas.microsoft.com/office/drawing/2010/main"/>
                      </a:ext>
                    </a:extLst>
                  </pic:spPr>
                </pic:pic>
              </a:graphicData>
            </a:graphic>
          </wp:inline>
        </w:drawing>
      </w:r>
    </w:p>
    <w:p w14:paraId="37273998" w14:textId="3A6ED707" w:rsidR="004C1DC3" w:rsidRPr="00714B47" w:rsidRDefault="004C1DC3" w:rsidP="007059EC">
      <w:pPr>
        <w:pStyle w:val="Lgende"/>
        <w:spacing w:line="480" w:lineRule="auto"/>
        <w:jc w:val="center"/>
        <w:rPr>
          <w:sz w:val="24"/>
          <w:szCs w:val="24"/>
        </w:rPr>
      </w:pPr>
      <w:r w:rsidRPr="00714B47">
        <w:rPr>
          <w:sz w:val="24"/>
          <w:szCs w:val="24"/>
        </w:rPr>
        <w:t xml:space="preserve">Figure </w:t>
      </w:r>
      <w:r w:rsidRPr="00714B47">
        <w:rPr>
          <w:sz w:val="24"/>
          <w:szCs w:val="24"/>
        </w:rPr>
        <w:fldChar w:fldCharType="begin"/>
      </w:r>
      <w:r w:rsidRPr="00714B47">
        <w:rPr>
          <w:sz w:val="24"/>
          <w:szCs w:val="24"/>
        </w:rPr>
        <w:instrText xml:space="preserve"> SEQ Figure \* ARABIC </w:instrText>
      </w:r>
      <w:r w:rsidRPr="00714B47">
        <w:rPr>
          <w:sz w:val="24"/>
          <w:szCs w:val="24"/>
        </w:rPr>
        <w:fldChar w:fldCharType="separate"/>
      </w:r>
      <w:r w:rsidR="005A131B">
        <w:rPr>
          <w:noProof/>
          <w:sz w:val="24"/>
          <w:szCs w:val="24"/>
        </w:rPr>
        <w:t>10</w:t>
      </w:r>
      <w:r w:rsidRPr="00714B47">
        <w:rPr>
          <w:sz w:val="24"/>
          <w:szCs w:val="24"/>
        </w:rPr>
        <w:fldChar w:fldCharType="end"/>
      </w:r>
      <w:r w:rsidRPr="00714B47">
        <w:rPr>
          <w:sz w:val="24"/>
          <w:szCs w:val="24"/>
        </w:rPr>
        <w:t>.</w:t>
      </w:r>
    </w:p>
    <w:p w14:paraId="39103AA8" w14:textId="77777777" w:rsidR="004C1DC3" w:rsidRPr="00714B47" w:rsidRDefault="004C1DC3" w:rsidP="007059EC">
      <w:pPr>
        <w:spacing w:line="480" w:lineRule="auto"/>
        <w:jc w:val="center"/>
      </w:pPr>
    </w:p>
    <w:sectPr w:rsidR="004C1DC3" w:rsidRPr="00714B47">
      <w:footerReference w:type="even" r:id="rId18"/>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AD72E" w14:textId="77777777" w:rsidR="000C194A" w:rsidRDefault="000C194A" w:rsidP="005A131B">
      <w:pPr>
        <w:spacing w:line="240" w:lineRule="auto"/>
      </w:pPr>
      <w:r>
        <w:separator/>
      </w:r>
    </w:p>
  </w:endnote>
  <w:endnote w:type="continuationSeparator" w:id="0">
    <w:p w14:paraId="2BBE31A7" w14:textId="77777777" w:rsidR="000C194A" w:rsidRDefault="000C194A"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4DAA7" w14:textId="77777777" w:rsidR="000C194A" w:rsidRDefault="000C194A" w:rsidP="005A131B">
      <w:pPr>
        <w:spacing w:line="240" w:lineRule="auto"/>
      </w:pPr>
      <w:r>
        <w:separator/>
      </w:r>
    </w:p>
  </w:footnote>
  <w:footnote w:type="continuationSeparator" w:id="0">
    <w:p w14:paraId="404EB8E5" w14:textId="77777777" w:rsidR="000C194A" w:rsidRDefault="000C194A" w:rsidP="005A13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70508603">
    <w:abstractNumId w:val="1"/>
  </w:num>
  <w:num w:numId="2" w16cid:durableId="63271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C194A"/>
    <w:rsid w:val="001052FE"/>
    <w:rsid w:val="00160EF7"/>
    <w:rsid w:val="001F5E8F"/>
    <w:rsid w:val="00241886"/>
    <w:rsid w:val="00270F4B"/>
    <w:rsid w:val="00427E6C"/>
    <w:rsid w:val="004C1DC3"/>
    <w:rsid w:val="00534D36"/>
    <w:rsid w:val="00561B4C"/>
    <w:rsid w:val="005A131B"/>
    <w:rsid w:val="005E69E2"/>
    <w:rsid w:val="006338A1"/>
    <w:rsid w:val="007059EC"/>
    <w:rsid w:val="00714B47"/>
    <w:rsid w:val="0076067C"/>
    <w:rsid w:val="008616D8"/>
    <w:rsid w:val="00A0026F"/>
    <w:rsid w:val="00B13D0F"/>
    <w:rsid w:val="00C367A8"/>
    <w:rsid w:val="00CE3629"/>
    <w:rsid w:val="00D634CB"/>
    <w:rsid w:val="00D85FDC"/>
    <w:rsid w:val="00DB0AE4"/>
    <w:rsid w:val="00E2668F"/>
    <w:rsid w:val="00F613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DB0A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DB0A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B0AE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B0AE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B0AE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B0AE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898</Words>
  <Characters>4939</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8</cp:revision>
  <dcterms:created xsi:type="dcterms:W3CDTF">2025-11-21T10:43:00Z</dcterms:created>
  <dcterms:modified xsi:type="dcterms:W3CDTF">2025-11-21T21:26:00Z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