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Las descripciones de más avances están en los siguientes links: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https://patents.google.com/patent/US20150374757A1/en?q=quervain&amp;oq=quervain&amp;page=4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https://patents.google.com/patent/JP2004016353A/en?q=quervain&amp;oq=quervain&amp;page=3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https://patents.google.com/patent/CN205126350U/en?q=quervain&amp;oq=quervain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tents.google.com/patent/US20150374757A1/en?q=quervain&amp;oq=quervain&amp;page=4" TargetMode="External"/><Relationship Id="rId7" Type="http://schemas.openxmlformats.org/officeDocument/2006/relationships/hyperlink" Target="https://patents.google.com/patent/JP2004016353A/en?q=quervain&amp;oq=quervain&amp;page=3" TargetMode="External"/><Relationship Id="rId8" Type="http://schemas.openxmlformats.org/officeDocument/2006/relationships/hyperlink" Target="https://patents.google.com/patent/CN205126350U/en?q=quervain&amp;oq=querv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