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388B" w14:paraId="02F495EF" w14:textId="77777777" w:rsidTr="005F388B">
        <w:tc>
          <w:tcPr>
            <w:tcW w:w="3020" w:type="dxa"/>
            <w:shd w:val="clear" w:color="auto" w:fill="BFBFBF" w:themeFill="background1" w:themeFillShade="BF"/>
          </w:tcPr>
          <w:p w14:paraId="705A2EB3" w14:textId="4E2600A4" w:rsidR="005F388B" w:rsidRDefault="005F388B" w:rsidP="00DB2B0E">
            <w:pPr>
              <w:jc w:val="both"/>
            </w:pPr>
            <w:r>
              <w:t>Outils optogénétique</w:t>
            </w:r>
            <w:r w:rsidR="006528AE">
              <w:t>s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EBE6BDB" w14:textId="610C66DB" w:rsidR="005F388B" w:rsidRDefault="005F388B" w:rsidP="00DB2B0E">
            <w:pPr>
              <w:jc w:val="both"/>
            </w:pPr>
            <w:r>
              <w:t>Caractéristiques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7A3CA0DF" w14:textId="2F0A83CA" w:rsidR="005F388B" w:rsidRDefault="005F388B" w:rsidP="00DB2B0E">
            <w:pPr>
              <w:jc w:val="both"/>
            </w:pPr>
            <w:r>
              <w:t>Littérature</w:t>
            </w:r>
          </w:p>
        </w:tc>
      </w:tr>
      <w:tr w:rsidR="00FB4513" w:rsidRPr="0005451A" w14:paraId="38DED187" w14:textId="77777777" w:rsidTr="005F388B">
        <w:tc>
          <w:tcPr>
            <w:tcW w:w="3020" w:type="dxa"/>
          </w:tcPr>
          <w:p w14:paraId="21EB409F" w14:textId="7188F21D" w:rsidR="00FB4513" w:rsidRDefault="00FB4513" w:rsidP="00FB4513">
            <w:pPr>
              <w:jc w:val="both"/>
            </w:pPr>
            <w:r>
              <w:t>BR</w:t>
            </w:r>
          </w:p>
        </w:tc>
        <w:tc>
          <w:tcPr>
            <w:tcW w:w="3021" w:type="dxa"/>
          </w:tcPr>
          <w:p w14:paraId="7E44C5B7" w14:textId="013E8637" w:rsidR="00FB4513" w:rsidRPr="003664CF" w:rsidRDefault="00FB4513" w:rsidP="00FB4513">
            <w:pPr>
              <w:jc w:val="both"/>
              <w:rPr>
                <w:vertAlign w:val="superscript"/>
              </w:rPr>
            </w:pPr>
            <w:r>
              <w:t>-</w:t>
            </w:r>
            <w:r w:rsidRPr="00105E34">
              <w:rPr>
                <w:b/>
                <w:bCs/>
              </w:rPr>
              <w:t>Pompe</w:t>
            </w:r>
            <w:r>
              <w:t xml:space="preserve"> à </w:t>
            </w:r>
            <w:r w:rsidR="003664CF">
              <w:t>H</w:t>
            </w:r>
            <w:r w:rsidR="003664CF">
              <w:rPr>
                <w:vertAlign w:val="superscript"/>
              </w:rPr>
              <w:t>+</w:t>
            </w:r>
          </w:p>
          <w:p w14:paraId="13505E89" w14:textId="3AA5BAD0" w:rsidR="00C169BB" w:rsidRDefault="0005451A" w:rsidP="00C169BB">
            <w:pPr>
              <w:jc w:val="both"/>
            </w:pPr>
            <w:r>
              <w:t>-Génère gradient H</w:t>
            </w:r>
            <w:r>
              <w:rPr>
                <w:vertAlign w:val="superscript"/>
              </w:rPr>
              <w:t>+</w:t>
            </w:r>
            <w:r>
              <w:t xml:space="preserve"> pour synthèse ATP</w:t>
            </w:r>
          </w:p>
          <w:p w14:paraId="02FC95AF" w14:textId="771EB9A8" w:rsidR="003664CF" w:rsidRPr="001C2375" w:rsidRDefault="003664CF" w:rsidP="00C169BB">
            <w:pPr>
              <w:jc w:val="both"/>
              <w:rPr>
                <w:b/>
                <w:bCs/>
                <w:color w:val="FF0000"/>
              </w:rPr>
            </w:pPr>
            <w:r w:rsidRPr="001C2375">
              <w:rPr>
                <w:b/>
                <w:bCs/>
                <w:color w:val="FF0000"/>
              </w:rPr>
              <w:t>-Inhibitrice</w:t>
            </w:r>
          </w:p>
          <w:p w14:paraId="62740D26" w14:textId="77777777" w:rsidR="00BC16AA" w:rsidRDefault="0005451A" w:rsidP="00BC16AA">
            <w:pPr>
              <w:jc w:val="both"/>
            </w:pPr>
            <w:r>
              <w:t>-5</w:t>
            </w:r>
            <w:r w:rsidR="003664CF">
              <w:t>4</w:t>
            </w:r>
            <w:r>
              <w:t>0nm</w:t>
            </w:r>
          </w:p>
          <w:p w14:paraId="591AD46C" w14:textId="4FFFEFF3" w:rsidR="00246D40" w:rsidRPr="0005451A" w:rsidRDefault="00246D40" w:rsidP="00BC16AA">
            <w:pPr>
              <w:jc w:val="both"/>
            </w:pPr>
            <w:r>
              <w:t>-&lt;10-20</w:t>
            </w:r>
            <w:r>
              <w:t>mW/mm²</w:t>
            </w:r>
          </w:p>
        </w:tc>
        <w:tc>
          <w:tcPr>
            <w:tcW w:w="3021" w:type="dxa"/>
          </w:tcPr>
          <w:p w14:paraId="75542A11" w14:textId="4A050D8A" w:rsidR="00C169BB" w:rsidRPr="0005451A" w:rsidRDefault="006A7ACB" w:rsidP="00C169B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1, 2</w:t>
            </w:r>
          </w:p>
        </w:tc>
      </w:tr>
      <w:tr w:rsidR="003664CF" w:rsidRPr="00AF1230" w14:paraId="691ACF50" w14:textId="77777777" w:rsidTr="005F388B">
        <w:tc>
          <w:tcPr>
            <w:tcW w:w="3020" w:type="dxa"/>
          </w:tcPr>
          <w:p w14:paraId="30EEB941" w14:textId="555769F9" w:rsidR="003664CF" w:rsidRDefault="003664CF" w:rsidP="003664CF">
            <w:pPr>
              <w:jc w:val="both"/>
            </w:pPr>
            <w:proofErr w:type="spellStart"/>
            <w:r>
              <w:t>eNpHR</w:t>
            </w:r>
            <w:proofErr w:type="spellEnd"/>
          </w:p>
        </w:tc>
        <w:tc>
          <w:tcPr>
            <w:tcW w:w="3021" w:type="dxa"/>
          </w:tcPr>
          <w:p w14:paraId="318689F3" w14:textId="70C56BF9" w:rsidR="003664CF" w:rsidRDefault="003664CF" w:rsidP="003664CF">
            <w:pPr>
              <w:jc w:val="both"/>
              <w:rPr>
                <w:vertAlign w:val="superscript"/>
              </w:rPr>
            </w:pPr>
            <w:r>
              <w:t>-</w:t>
            </w:r>
            <w:r w:rsidRPr="00105E34">
              <w:rPr>
                <w:b/>
                <w:bCs/>
              </w:rPr>
              <w:t>Pompe</w:t>
            </w:r>
            <w:r>
              <w:t xml:space="preserve"> à Cl</w:t>
            </w:r>
            <w:r>
              <w:rPr>
                <w:vertAlign w:val="superscript"/>
              </w:rPr>
              <w:t>-</w:t>
            </w:r>
          </w:p>
          <w:p w14:paraId="60CC18BB" w14:textId="66421C35" w:rsidR="003664CF" w:rsidRPr="001C2375" w:rsidRDefault="003664CF" w:rsidP="003664CF">
            <w:pPr>
              <w:jc w:val="both"/>
              <w:rPr>
                <w:b/>
                <w:bCs/>
                <w:color w:val="FF0000"/>
              </w:rPr>
            </w:pPr>
            <w:r w:rsidRPr="001C2375">
              <w:rPr>
                <w:b/>
                <w:bCs/>
                <w:color w:val="FF0000"/>
              </w:rPr>
              <w:t>-Inhibitrice</w:t>
            </w:r>
          </w:p>
          <w:p w14:paraId="5772E46E" w14:textId="77777777" w:rsidR="003664CF" w:rsidRDefault="003664CF" w:rsidP="003664CF">
            <w:pPr>
              <w:jc w:val="both"/>
            </w:pPr>
            <w:r>
              <w:t>-590nm</w:t>
            </w:r>
          </w:p>
          <w:p w14:paraId="5145B17A" w14:textId="5DCC77E6" w:rsidR="00246D40" w:rsidRPr="003664CF" w:rsidRDefault="00246D40" w:rsidP="003664CF">
            <w:pPr>
              <w:jc w:val="both"/>
            </w:pPr>
            <w:r>
              <w:t>-&lt;5mW/mm²</w:t>
            </w:r>
          </w:p>
        </w:tc>
        <w:tc>
          <w:tcPr>
            <w:tcW w:w="3021" w:type="dxa"/>
          </w:tcPr>
          <w:p w14:paraId="79B67E5E" w14:textId="15895512" w:rsidR="003664CF" w:rsidRPr="00DB2B0E" w:rsidRDefault="003664CF" w:rsidP="003664C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1</w:t>
            </w:r>
          </w:p>
        </w:tc>
      </w:tr>
      <w:tr w:rsidR="00FB4513" w:rsidRPr="00AF1230" w14:paraId="77F8B7F1" w14:textId="77777777" w:rsidTr="005F388B">
        <w:tc>
          <w:tcPr>
            <w:tcW w:w="3020" w:type="dxa"/>
          </w:tcPr>
          <w:p w14:paraId="45B483C2" w14:textId="33C0EB28" w:rsidR="00FB4513" w:rsidRDefault="00FB4513" w:rsidP="00FB4513">
            <w:pPr>
              <w:jc w:val="both"/>
            </w:pPr>
            <w:r>
              <w:t>ChR2</w:t>
            </w:r>
          </w:p>
        </w:tc>
        <w:tc>
          <w:tcPr>
            <w:tcW w:w="3021" w:type="dxa"/>
          </w:tcPr>
          <w:p w14:paraId="08DA9147" w14:textId="5022A475" w:rsidR="003664CF" w:rsidRPr="00105E34" w:rsidRDefault="003664CF" w:rsidP="00FB4513">
            <w:pPr>
              <w:jc w:val="both"/>
              <w:rPr>
                <w:lang w:val="en-US"/>
              </w:rPr>
            </w:pPr>
            <w:r w:rsidRPr="00105E34">
              <w:rPr>
                <w:lang w:val="en-US"/>
              </w:rPr>
              <w:t>-</w:t>
            </w:r>
            <w:r w:rsidR="00105E34" w:rsidRPr="00105E34">
              <w:rPr>
                <w:b/>
                <w:bCs/>
                <w:lang w:val="en-US"/>
              </w:rPr>
              <w:t>Canal</w:t>
            </w:r>
            <w:r w:rsidR="00105E34">
              <w:rPr>
                <w:lang w:val="en-US"/>
              </w:rPr>
              <w:t xml:space="preserve"> </w:t>
            </w:r>
            <w:proofErr w:type="spellStart"/>
            <w:r w:rsidR="00105E34">
              <w:rPr>
                <w:lang w:val="en-US"/>
              </w:rPr>
              <w:t>cationique</w:t>
            </w:r>
            <w:proofErr w:type="spellEnd"/>
          </w:p>
          <w:p w14:paraId="03294ED6" w14:textId="1141154B" w:rsidR="00FB4513" w:rsidRPr="001C2375" w:rsidRDefault="00FB4513" w:rsidP="00FB4513">
            <w:pPr>
              <w:jc w:val="both"/>
              <w:rPr>
                <w:b/>
                <w:bCs/>
                <w:color w:val="00B050"/>
                <w:lang w:val="en-US"/>
              </w:rPr>
            </w:pPr>
            <w:r w:rsidRPr="001C2375">
              <w:rPr>
                <w:b/>
                <w:bCs/>
                <w:color w:val="00B050"/>
                <w:lang w:val="en-US"/>
              </w:rPr>
              <w:t>-</w:t>
            </w:r>
            <w:proofErr w:type="spellStart"/>
            <w:r w:rsidRPr="001C2375">
              <w:rPr>
                <w:b/>
                <w:bCs/>
                <w:color w:val="00B050"/>
                <w:lang w:val="en-US"/>
              </w:rPr>
              <w:t>Activatrice</w:t>
            </w:r>
            <w:proofErr w:type="spellEnd"/>
          </w:p>
          <w:p w14:paraId="0565BF0B" w14:textId="77777777" w:rsidR="00FB4513" w:rsidRPr="00105E34" w:rsidRDefault="00FB4513" w:rsidP="00C169BB">
            <w:pPr>
              <w:jc w:val="both"/>
              <w:rPr>
                <w:lang w:val="en-US"/>
              </w:rPr>
            </w:pPr>
            <w:r w:rsidRPr="00105E34">
              <w:rPr>
                <w:lang w:val="en-US"/>
              </w:rPr>
              <w:t>-470nm</w:t>
            </w:r>
          </w:p>
          <w:p w14:paraId="160FC918" w14:textId="77777777" w:rsidR="003664CF" w:rsidRDefault="003664CF" w:rsidP="00C169BB">
            <w:pPr>
              <w:jc w:val="both"/>
              <w:rPr>
                <w:lang w:val="en-US"/>
              </w:rPr>
            </w:pPr>
            <w:r w:rsidRPr="00105E34">
              <w:rPr>
                <w:lang w:val="en-US"/>
              </w:rPr>
              <w:t>-</w:t>
            </w:r>
            <w:r>
              <w:rPr>
                <w:rFonts w:cstheme="minorHAnsi"/>
              </w:rPr>
              <w:t>τ</w:t>
            </w:r>
            <w:r w:rsidRPr="00105E34">
              <w:rPr>
                <w:vertAlign w:val="subscript"/>
                <w:lang w:val="en-US"/>
              </w:rPr>
              <w:t>off</w:t>
            </w:r>
            <w:r w:rsidRPr="00105E34">
              <w:rPr>
                <w:lang w:val="en-US"/>
              </w:rPr>
              <w:t xml:space="preserve"> = 10-20ms</w:t>
            </w:r>
          </w:p>
          <w:p w14:paraId="392F8929" w14:textId="08F0C250" w:rsidR="00246D40" w:rsidRPr="00105E34" w:rsidRDefault="00246D40" w:rsidP="00C169BB">
            <w:pPr>
              <w:jc w:val="both"/>
              <w:rPr>
                <w:lang w:val="en-US"/>
              </w:rPr>
            </w:pPr>
            <w:r>
              <w:t>-&lt;5mW/mm²</w:t>
            </w:r>
          </w:p>
        </w:tc>
        <w:tc>
          <w:tcPr>
            <w:tcW w:w="3021" w:type="dxa"/>
          </w:tcPr>
          <w:p w14:paraId="6FADC202" w14:textId="7BA82D6A" w:rsidR="00FB4513" w:rsidRPr="00DB2B0E" w:rsidRDefault="00FB4513" w:rsidP="003664CF">
            <w:pPr>
              <w:jc w:val="both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DB2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1</w:t>
            </w:r>
            <w:r w:rsidR="006A7ACB" w:rsidRPr="00246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,</w:t>
            </w:r>
            <w:r w:rsidR="006A7ACB" w:rsidRPr="006A7A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3, 4</w:t>
            </w:r>
            <w:r w:rsidR="00246D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</w:t>
            </w:r>
            <w:r w:rsidR="00132524" w:rsidRPr="002D52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5</w:t>
            </w:r>
            <w:r w:rsidR="00DC3E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, 6</w:t>
            </w:r>
          </w:p>
        </w:tc>
      </w:tr>
      <w:tr w:rsidR="00FB4513" w14:paraId="1322F14D" w14:textId="77777777" w:rsidTr="005F388B">
        <w:tc>
          <w:tcPr>
            <w:tcW w:w="3020" w:type="dxa"/>
          </w:tcPr>
          <w:p w14:paraId="1BB58413" w14:textId="51520CDA" w:rsidR="00FB4513" w:rsidRDefault="00FB4513" w:rsidP="00FB4513">
            <w:pPr>
              <w:jc w:val="both"/>
            </w:pPr>
            <w:proofErr w:type="spellStart"/>
            <w:r>
              <w:t>CheTA</w:t>
            </w:r>
            <w:proofErr w:type="spellEnd"/>
          </w:p>
        </w:tc>
        <w:tc>
          <w:tcPr>
            <w:tcW w:w="3021" w:type="dxa"/>
          </w:tcPr>
          <w:p w14:paraId="15624681" w14:textId="11F044B8" w:rsidR="00FB4513" w:rsidRDefault="003664CF" w:rsidP="00FB4513">
            <w:pPr>
              <w:jc w:val="both"/>
            </w:pPr>
            <w:r>
              <w:t>-ChR2 mutée (E</w:t>
            </w:r>
            <w:r>
              <w:sym w:font="Wingdings" w:char="F0E0"/>
            </w:r>
            <w:r>
              <w:t xml:space="preserve"> T ou A)</w:t>
            </w:r>
          </w:p>
          <w:p w14:paraId="4988FF44" w14:textId="1CD64951" w:rsidR="00105E34" w:rsidRDefault="00105E34" w:rsidP="00FB4513">
            <w:pPr>
              <w:jc w:val="both"/>
            </w:pPr>
            <w:r>
              <w:t>-</w:t>
            </w:r>
            <w:r w:rsidRPr="00105E34">
              <w:rPr>
                <w:b/>
                <w:bCs/>
              </w:rPr>
              <w:t>Canal</w:t>
            </w:r>
            <w:r w:rsidRPr="00105E34">
              <w:t xml:space="preserve"> </w:t>
            </w:r>
            <w:r>
              <w:t>cationique</w:t>
            </w:r>
          </w:p>
          <w:p w14:paraId="71BBC2FC" w14:textId="77777777" w:rsidR="001C2375" w:rsidRPr="001C2375" w:rsidRDefault="001C2375" w:rsidP="001C2375">
            <w:pPr>
              <w:jc w:val="both"/>
              <w:rPr>
                <w:b/>
                <w:bCs/>
                <w:color w:val="00B050"/>
                <w:lang w:val="en-US"/>
              </w:rPr>
            </w:pPr>
            <w:r w:rsidRPr="001C2375">
              <w:rPr>
                <w:b/>
                <w:bCs/>
                <w:color w:val="00B050"/>
                <w:lang w:val="en-US"/>
              </w:rPr>
              <w:t>-</w:t>
            </w:r>
            <w:proofErr w:type="spellStart"/>
            <w:r w:rsidRPr="001C2375">
              <w:rPr>
                <w:b/>
                <w:bCs/>
                <w:color w:val="00B050"/>
                <w:lang w:val="en-US"/>
              </w:rPr>
              <w:t>Activatrice</w:t>
            </w:r>
            <w:proofErr w:type="spellEnd"/>
          </w:p>
          <w:p w14:paraId="74294A13" w14:textId="1E01805A" w:rsidR="003664CF" w:rsidRDefault="003664CF" w:rsidP="00FB4513">
            <w:pPr>
              <w:jc w:val="both"/>
            </w:pPr>
            <w:r>
              <w:t>-470nm</w:t>
            </w:r>
          </w:p>
          <w:p w14:paraId="592AB7AD" w14:textId="77777777" w:rsidR="003664CF" w:rsidRDefault="003664CF" w:rsidP="00FB4513">
            <w:pPr>
              <w:jc w:val="both"/>
            </w:pPr>
            <w:r>
              <w:t>-Meilleure cinétique (</w:t>
            </w:r>
            <w:proofErr w:type="spellStart"/>
            <w:r>
              <w:rPr>
                <w:rFonts w:cstheme="minorHAnsi"/>
              </w:rPr>
              <w:t>τ</w:t>
            </w:r>
            <w:r>
              <w:rPr>
                <w:vertAlign w:val="subscript"/>
              </w:rPr>
              <w:t>off</w:t>
            </w:r>
            <w:proofErr w:type="spellEnd"/>
            <w:r>
              <w:t xml:space="preserve"> = </w:t>
            </w:r>
            <w:r>
              <w:t>4m</w:t>
            </w:r>
            <w:r>
              <w:t>s</w:t>
            </w:r>
            <w:r>
              <w:t>)</w:t>
            </w:r>
          </w:p>
          <w:p w14:paraId="6667B776" w14:textId="77777777" w:rsidR="003664CF" w:rsidRDefault="003664CF" w:rsidP="00FB4513">
            <w:pPr>
              <w:jc w:val="both"/>
            </w:pPr>
            <w:r>
              <w:t>-Pas dépendance au potentiel de membrane</w:t>
            </w:r>
          </w:p>
          <w:p w14:paraId="29EFF19F" w14:textId="77777777" w:rsidR="003664CF" w:rsidRDefault="003664CF" w:rsidP="00FB4513">
            <w:pPr>
              <w:jc w:val="both"/>
            </w:pPr>
            <w:r>
              <w:sym w:font="Wingdings" w:char="F0E0"/>
            </w:r>
            <w:r>
              <w:t xml:space="preserve"> Meilleures performances que ChR2 mais moins de </w:t>
            </w:r>
            <w:proofErr w:type="spellStart"/>
            <w:r>
              <w:t>sensbilité</w:t>
            </w:r>
            <w:proofErr w:type="spellEnd"/>
            <w:r>
              <w:t xml:space="preserve"> pour les stimulations longues</w:t>
            </w:r>
          </w:p>
          <w:p w14:paraId="1D98998E" w14:textId="751530DB" w:rsidR="00F34A58" w:rsidRDefault="00F34A58" w:rsidP="00FB4513">
            <w:pPr>
              <w:jc w:val="both"/>
            </w:pPr>
            <w:r>
              <w:t>-&lt;5mW/mm²</w:t>
            </w:r>
          </w:p>
        </w:tc>
        <w:tc>
          <w:tcPr>
            <w:tcW w:w="3021" w:type="dxa"/>
          </w:tcPr>
          <w:p w14:paraId="0247AF76" w14:textId="29C178F4" w:rsidR="00FB4513" w:rsidRPr="003664CF" w:rsidRDefault="003664CF" w:rsidP="00FB451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3664C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</w:tr>
      <w:tr w:rsidR="00E20D3C" w14:paraId="314350CD" w14:textId="77777777" w:rsidTr="005F388B">
        <w:tc>
          <w:tcPr>
            <w:tcW w:w="3020" w:type="dxa"/>
          </w:tcPr>
          <w:p w14:paraId="45C37274" w14:textId="2DC7B128" w:rsidR="00E20D3C" w:rsidRDefault="00E20D3C" w:rsidP="00FB4513">
            <w:pPr>
              <w:jc w:val="both"/>
            </w:pPr>
            <w:r>
              <w:t>C1V1</w:t>
            </w:r>
          </w:p>
        </w:tc>
        <w:tc>
          <w:tcPr>
            <w:tcW w:w="3021" w:type="dxa"/>
          </w:tcPr>
          <w:p w14:paraId="01D7EDBD" w14:textId="77777777" w:rsidR="00E20D3C" w:rsidRDefault="00E20D3C" w:rsidP="00FB4513">
            <w:pPr>
              <w:jc w:val="both"/>
            </w:pPr>
            <w:r>
              <w:t>-</w:t>
            </w:r>
            <w:proofErr w:type="spellStart"/>
            <w:r>
              <w:t>ChR</w:t>
            </w:r>
            <w:proofErr w:type="spellEnd"/>
            <w:r>
              <w:t xml:space="preserve"> dans le rouge</w:t>
            </w:r>
          </w:p>
          <w:p w14:paraId="75F3ED38" w14:textId="6312F7BC" w:rsidR="00E20D3C" w:rsidRDefault="00E20D3C" w:rsidP="00E20D3C">
            <w:pPr>
              <w:jc w:val="both"/>
            </w:pPr>
            <w:r>
              <w:t>-</w:t>
            </w:r>
            <w:r w:rsidRPr="00105E34">
              <w:rPr>
                <w:b/>
                <w:bCs/>
              </w:rPr>
              <w:t>Canal</w:t>
            </w:r>
            <w:r w:rsidRPr="00105E34">
              <w:t xml:space="preserve"> </w:t>
            </w:r>
            <w:r>
              <w:t>cationique</w:t>
            </w:r>
          </w:p>
          <w:p w14:paraId="69B6C568" w14:textId="4C306654" w:rsidR="00246D40" w:rsidRPr="001C2375" w:rsidRDefault="00246D40" w:rsidP="00E20D3C">
            <w:pPr>
              <w:jc w:val="both"/>
              <w:rPr>
                <w:b/>
                <w:bCs/>
                <w:color w:val="00B050"/>
              </w:rPr>
            </w:pPr>
            <w:r w:rsidRPr="001C2375">
              <w:rPr>
                <w:b/>
                <w:bCs/>
                <w:color w:val="00B050"/>
              </w:rPr>
              <w:t>-Activatrice</w:t>
            </w:r>
          </w:p>
          <w:p w14:paraId="2AE77C01" w14:textId="77777777" w:rsidR="00E20D3C" w:rsidRDefault="00E20D3C" w:rsidP="00E20D3C">
            <w:pPr>
              <w:jc w:val="both"/>
            </w:pPr>
            <w:r>
              <w:t>-</w:t>
            </w:r>
            <w:r>
              <w:t>540</w:t>
            </w:r>
            <w:r>
              <w:t>nm</w:t>
            </w:r>
          </w:p>
          <w:p w14:paraId="760AB736" w14:textId="0D8CF640" w:rsidR="00F34A58" w:rsidRDefault="00F34A58" w:rsidP="00E20D3C">
            <w:pPr>
              <w:jc w:val="both"/>
            </w:pPr>
            <w:r>
              <w:t>-&lt;5mW/mm²</w:t>
            </w:r>
          </w:p>
        </w:tc>
        <w:tc>
          <w:tcPr>
            <w:tcW w:w="3021" w:type="dxa"/>
          </w:tcPr>
          <w:p w14:paraId="1423821D" w14:textId="6816E42D" w:rsidR="00E20D3C" w:rsidRPr="00E20D3C" w:rsidRDefault="00E20D3C" w:rsidP="00FB4513">
            <w:pPr>
              <w:jc w:val="both"/>
              <w:rPr>
                <w:b/>
                <w:bCs/>
              </w:rPr>
            </w:pPr>
            <w:r w:rsidRPr="00E20D3C">
              <w:rPr>
                <w:b/>
                <w:bCs/>
              </w:rPr>
              <w:t>1,</w:t>
            </w:r>
            <w:r>
              <w:rPr>
                <w:b/>
                <w:bCs/>
              </w:rPr>
              <w:t xml:space="preserve"> </w:t>
            </w:r>
            <w:r w:rsidR="00DC3EBC">
              <w:rPr>
                <w:b/>
                <w:bCs/>
              </w:rPr>
              <w:t>7</w:t>
            </w:r>
          </w:p>
        </w:tc>
      </w:tr>
      <w:tr w:rsidR="00FB4513" w14:paraId="4018920D" w14:textId="77777777" w:rsidTr="005F388B">
        <w:tc>
          <w:tcPr>
            <w:tcW w:w="3020" w:type="dxa"/>
          </w:tcPr>
          <w:p w14:paraId="3E8FC9A0" w14:textId="68BF9712" w:rsidR="00FB4513" w:rsidRDefault="00FB4513" w:rsidP="00FB4513">
            <w:pPr>
              <w:jc w:val="both"/>
            </w:pPr>
            <w:proofErr w:type="spellStart"/>
            <w:r>
              <w:t>iC</w:t>
            </w:r>
            <w:proofErr w:type="spellEnd"/>
            <w:r>
              <w:t>++</w:t>
            </w:r>
          </w:p>
        </w:tc>
        <w:tc>
          <w:tcPr>
            <w:tcW w:w="3021" w:type="dxa"/>
          </w:tcPr>
          <w:p w14:paraId="40B14E5C" w14:textId="4924C6D0" w:rsidR="00CD7F42" w:rsidRDefault="00CD7F42" w:rsidP="00CD7F42">
            <w:pPr>
              <w:jc w:val="both"/>
            </w:pPr>
            <w:r>
              <w:t>-</w:t>
            </w:r>
            <w:proofErr w:type="spellStart"/>
            <w:r>
              <w:t>ChR</w:t>
            </w:r>
            <w:proofErr w:type="spellEnd"/>
            <w:r>
              <w:t xml:space="preserve"> modifiée dans son pore </w:t>
            </w:r>
            <w:r>
              <w:sym w:font="Wingdings" w:char="F0E0"/>
            </w:r>
            <w:r>
              <w:t xml:space="preserve"> 2 acides aminés cationiques pour être sélectif du chlore</w:t>
            </w:r>
          </w:p>
          <w:p w14:paraId="22EBFF04" w14:textId="72B8CFBA" w:rsidR="00CD7F42" w:rsidRPr="00CD7F42" w:rsidRDefault="00CD7F42" w:rsidP="00CD7F42">
            <w:pPr>
              <w:jc w:val="both"/>
            </w:pPr>
            <w:r>
              <w:t>-Sensibilité au pH</w:t>
            </w:r>
          </w:p>
          <w:p w14:paraId="03168C9E" w14:textId="36F6495E" w:rsidR="001C2375" w:rsidRDefault="001C2375" w:rsidP="001C2375">
            <w:pPr>
              <w:jc w:val="both"/>
              <w:rPr>
                <w:b/>
                <w:bCs/>
                <w:color w:val="FF0000"/>
              </w:rPr>
            </w:pPr>
            <w:r w:rsidRPr="001C2375">
              <w:rPr>
                <w:b/>
                <w:bCs/>
                <w:color w:val="FF0000"/>
              </w:rPr>
              <w:t>-Inhibitrice</w:t>
            </w:r>
          </w:p>
          <w:p w14:paraId="03CA53BE" w14:textId="77777777" w:rsidR="00CD7F42" w:rsidRDefault="00CD7F42" w:rsidP="00CD7F42">
            <w:pPr>
              <w:jc w:val="both"/>
            </w:pPr>
            <w:r>
              <w:t>-</w:t>
            </w:r>
            <w:r>
              <w:t>490nm</w:t>
            </w:r>
          </w:p>
          <w:p w14:paraId="2D36E7E0" w14:textId="03FB4D36" w:rsidR="00F34A58" w:rsidRDefault="00F34A58" w:rsidP="00CD7F42">
            <w:pPr>
              <w:jc w:val="both"/>
            </w:pPr>
            <w:r>
              <w:t>-&lt;5mW/mm²</w:t>
            </w:r>
          </w:p>
        </w:tc>
        <w:tc>
          <w:tcPr>
            <w:tcW w:w="3021" w:type="dxa"/>
          </w:tcPr>
          <w:p w14:paraId="2E6A53AB" w14:textId="17C3CF71" w:rsidR="00FB4513" w:rsidRPr="002D525B" w:rsidRDefault="00DC3EBC" w:rsidP="00FB451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B4513" w14:paraId="5FEB471A" w14:textId="77777777" w:rsidTr="005F388B">
        <w:tc>
          <w:tcPr>
            <w:tcW w:w="3020" w:type="dxa"/>
          </w:tcPr>
          <w:p w14:paraId="09A7C8C7" w14:textId="6519044B" w:rsidR="00FB4513" w:rsidRDefault="00FB4513" w:rsidP="00FB4513">
            <w:pPr>
              <w:jc w:val="both"/>
            </w:pPr>
            <w:proofErr w:type="spellStart"/>
            <w:r>
              <w:t>SwiChR</w:t>
            </w:r>
            <w:proofErr w:type="spellEnd"/>
          </w:p>
        </w:tc>
        <w:tc>
          <w:tcPr>
            <w:tcW w:w="3021" w:type="dxa"/>
          </w:tcPr>
          <w:p w14:paraId="391FA9C7" w14:textId="52D09CF0" w:rsidR="00CD7F42" w:rsidRPr="00CD7F42" w:rsidRDefault="00CD7F42" w:rsidP="001C2375">
            <w:pPr>
              <w:jc w:val="both"/>
              <w:rPr>
                <w:lang w:val="en-US"/>
              </w:rPr>
            </w:pPr>
            <w:r w:rsidRPr="00CD7F42">
              <w:rPr>
                <w:lang w:val="en-US"/>
              </w:rPr>
              <w:t xml:space="preserve">-Variant </w:t>
            </w:r>
            <w:proofErr w:type="spellStart"/>
            <w:r w:rsidRPr="00CD7F42">
              <w:rPr>
                <w:lang w:val="en-US"/>
              </w:rPr>
              <w:t>d’iC</w:t>
            </w:r>
            <w:proofErr w:type="spellEnd"/>
            <w:r w:rsidRPr="00CD7F42">
              <w:rPr>
                <w:lang w:val="en-US"/>
              </w:rPr>
              <w:t xml:space="preserve">++ </w:t>
            </w:r>
            <w:proofErr w:type="spellStart"/>
            <w:r>
              <w:rPr>
                <w:lang w:val="en-US"/>
              </w:rPr>
              <w:t>bistable</w:t>
            </w:r>
            <w:proofErr w:type="spellEnd"/>
          </w:p>
          <w:p w14:paraId="7E810DE1" w14:textId="0EC0FA95" w:rsidR="00CD7F42" w:rsidRPr="00CD7F42" w:rsidRDefault="001C2375" w:rsidP="00CD7F42">
            <w:pPr>
              <w:jc w:val="both"/>
              <w:rPr>
                <w:b/>
                <w:bCs/>
                <w:color w:val="FF0000"/>
                <w:lang w:val="en-US"/>
              </w:rPr>
            </w:pPr>
            <w:r w:rsidRPr="00CD7F42">
              <w:rPr>
                <w:b/>
                <w:bCs/>
                <w:color w:val="FF0000"/>
                <w:lang w:val="en-US"/>
              </w:rPr>
              <w:t>-</w:t>
            </w:r>
            <w:proofErr w:type="spellStart"/>
            <w:r w:rsidRPr="00CD7F42">
              <w:rPr>
                <w:b/>
                <w:bCs/>
                <w:color w:val="FF0000"/>
                <w:lang w:val="en-US"/>
              </w:rPr>
              <w:t>Inhibitrice</w:t>
            </w:r>
            <w:proofErr w:type="spellEnd"/>
          </w:p>
          <w:p w14:paraId="222594A6" w14:textId="77777777" w:rsidR="00FB4513" w:rsidRDefault="00CD7F42" w:rsidP="00FB4513">
            <w:pPr>
              <w:jc w:val="both"/>
              <w:rPr>
                <w:lang w:val="en-US"/>
              </w:rPr>
            </w:pPr>
            <w:r w:rsidRPr="00CD7F42">
              <w:rPr>
                <w:lang w:val="en-US"/>
              </w:rPr>
              <w:t>-490nm</w:t>
            </w:r>
          </w:p>
          <w:p w14:paraId="067B98BE" w14:textId="6CFD6B73" w:rsidR="00312EE8" w:rsidRPr="00312EE8" w:rsidRDefault="00312EE8" w:rsidP="00FB4513">
            <w:pPr>
              <w:jc w:val="both"/>
            </w:pPr>
            <w:r w:rsidRPr="00312EE8">
              <w:t>-Désactivation très lente</w:t>
            </w:r>
          </w:p>
          <w:p w14:paraId="2033DD8F" w14:textId="77777777" w:rsidR="00312EE8" w:rsidRDefault="00312EE8" w:rsidP="00FB4513">
            <w:pPr>
              <w:jc w:val="both"/>
            </w:pPr>
            <w:r w:rsidRPr="00312EE8">
              <w:t>-Désactivation à</w:t>
            </w:r>
            <w:r>
              <w:t xml:space="preserve"> 600nm</w:t>
            </w:r>
          </w:p>
          <w:p w14:paraId="04CE3BC9" w14:textId="00C78C12" w:rsidR="00F34A58" w:rsidRPr="00312EE8" w:rsidRDefault="00F34A58" w:rsidP="00FB4513">
            <w:pPr>
              <w:jc w:val="both"/>
            </w:pPr>
            <w:r>
              <w:t>-&lt;5mW/mm²</w:t>
            </w:r>
          </w:p>
        </w:tc>
        <w:tc>
          <w:tcPr>
            <w:tcW w:w="3021" w:type="dxa"/>
          </w:tcPr>
          <w:p w14:paraId="76D8380D" w14:textId="07FC85A1" w:rsidR="00FB4513" w:rsidRPr="002D525B" w:rsidRDefault="00DC3EBC" w:rsidP="00FB451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B4513" w14:paraId="6D7A0490" w14:textId="77777777" w:rsidTr="005F388B">
        <w:tc>
          <w:tcPr>
            <w:tcW w:w="3020" w:type="dxa"/>
          </w:tcPr>
          <w:p w14:paraId="6772939C" w14:textId="3F8B0487" w:rsidR="00FB4513" w:rsidRDefault="00FB4513" w:rsidP="00FB4513">
            <w:proofErr w:type="spellStart"/>
            <w:r>
              <w:t>Chrimson</w:t>
            </w:r>
            <w:proofErr w:type="spellEnd"/>
          </w:p>
        </w:tc>
        <w:tc>
          <w:tcPr>
            <w:tcW w:w="3021" w:type="dxa"/>
          </w:tcPr>
          <w:p w14:paraId="15A827BA" w14:textId="02554F35" w:rsidR="00F34A58" w:rsidRDefault="00F34A58" w:rsidP="001C2375">
            <w:pPr>
              <w:jc w:val="both"/>
            </w:pPr>
            <w:r>
              <w:t>-Opsine dans le rouge</w:t>
            </w:r>
          </w:p>
          <w:p w14:paraId="1DCC4E5E" w14:textId="6D1B788D" w:rsidR="00F34A58" w:rsidRPr="00F34A58" w:rsidRDefault="00F34A58" w:rsidP="001C2375">
            <w:pPr>
              <w:jc w:val="both"/>
            </w:pPr>
            <w:r>
              <w:t>-Sensible au bleu (460nm) !</w:t>
            </w:r>
          </w:p>
          <w:p w14:paraId="0FB2F758" w14:textId="7C4246EF" w:rsidR="001C2375" w:rsidRDefault="001C2375" w:rsidP="001C2375">
            <w:pPr>
              <w:jc w:val="both"/>
              <w:rPr>
                <w:b/>
                <w:bCs/>
                <w:color w:val="00B050"/>
              </w:rPr>
            </w:pPr>
            <w:r w:rsidRPr="001C2375">
              <w:rPr>
                <w:b/>
                <w:bCs/>
                <w:color w:val="00B050"/>
              </w:rPr>
              <w:t>-Activatrice</w:t>
            </w:r>
          </w:p>
          <w:p w14:paraId="009B2778" w14:textId="77777777" w:rsidR="00C2030C" w:rsidRDefault="005E4CDE" w:rsidP="00C2030C">
            <w:pPr>
              <w:jc w:val="both"/>
            </w:pPr>
            <w:r>
              <w:t>-590nm</w:t>
            </w:r>
          </w:p>
          <w:p w14:paraId="3195AD47" w14:textId="78C3D48A" w:rsidR="00F34A58" w:rsidRDefault="00F34A58" w:rsidP="00C2030C">
            <w:pPr>
              <w:jc w:val="both"/>
            </w:pPr>
            <w:r>
              <w:t>-</w:t>
            </w:r>
            <w:r>
              <w:t>1</w:t>
            </w:r>
            <w:r>
              <w:t>mW/mm²</w:t>
            </w:r>
          </w:p>
        </w:tc>
        <w:tc>
          <w:tcPr>
            <w:tcW w:w="3021" w:type="dxa"/>
          </w:tcPr>
          <w:p w14:paraId="56253BF5" w14:textId="438FBE2C" w:rsidR="00FB4513" w:rsidRPr="001B60A3" w:rsidRDefault="00DC3EBC" w:rsidP="00FB4513">
            <w:r>
              <w:rPr>
                <w:b/>
                <w:bCs/>
              </w:rPr>
              <w:t>9</w:t>
            </w:r>
            <w:r w:rsidR="001B60A3">
              <w:rPr>
                <w:b/>
                <w:bCs/>
              </w:rPr>
              <w:t>,</w:t>
            </w:r>
            <w:r w:rsidR="001B60A3">
              <w:t xml:space="preserve"> </w:t>
            </w:r>
            <w:r>
              <w:t>10</w:t>
            </w:r>
            <w:r w:rsidR="001B60A3">
              <w:t>, 1</w:t>
            </w:r>
            <w:r>
              <w:t>1</w:t>
            </w:r>
          </w:p>
        </w:tc>
      </w:tr>
      <w:tr w:rsidR="00FB4513" w14:paraId="4DBC600D" w14:textId="77777777" w:rsidTr="005F388B">
        <w:tc>
          <w:tcPr>
            <w:tcW w:w="3020" w:type="dxa"/>
          </w:tcPr>
          <w:p w14:paraId="7D0DEAFD" w14:textId="450AD526" w:rsidR="00FB4513" w:rsidRDefault="00FB4513" w:rsidP="00FB4513">
            <w:proofErr w:type="spellStart"/>
            <w:r>
              <w:lastRenderedPageBreak/>
              <w:t>ChrimsonSA</w:t>
            </w:r>
            <w:proofErr w:type="spellEnd"/>
          </w:p>
        </w:tc>
        <w:tc>
          <w:tcPr>
            <w:tcW w:w="3021" w:type="dxa"/>
          </w:tcPr>
          <w:p w14:paraId="5498EC0C" w14:textId="6F3954DC" w:rsidR="005E4CDE" w:rsidRDefault="005E4CDE" w:rsidP="001C2375">
            <w:pPr>
              <w:jc w:val="both"/>
            </w:pPr>
            <w:r>
              <w:t xml:space="preserve">-idem </w:t>
            </w:r>
            <w:proofErr w:type="spellStart"/>
            <w:r>
              <w:t>Chrimson</w:t>
            </w:r>
            <w:proofErr w:type="spellEnd"/>
            <w:r>
              <w:t xml:space="preserve"> mais acide aminé muté </w:t>
            </w:r>
            <w:r w:rsidR="00C2030C">
              <w:t xml:space="preserve">autour du rétinal </w:t>
            </w:r>
            <w:r>
              <w:t>pour la décaler encore plus vers le rouge</w:t>
            </w:r>
            <w:r w:rsidR="00C2030C">
              <w:t xml:space="preserve"> la sensibilit</w:t>
            </w:r>
            <w:r w:rsidR="00C2030C">
              <w:t>é de l’opsine</w:t>
            </w:r>
          </w:p>
          <w:p w14:paraId="04762FE0" w14:textId="6630E15B" w:rsidR="00C2030C" w:rsidRPr="00F34A58" w:rsidRDefault="00C2030C" w:rsidP="001C2375">
            <w:pPr>
              <w:jc w:val="both"/>
            </w:pPr>
            <w:r>
              <w:t>-</w:t>
            </w:r>
            <w:proofErr w:type="spellStart"/>
            <w:r>
              <w:rPr>
                <w:rFonts w:cstheme="minorHAnsi"/>
              </w:rPr>
              <w:t>τ</w:t>
            </w:r>
            <w:r w:rsidRPr="00F34A58">
              <w:rPr>
                <w:vertAlign w:val="subscript"/>
              </w:rPr>
              <w:t>off</w:t>
            </w:r>
            <w:proofErr w:type="spellEnd"/>
            <w:r w:rsidRPr="00F34A58">
              <w:t xml:space="preserve"> rapide</w:t>
            </w:r>
          </w:p>
          <w:p w14:paraId="0B291BFA" w14:textId="018D197A" w:rsidR="00C2030C" w:rsidRPr="00C2030C" w:rsidRDefault="00C2030C" w:rsidP="001C2375">
            <w:pPr>
              <w:jc w:val="both"/>
            </w:pPr>
            <w:r w:rsidRPr="00C2030C">
              <w:t>-moins sensible au b</w:t>
            </w:r>
            <w:r>
              <w:t>leu</w:t>
            </w:r>
          </w:p>
          <w:p w14:paraId="5FC7AEC7" w14:textId="11C884BC" w:rsidR="001C2375" w:rsidRPr="001C2375" w:rsidRDefault="001C2375" w:rsidP="001C2375">
            <w:pPr>
              <w:jc w:val="both"/>
              <w:rPr>
                <w:b/>
                <w:bCs/>
                <w:color w:val="00B050"/>
              </w:rPr>
            </w:pPr>
            <w:r w:rsidRPr="001C2375">
              <w:rPr>
                <w:b/>
                <w:bCs/>
                <w:color w:val="00B050"/>
              </w:rPr>
              <w:t>-Activatrice</w:t>
            </w:r>
          </w:p>
          <w:p w14:paraId="07809E37" w14:textId="77777777" w:rsidR="00FB4513" w:rsidRDefault="005E4CDE" w:rsidP="00FB4513">
            <w:r>
              <w:t>-605nm</w:t>
            </w:r>
          </w:p>
          <w:p w14:paraId="19FCF4A8" w14:textId="506E7F4D" w:rsidR="00F34A58" w:rsidRDefault="00F34A58" w:rsidP="00FB4513">
            <w:r>
              <w:t>-</w:t>
            </w:r>
            <w:r>
              <w:t>1</w:t>
            </w:r>
            <w:r>
              <w:t>mW/mm²</w:t>
            </w:r>
          </w:p>
        </w:tc>
        <w:tc>
          <w:tcPr>
            <w:tcW w:w="3021" w:type="dxa"/>
          </w:tcPr>
          <w:p w14:paraId="1842978B" w14:textId="428BFB29" w:rsidR="00FB4513" w:rsidRPr="00DC3EBC" w:rsidRDefault="00DC3EBC" w:rsidP="00FB4513">
            <w:pPr>
              <w:rPr>
                <w:b/>
                <w:bCs/>
              </w:rPr>
            </w:pPr>
            <w:r w:rsidRPr="00DC3EBC">
              <w:rPr>
                <w:b/>
                <w:bCs/>
              </w:rPr>
              <w:t>9</w:t>
            </w:r>
          </w:p>
        </w:tc>
      </w:tr>
      <w:tr w:rsidR="00FB4513" w:rsidRPr="00F34A58" w14:paraId="14127B98" w14:textId="77777777" w:rsidTr="005F388B">
        <w:tc>
          <w:tcPr>
            <w:tcW w:w="3020" w:type="dxa"/>
          </w:tcPr>
          <w:p w14:paraId="4EBDA12C" w14:textId="3919568C" w:rsidR="00FB4513" w:rsidRDefault="00FB4513" w:rsidP="00FB4513">
            <w:proofErr w:type="spellStart"/>
            <w:r>
              <w:t>Jaws</w:t>
            </w:r>
            <w:proofErr w:type="spellEnd"/>
          </w:p>
        </w:tc>
        <w:tc>
          <w:tcPr>
            <w:tcW w:w="3021" w:type="dxa"/>
          </w:tcPr>
          <w:p w14:paraId="16A6A547" w14:textId="24F5D84E" w:rsidR="00F34A58" w:rsidRPr="00F34A58" w:rsidRDefault="00F34A58" w:rsidP="001C2375">
            <w:pPr>
              <w:jc w:val="both"/>
            </w:pPr>
            <w:r w:rsidRPr="00F34A58">
              <w:t>-Opsine inhibitrice la plus d</w:t>
            </w:r>
            <w:r>
              <w:t>ans le rouge !</w:t>
            </w:r>
          </w:p>
          <w:p w14:paraId="2C20D84B" w14:textId="48ADAB94" w:rsidR="001C2375" w:rsidRDefault="001C2375" w:rsidP="001C2375">
            <w:pPr>
              <w:jc w:val="both"/>
              <w:rPr>
                <w:b/>
                <w:bCs/>
                <w:color w:val="FF0000"/>
                <w:lang w:val="en-US"/>
              </w:rPr>
            </w:pPr>
            <w:r w:rsidRPr="00F34A58">
              <w:rPr>
                <w:b/>
                <w:bCs/>
                <w:color w:val="FF0000"/>
                <w:lang w:val="en-US"/>
              </w:rPr>
              <w:t>-</w:t>
            </w:r>
            <w:proofErr w:type="spellStart"/>
            <w:r w:rsidRPr="00F34A58">
              <w:rPr>
                <w:b/>
                <w:bCs/>
                <w:color w:val="FF0000"/>
                <w:lang w:val="en-US"/>
              </w:rPr>
              <w:t>Inhibitrice</w:t>
            </w:r>
            <w:proofErr w:type="spellEnd"/>
          </w:p>
          <w:p w14:paraId="499C1F43" w14:textId="3FCFA101" w:rsidR="00FB7DB8" w:rsidRPr="00FB7DB8" w:rsidRDefault="00FB7DB8" w:rsidP="001C2375">
            <w:pPr>
              <w:jc w:val="both"/>
            </w:pPr>
            <w:r w:rsidRPr="00FB7DB8">
              <w:t>-635nm</w:t>
            </w:r>
            <w:r>
              <w:t xml:space="preserve"> </w:t>
            </w:r>
            <w:r w:rsidRPr="00FB7DB8">
              <w:t>(</w:t>
            </w:r>
            <w:r>
              <w:t>sensible aussi à 590nm)</w:t>
            </w:r>
          </w:p>
          <w:p w14:paraId="5BDCF5A4" w14:textId="24EDB4C7" w:rsidR="00FB4513" w:rsidRPr="00FB7DB8" w:rsidRDefault="00F34A58" w:rsidP="00FB4513">
            <w:r w:rsidRPr="00FB7DB8">
              <w:t>-</w:t>
            </w:r>
            <w:r w:rsidRPr="00FB7DB8">
              <w:t>10</w:t>
            </w:r>
            <w:r w:rsidRPr="00FB7DB8">
              <w:t>mW/mm²</w:t>
            </w:r>
          </w:p>
        </w:tc>
        <w:tc>
          <w:tcPr>
            <w:tcW w:w="3021" w:type="dxa"/>
          </w:tcPr>
          <w:p w14:paraId="46C87A8E" w14:textId="1D7673F1" w:rsidR="00FB4513" w:rsidRPr="00F34A58" w:rsidRDefault="00F34A58" w:rsidP="00FB4513">
            <w:pPr>
              <w:rPr>
                <w:b/>
                <w:bCs/>
                <w:lang w:val="en-US"/>
              </w:rPr>
            </w:pPr>
            <w:r w:rsidRPr="00F34A58">
              <w:rPr>
                <w:b/>
                <w:bCs/>
                <w:lang w:val="en-US"/>
              </w:rPr>
              <w:t>1</w:t>
            </w:r>
            <w:r w:rsidR="00DC3EBC">
              <w:rPr>
                <w:b/>
                <w:bCs/>
                <w:lang w:val="en-US"/>
              </w:rPr>
              <w:t>2</w:t>
            </w:r>
          </w:p>
        </w:tc>
      </w:tr>
      <w:tr w:rsidR="00105E34" w14:paraId="502A482A" w14:textId="77777777" w:rsidTr="005F388B">
        <w:tc>
          <w:tcPr>
            <w:tcW w:w="3020" w:type="dxa"/>
          </w:tcPr>
          <w:p w14:paraId="6C14080E" w14:textId="5C6A92F0" w:rsidR="00105E34" w:rsidRDefault="00105E34" w:rsidP="00FB4513">
            <w:proofErr w:type="spellStart"/>
            <w:r>
              <w:t>OptoXR</w:t>
            </w:r>
            <w:proofErr w:type="spellEnd"/>
          </w:p>
        </w:tc>
        <w:tc>
          <w:tcPr>
            <w:tcW w:w="3021" w:type="dxa"/>
          </w:tcPr>
          <w:p w14:paraId="1D1D16B0" w14:textId="652B1940" w:rsidR="00105E34" w:rsidRPr="00E20D3C" w:rsidRDefault="00105E34" w:rsidP="00FB4513">
            <w:r>
              <w:t xml:space="preserve">-Module la </w:t>
            </w:r>
            <w:r w:rsidRPr="00105E34">
              <w:rPr>
                <w:b/>
                <w:bCs/>
              </w:rPr>
              <w:t>signalisation intracellulaire</w:t>
            </w:r>
            <w:r w:rsidR="00E20D3C">
              <w:t xml:space="preserve"> (</w:t>
            </w:r>
            <w:proofErr w:type="spellStart"/>
            <w:r w:rsidR="00E20D3C">
              <w:t>AMPc</w:t>
            </w:r>
            <w:proofErr w:type="spellEnd"/>
            <w:r w:rsidR="00E20D3C">
              <w:t>, Ca</w:t>
            </w:r>
            <w:r w:rsidR="00E20D3C">
              <w:rPr>
                <w:vertAlign w:val="superscript"/>
              </w:rPr>
              <w:t>2+</w:t>
            </w:r>
            <w:r w:rsidR="00E20D3C">
              <w:t>)</w:t>
            </w:r>
          </w:p>
          <w:p w14:paraId="3C5FCC43" w14:textId="77777777" w:rsidR="002F65B1" w:rsidRDefault="002F65B1" w:rsidP="00FB4513">
            <w:r>
              <w:t>-Couplé à protéine G</w:t>
            </w:r>
          </w:p>
          <w:p w14:paraId="5785E87C" w14:textId="5425246D" w:rsidR="002F65B1" w:rsidRPr="002F65B1" w:rsidRDefault="002F65B1" w:rsidP="00FB4513">
            <w:r>
              <w:t>-Cinétique plus lente</w:t>
            </w:r>
          </w:p>
        </w:tc>
        <w:tc>
          <w:tcPr>
            <w:tcW w:w="3021" w:type="dxa"/>
          </w:tcPr>
          <w:p w14:paraId="4734D05D" w14:textId="1D01D2DB" w:rsidR="00105E34" w:rsidRPr="00105E34" w:rsidRDefault="00105E34" w:rsidP="00FB4513">
            <w:pPr>
              <w:rPr>
                <w:b/>
                <w:bCs/>
              </w:rPr>
            </w:pPr>
            <w:r w:rsidRPr="00105E34">
              <w:rPr>
                <w:b/>
                <w:bCs/>
              </w:rPr>
              <w:t>1</w:t>
            </w:r>
            <w:r w:rsidR="002F65B1">
              <w:rPr>
                <w:b/>
                <w:bCs/>
              </w:rPr>
              <w:t>,</w:t>
            </w:r>
            <w:r w:rsidR="002F65B1" w:rsidRPr="002D525B">
              <w:t xml:space="preserve"> </w:t>
            </w:r>
            <w:r w:rsidR="001B60A3">
              <w:t>1</w:t>
            </w:r>
            <w:r w:rsidR="00DC3EBC">
              <w:t>3</w:t>
            </w:r>
          </w:p>
        </w:tc>
      </w:tr>
    </w:tbl>
    <w:p w14:paraId="4C573E6F" w14:textId="689FE76B" w:rsidR="005F388B" w:rsidRDefault="005F388B"/>
    <w:p w14:paraId="4DFB463E" w14:textId="77777777" w:rsidR="006A7ACB" w:rsidRPr="006A7ACB" w:rsidRDefault="006A7ACB" w:rsidP="0013252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1. </w:t>
      </w:r>
      <w:proofErr w:type="spellStart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Yizhar</w:t>
      </w:r>
      <w:proofErr w:type="spellEnd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, O., </w:t>
      </w:r>
      <w:proofErr w:type="spellStart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Fenno</w:t>
      </w:r>
      <w:proofErr w:type="spellEnd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, L. E., Davidson, T. J., </w:t>
      </w:r>
      <w:proofErr w:type="spellStart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Mogri</w:t>
      </w:r>
      <w:proofErr w:type="spellEnd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, M. &amp; </w:t>
      </w:r>
      <w:proofErr w:type="spellStart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Deisseroth</w:t>
      </w:r>
      <w:proofErr w:type="spellEnd"/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, K. Optogenetics in Neural Systems. Neuron 71, 9–34 (2011).</w:t>
      </w:r>
    </w:p>
    <w:p w14:paraId="597DE65C" w14:textId="3C753906" w:rsidR="006A7ACB" w:rsidRPr="006A7ACB" w:rsidRDefault="006A7ACB" w:rsidP="0013252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2</w:t>
      </w:r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</w:t>
      </w:r>
      <w:r w:rsidRPr="006A7A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Miller, R. J. D., </w:t>
      </w:r>
      <w:proofErr w:type="spellStart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Paré</w:t>
      </w:r>
      <w:proofErr w:type="spellEnd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-Labrosse, O., </w:t>
      </w:r>
      <w:proofErr w:type="spellStart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Sarracini</w:t>
      </w:r>
      <w:proofErr w:type="spellEnd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, A. &amp; </w:t>
      </w:r>
      <w:proofErr w:type="spellStart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Besaw</w:t>
      </w:r>
      <w:proofErr w:type="spellEnd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, J. E. Three-dimensional view of ultrafast dynamics in photoexcited bacteriorhodopsin in the multiphoton regime and biological relevance. Nat </w:t>
      </w:r>
      <w:proofErr w:type="spellStart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Commun</w:t>
      </w:r>
      <w:proofErr w:type="spellEnd"/>
      <w:r w:rsidRPr="00C169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11, (2020).</w:t>
      </w:r>
    </w:p>
    <w:p w14:paraId="739ADC0E" w14:textId="16F8ECDD" w:rsidR="006A7ACB" w:rsidRPr="006A7ACB" w:rsidRDefault="006A7ACB" w:rsidP="001325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3</w:t>
      </w:r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Lim, D. H., </w:t>
      </w:r>
      <w:proofErr w:type="spellStart"/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LeDue</w:t>
      </w:r>
      <w:proofErr w:type="spellEnd"/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J., Mohajerani, M. H., </w:t>
      </w:r>
      <w:proofErr w:type="spellStart"/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Vanni</w:t>
      </w:r>
      <w:proofErr w:type="spellEnd"/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M. P. &amp; Murphy, T. H. Optogenetic approaches for functional mouse brain mapping. Front </w:t>
      </w:r>
      <w:proofErr w:type="spellStart"/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Neurosci</w:t>
      </w:r>
      <w:proofErr w:type="spellEnd"/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7, (2013).</w:t>
      </w:r>
    </w:p>
    <w:p w14:paraId="00750B7F" w14:textId="6F78433C" w:rsidR="00E20D3C" w:rsidRDefault="006A7ACB" w:rsidP="001325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</w:t>
      </w:r>
      <w:r w:rsidRPr="00AF1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6A7A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AF1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Guo, Z. V. et al. Flow of cortical activity underlying a tactile decision in mice. Neuron 81, 179–194 (2014).</w:t>
      </w:r>
    </w:p>
    <w:p w14:paraId="089AD543" w14:textId="7DE33137" w:rsidR="00132524" w:rsidRPr="00DC3EBC" w:rsidRDefault="00132524" w:rsidP="00DC3EB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5</w:t>
      </w:r>
      <w:r w:rsidRPr="00246D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. Boyden, E. S., Zhang, F., Bamberg, E., Nagel, G. &amp; </w:t>
      </w:r>
      <w:proofErr w:type="spellStart"/>
      <w:r w:rsidRPr="00246D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Deisseroth</w:t>
      </w:r>
      <w:proofErr w:type="spellEnd"/>
      <w:r w:rsidRPr="00246D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, K. Millisecond-timescale, genetically targeted optical control of neural activity. Nature Neuroscience 8, 1263–1268 (2005).</w:t>
      </w:r>
    </w:p>
    <w:p w14:paraId="1F0E35D6" w14:textId="5BF74BE9" w:rsidR="00DC3EBC" w:rsidRPr="00DC3EBC" w:rsidRDefault="00DC3EBC" w:rsidP="00DC3EB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6</w:t>
      </w:r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</w:t>
      </w:r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proofErr w:type="spellStart"/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Hososhima</w:t>
      </w:r>
      <w:proofErr w:type="spellEnd"/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, S., Sakai, S., Ishizuka, T. &amp; </w:t>
      </w:r>
      <w:proofErr w:type="spellStart"/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Yawo</w:t>
      </w:r>
      <w:proofErr w:type="spellEnd"/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, H. Kinetic Evaluation of Photosensitivity in Bi-Stable Variants of Chimeric </w:t>
      </w:r>
      <w:proofErr w:type="spellStart"/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Channelrhodopsins</w:t>
      </w:r>
      <w:proofErr w:type="spellEnd"/>
      <w:r w:rsidRPr="00DC3E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 PLOS ONE 10, e0119558 (2015).</w:t>
      </w:r>
    </w:p>
    <w:p w14:paraId="59DF06DE" w14:textId="6803E991" w:rsidR="00E20D3C" w:rsidRPr="002D525B" w:rsidRDefault="00DC3EBC" w:rsidP="00132524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7</w:t>
      </w:r>
      <w:r w:rsidR="00E20D3C" w:rsidRPr="00E20D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</w:t>
      </w:r>
      <w:r w:rsidR="00E20D3C" w:rsidRPr="00246D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proofErr w:type="spellStart"/>
      <w:r w:rsidR="00E20D3C" w:rsidRPr="00E20D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Yizhar</w:t>
      </w:r>
      <w:proofErr w:type="spellEnd"/>
      <w:r w:rsidR="00E20D3C" w:rsidRPr="00E20D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, O. et al. Neocortical excitation/inhibition balance in information processing and social dysfunction. Nature 477, 171–178 (2011).</w:t>
      </w:r>
    </w:p>
    <w:p w14:paraId="3CA612C9" w14:textId="7E71869A" w:rsidR="002D525B" w:rsidRDefault="00DC3EBC" w:rsidP="002D525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8</w:t>
      </w:r>
      <w:r w:rsidR="002D525B" w:rsidRPr="002D5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</w:t>
      </w:r>
      <w:r w:rsidR="002D525B" w:rsidRPr="002D5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="002D525B" w:rsidRPr="002D5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Berndt, A. </w:t>
      </w:r>
      <w:r w:rsidR="002D525B" w:rsidRPr="002D52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/>
        </w:rPr>
        <w:t>et al.</w:t>
      </w:r>
      <w:r w:rsidR="002D525B" w:rsidRPr="002D5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Structural foundations of optogenetics: Determinants of </w:t>
      </w:r>
      <w:proofErr w:type="spellStart"/>
      <w:r w:rsidR="002D525B" w:rsidRPr="002D5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channelrhodopsin</w:t>
      </w:r>
      <w:proofErr w:type="spellEnd"/>
      <w:r w:rsidR="002D525B" w:rsidRPr="002D5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ion selectivity. </w:t>
      </w:r>
      <w:r w:rsidR="002D525B" w:rsidRPr="002D525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/>
        </w:rPr>
        <w:t>Proc. Natl. Acad. Sci. U.S.A.</w:t>
      </w:r>
      <w:r w:rsidR="002D525B" w:rsidRPr="002D5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113, 822–829 (2016).</w:t>
      </w:r>
    </w:p>
    <w:p w14:paraId="0DEF84EF" w14:textId="6518E7D3" w:rsidR="005E4CDE" w:rsidRDefault="00DC3EBC" w:rsidP="001B60A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9</w:t>
      </w:r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.</w:t>
      </w:r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Oda, K. et al. Crystal structure of the red light-activated </w:t>
      </w:r>
      <w:proofErr w:type="spellStart"/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channelrhodopsin</w:t>
      </w:r>
      <w:proofErr w:type="spellEnd"/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proofErr w:type="spellStart"/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Chrimson</w:t>
      </w:r>
      <w:proofErr w:type="spellEnd"/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. </w:t>
      </w:r>
      <w:r w:rsidR="005E4CDE" w:rsidRPr="005E4CD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 Commun 9, 3949 (2018).</w:t>
      </w:r>
    </w:p>
    <w:p w14:paraId="7A2556BB" w14:textId="52FEBFEA" w:rsidR="001B60A3" w:rsidRDefault="00DC3EBC" w:rsidP="00536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10</w:t>
      </w:r>
      <w:r w:rsidR="001B60A3" w:rsidRPr="001B60A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1B60A3" w:rsidRPr="001B60A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1B60A3" w:rsidRPr="001B60A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Jun, N. Y. &amp; Cardin, J. A. Activation of Distinct </w:t>
      </w:r>
      <w:proofErr w:type="spellStart"/>
      <w:r w:rsidR="001B60A3" w:rsidRPr="001B60A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Channelrhodopsin</w:t>
      </w:r>
      <w:proofErr w:type="spellEnd"/>
      <w:r w:rsidR="001B60A3" w:rsidRPr="001B60A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Variants Engages Different Patterns of Network Activity. </w:t>
      </w:r>
      <w:proofErr w:type="spellStart"/>
      <w:r w:rsidR="001B60A3" w:rsidRPr="001B60A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eNeuro</w:t>
      </w:r>
      <w:proofErr w:type="spellEnd"/>
      <w:r w:rsidR="001B60A3" w:rsidRPr="001B60A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7, (2020).</w:t>
      </w:r>
    </w:p>
    <w:p w14:paraId="7D74E07D" w14:textId="58243AD0" w:rsidR="00536CE7" w:rsidRDefault="00536CE7" w:rsidP="00536CE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36CE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1</w:t>
      </w:r>
      <w:r w:rsidR="00DC3EBC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Pr="00536CE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536C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36CE7">
        <w:rPr>
          <w:rFonts w:ascii="Times New Roman" w:eastAsia="Times New Roman" w:hAnsi="Times New Roman" w:cs="Times New Roman"/>
          <w:sz w:val="24"/>
          <w:szCs w:val="24"/>
          <w:lang w:eastAsia="fr-FR"/>
        </w:rPr>
        <w:t>Klapoetke</w:t>
      </w:r>
      <w:proofErr w:type="spellEnd"/>
      <w:r w:rsidRPr="00536C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N. C. et al. </w:t>
      </w:r>
      <w:r w:rsidRPr="00536CE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Independent Optical Excitation of Distinct Neural Populations. Nat Methods 11, 338–346 (2014).</w:t>
      </w:r>
    </w:p>
    <w:p w14:paraId="3414F0DD" w14:textId="3AF66948" w:rsidR="00F34A58" w:rsidRPr="001B60A3" w:rsidRDefault="00F34A58" w:rsidP="00F34A5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F34A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</w:t>
      </w:r>
      <w:r w:rsidR="00DC3E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</w:t>
      </w:r>
      <w:r w:rsidRPr="00F34A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F34A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34A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Chuong</w:t>
      </w:r>
      <w:proofErr w:type="spellEnd"/>
      <w:r w:rsidRPr="00F34A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A. S. et al. </w:t>
      </w:r>
      <w:r w:rsidRPr="00F34A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Noninvasive optical inhibition with a red-shifted microbial rhodopsin. </w:t>
      </w:r>
      <w:r w:rsidRPr="00F34A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Nature Neuroscience 17, 1123–1129 (2014).</w:t>
      </w:r>
    </w:p>
    <w:p w14:paraId="6D05B92D" w14:textId="02A83F66" w:rsidR="002D525B" w:rsidRPr="002F65B1" w:rsidRDefault="001B60A3" w:rsidP="001B6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DC3EB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3</w:t>
      </w:r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Airan</w:t>
      </w:r>
      <w:proofErr w:type="spellEnd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R. D., Thompson, K. R., </w:t>
      </w:r>
      <w:proofErr w:type="spellStart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Fenno</w:t>
      </w:r>
      <w:proofErr w:type="spellEnd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L. E., Bernstein, H. &amp; </w:t>
      </w:r>
      <w:proofErr w:type="spellStart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Deisseroth</w:t>
      </w:r>
      <w:proofErr w:type="spellEnd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K. Temporally </w:t>
      </w:r>
      <w:r w:rsidR="002D525B" w:rsidRPr="00E20D3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</w:t>
      </w:r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recise in vivo control of intracellular </w:t>
      </w:r>
      <w:proofErr w:type="spellStart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signalling</w:t>
      </w:r>
      <w:proofErr w:type="spellEnd"/>
      <w:r w:rsidR="002D525B" w:rsidRPr="002F65B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Nature 458, 1025–1029 (2009).</w:t>
      </w:r>
    </w:p>
    <w:p w14:paraId="637C7405" w14:textId="77777777" w:rsidR="006A7ACB" w:rsidRPr="006A7ACB" w:rsidRDefault="006A7ACB" w:rsidP="006A7ACB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39AEDEE2" w14:textId="1F590396" w:rsidR="006509EF" w:rsidRDefault="006509EF">
      <w:r>
        <w:t>Revue sur simulations optogénétiques :</w:t>
      </w:r>
    </w:p>
    <w:p w14:paraId="2BD12EB8" w14:textId="6D2BCA7E" w:rsidR="005F5B0F" w:rsidRPr="00A16691" w:rsidRDefault="005F5B0F" w:rsidP="00A16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 </w:t>
      </w:r>
      <w:proofErr w:type="spellStart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>Abilez</w:t>
      </w:r>
      <w:proofErr w:type="spellEnd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O. J. et al. </w:t>
      </w:r>
      <w:r w:rsidRPr="00A1669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Multiscale computational models for optogenetic control of cardiac function. </w:t>
      </w:r>
      <w:proofErr w:type="spellStart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>Biophys</w:t>
      </w:r>
      <w:proofErr w:type="spellEnd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>. J. 101, 1326–1334 (2011).</w:t>
      </w:r>
    </w:p>
    <w:p w14:paraId="2A143E8F" w14:textId="65B0AA32" w:rsidR="00A16691" w:rsidRPr="00A16691" w:rsidRDefault="00A16691" w:rsidP="00A16691">
      <w:pPr>
        <w:spacing w:after="0" w:line="240" w:lineRule="auto"/>
      </w:pPr>
      <w:r w:rsidRPr="00A16691">
        <w:sym w:font="Wingdings" w:char="F0E0"/>
      </w:r>
      <w:r w:rsidRPr="00A16691">
        <w:t xml:space="preserve"> De la cellule à l’organe, modélisation des courants avec le courant de l’opsine pour anticiper l’activité en fonction de l’intensité lumineuse</w:t>
      </w:r>
    </w:p>
    <w:p w14:paraId="269A38C3" w14:textId="30D0FB40" w:rsidR="00A16691" w:rsidRPr="00A16691" w:rsidRDefault="00A16691" w:rsidP="00A16691">
      <w:pPr>
        <w:spacing w:after="0" w:line="240" w:lineRule="auto"/>
      </w:pPr>
      <w:r w:rsidRPr="00A16691">
        <w:sym w:font="Wingdings" w:char="F0E0"/>
      </w:r>
      <w:r w:rsidRPr="00A16691">
        <w:t xml:space="preserve"> Permet de modéliser la propagation de l’activité dans le cœur</w:t>
      </w:r>
    </w:p>
    <w:p w14:paraId="5C43A269" w14:textId="77777777" w:rsidR="00A16691" w:rsidRPr="00A16691" w:rsidRDefault="00A16691" w:rsidP="00A16691">
      <w:pPr>
        <w:spacing w:after="0" w:line="240" w:lineRule="auto"/>
      </w:pPr>
    </w:p>
    <w:p w14:paraId="3F340802" w14:textId="2FDC92F1" w:rsidR="00A16691" w:rsidRPr="00A16691" w:rsidRDefault="00A16691" w:rsidP="00A16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669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</w:t>
      </w:r>
      <w:r w:rsidRPr="00A1669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Pr="00A1669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A1669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Shin, Y. et al. Characterization of fiber-optic light delivery and light-induced temperature changes in a rodent brain for precise optogenetic neuromodulation. </w:t>
      </w:r>
      <w:proofErr w:type="spellStart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>Biomed</w:t>
      </w:r>
      <w:proofErr w:type="spellEnd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>Opt</w:t>
      </w:r>
      <w:proofErr w:type="spellEnd"/>
      <w:r w:rsidRPr="00A16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Express 7, 4450–4471 (2016).</w:t>
      </w:r>
    </w:p>
    <w:p w14:paraId="13D53FB2" w14:textId="39E2A1E3" w:rsidR="00A16691" w:rsidRDefault="00A16691" w:rsidP="009A056C">
      <w:pPr>
        <w:spacing w:after="0"/>
      </w:pPr>
      <w:r w:rsidRPr="00A16691">
        <w:sym w:font="Wingdings" w:char="F0E0"/>
      </w:r>
      <w:r>
        <w:t xml:space="preserve"> </w:t>
      </w:r>
      <w:r w:rsidR="009A056C">
        <w:t>Simulation MC</w:t>
      </w:r>
    </w:p>
    <w:p w14:paraId="4DC0A386" w14:textId="27EF79A1" w:rsidR="00A16691" w:rsidRDefault="00A16691" w:rsidP="009A056C">
      <w:pPr>
        <w:spacing w:after="0"/>
      </w:pPr>
      <w:r w:rsidRPr="00A16691">
        <w:sym w:font="Wingdings" w:char="F0E0"/>
      </w:r>
      <w:r>
        <w:t xml:space="preserve"> </w:t>
      </w:r>
      <w:r w:rsidR="009A056C">
        <w:t xml:space="preserve">Détermine puissance lumineuse à fournir sur une certaine profondeur dans le cerveau de </w:t>
      </w:r>
      <w:r w:rsidR="004F138F">
        <w:t>rat</w:t>
      </w:r>
      <w:r w:rsidR="009A056C">
        <w:t xml:space="preserve"> pour maximiser l’activation des opsines.</w:t>
      </w:r>
    </w:p>
    <w:p w14:paraId="2919CC0A" w14:textId="4937C458" w:rsidR="00B32E0F" w:rsidRDefault="00B32E0F" w:rsidP="009A056C">
      <w:pPr>
        <w:spacing w:after="0"/>
      </w:pPr>
      <w:r>
        <w:sym w:font="Wingdings" w:char="F0E0"/>
      </w:r>
      <w:r>
        <w:t xml:space="preserve"> Sur les aires et les volumes.</w:t>
      </w:r>
    </w:p>
    <w:p w14:paraId="3E59B22D" w14:textId="77777777" w:rsidR="00A16691" w:rsidRDefault="00A16691" w:rsidP="00A16691"/>
    <w:p w14:paraId="7C003D80" w14:textId="0E6D164F" w:rsidR="006509EF" w:rsidRDefault="006509EF">
      <w:r>
        <w:t>Revue sur mesures d’excitabilité des neurones en fonction de la distance optogénétique :</w:t>
      </w:r>
    </w:p>
    <w:p w14:paraId="09FD9837" w14:textId="77777777" w:rsidR="006509EF" w:rsidRDefault="006509EF"/>
    <w:sectPr w:rsidR="00650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24660"/>
    <w:multiLevelType w:val="hybridMultilevel"/>
    <w:tmpl w:val="CFE4D57C"/>
    <w:lvl w:ilvl="0" w:tplc="42C8587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3A603F"/>
    <w:multiLevelType w:val="hybridMultilevel"/>
    <w:tmpl w:val="1B1E9010"/>
    <w:lvl w:ilvl="0" w:tplc="A2D2BE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E26EF6"/>
    <w:multiLevelType w:val="hybridMultilevel"/>
    <w:tmpl w:val="FDD8F7DE"/>
    <w:lvl w:ilvl="0" w:tplc="F77251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E915E0"/>
    <w:multiLevelType w:val="hybridMultilevel"/>
    <w:tmpl w:val="3C307B22"/>
    <w:lvl w:ilvl="0" w:tplc="926CE4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744B9"/>
    <w:multiLevelType w:val="hybridMultilevel"/>
    <w:tmpl w:val="FF4E06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109A4"/>
    <w:multiLevelType w:val="hybridMultilevel"/>
    <w:tmpl w:val="32646C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A28AF"/>
    <w:multiLevelType w:val="hybridMultilevel"/>
    <w:tmpl w:val="3D54235E"/>
    <w:lvl w:ilvl="0" w:tplc="2F10FE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C90E3D"/>
    <w:multiLevelType w:val="hybridMultilevel"/>
    <w:tmpl w:val="EC40D4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8B"/>
    <w:rsid w:val="0005451A"/>
    <w:rsid w:val="00070201"/>
    <w:rsid w:val="00105E34"/>
    <w:rsid w:val="00132524"/>
    <w:rsid w:val="001A7433"/>
    <w:rsid w:val="001B60A3"/>
    <w:rsid w:val="001C2375"/>
    <w:rsid w:val="00246D40"/>
    <w:rsid w:val="002D525B"/>
    <w:rsid w:val="002F65B1"/>
    <w:rsid w:val="00312EE8"/>
    <w:rsid w:val="003664CF"/>
    <w:rsid w:val="004F138F"/>
    <w:rsid w:val="00536CE7"/>
    <w:rsid w:val="005E4CDE"/>
    <w:rsid w:val="005F388B"/>
    <w:rsid w:val="005F5B0F"/>
    <w:rsid w:val="006509EF"/>
    <w:rsid w:val="006528AE"/>
    <w:rsid w:val="006A7ACB"/>
    <w:rsid w:val="009A056C"/>
    <w:rsid w:val="00A16691"/>
    <w:rsid w:val="00AF1230"/>
    <w:rsid w:val="00B32E0F"/>
    <w:rsid w:val="00BC16AA"/>
    <w:rsid w:val="00C169BB"/>
    <w:rsid w:val="00C2030C"/>
    <w:rsid w:val="00CD7F42"/>
    <w:rsid w:val="00DB2B0E"/>
    <w:rsid w:val="00DC3EBC"/>
    <w:rsid w:val="00E20D3C"/>
    <w:rsid w:val="00F34A58"/>
    <w:rsid w:val="00FB4513"/>
    <w:rsid w:val="00FB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66F7"/>
  <w15:chartTrackingRefBased/>
  <w15:docId w15:val="{BF35C117-F9E3-4C28-8171-A5056A05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F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7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20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11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905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23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0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6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31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35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70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6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0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8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66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30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17</cp:revision>
  <dcterms:created xsi:type="dcterms:W3CDTF">2020-04-23T09:58:00Z</dcterms:created>
  <dcterms:modified xsi:type="dcterms:W3CDTF">2020-04-24T17:39:00Z</dcterms:modified>
</cp:coreProperties>
</file>