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F90DA" w14:textId="337ADDBF" w:rsidR="00C1548D" w:rsidRPr="00C1548D" w:rsidRDefault="00C1548D" w:rsidP="003B1BFE">
      <w:pPr>
        <w:pStyle w:val="Paragraphedeliste"/>
        <w:numPr>
          <w:ilvl w:val="0"/>
          <w:numId w:val="9"/>
        </w:numPr>
        <w:jc w:val="both"/>
        <w:rPr>
          <w:rFonts w:cstheme="minorHAnsi"/>
          <w:sz w:val="40"/>
          <w:szCs w:val="40"/>
        </w:rPr>
      </w:pPr>
      <w:r w:rsidRPr="00C1548D">
        <w:rPr>
          <w:rFonts w:cstheme="minorHAnsi"/>
          <w:sz w:val="40"/>
          <w:szCs w:val="40"/>
          <w:u w:val="single"/>
        </w:rPr>
        <w:t>Opsines (liste non-exhaustive)</w:t>
      </w:r>
      <w:r w:rsidRPr="00C1548D">
        <w:rPr>
          <w:rFonts w:cstheme="minorHAnsi"/>
          <w:sz w:val="40"/>
          <w:szCs w:val="40"/>
        </w:rPr>
        <w:t> :</w:t>
      </w:r>
    </w:p>
    <w:tbl>
      <w:tblPr>
        <w:tblStyle w:val="Grilledutableau"/>
        <w:tblW w:w="0" w:type="auto"/>
        <w:tblLook w:val="04A0" w:firstRow="1" w:lastRow="0" w:firstColumn="1" w:lastColumn="0" w:noHBand="0" w:noVBand="1"/>
      </w:tblPr>
      <w:tblGrid>
        <w:gridCol w:w="3020"/>
        <w:gridCol w:w="3021"/>
        <w:gridCol w:w="3021"/>
      </w:tblGrid>
      <w:tr w:rsidR="005F388B" w:rsidRPr="00C1548D" w14:paraId="02F495EF" w14:textId="77777777" w:rsidTr="005F388B">
        <w:tc>
          <w:tcPr>
            <w:tcW w:w="3020" w:type="dxa"/>
            <w:shd w:val="clear" w:color="auto" w:fill="BFBFBF" w:themeFill="background1" w:themeFillShade="BF"/>
          </w:tcPr>
          <w:p w14:paraId="705A2EB3" w14:textId="4E2600A4" w:rsidR="005F388B" w:rsidRPr="00C1548D" w:rsidRDefault="005F388B" w:rsidP="003B1BFE">
            <w:pPr>
              <w:jc w:val="both"/>
              <w:rPr>
                <w:rFonts w:cstheme="minorHAnsi"/>
              </w:rPr>
            </w:pPr>
            <w:r w:rsidRPr="00C1548D">
              <w:rPr>
                <w:rFonts w:cstheme="minorHAnsi"/>
              </w:rPr>
              <w:t>Outils optogénétique</w:t>
            </w:r>
            <w:r w:rsidR="006528AE" w:rsidRPr="00C1548D">
              <w:rPr>
                <w:rFonts w:cstheme="minorHAnsi"/>
              </w:rPr>
              <w:t>s</w:t>
            </w:r>
          </w:p>
        </w:tc>
        <w:tc>
          <w:tcPr>
            <w:tcW w:w="3021" w:type="dxa"/>
            <w:shd w:val="clear" w:color="auto" w:fill="BFBFBF" w:themeFill="background1" w:themeFillShade="BF"/>
          </w:tcPr>
          <w:p w14:paraId="4EBE6BDB" w14:textId="610C66DB" w:rsidR="005F388B" w:rsidRPr="00C1548D" w:rsidRDefault="005F388B" w:rsidP="003B1BFE">
            <w:pPr>
              <w:jc w:val="both"/>
              <w:rPr>
                <w:rFonts w:cstheme="minorHAnsi"/>
              </w:rPr>
            </w:pPr>
            <w:r w:rsidRPr="00C1548D">
              <w:rPr>
                <w:rFonts w:cstheme="minorHAnsi"/>
              </w:rPr>
              <w:t>Caractéristiques</w:t>
            </w:r>
          </w:p>
        </w:tc>
        <w:tc>
          <w:tcPr>
            <w:tcW w:w="3021" w:type="dxa"/>
            <w:shd w:val="clear" w:color="auto" w:fill="BFBFBF" w:themeFill="background1" w:themeFillShade="BF"/>
          </w:tcPr>
          <w:p w14:paraId="7A3CA0DF" w14:textId="2F0A83CA" w:rsidR="005F388B" w:rsidRPr="00C1548D" w:rsidRDefault="005F388B" w:rsidP="003B1BFE">
            <w:pPr>
              <w:jc w:val="both"/>
              <w:rPr>
                <w:rFonts w:cstheme="minorHAnsi"/>
              </w:rPr>
            </w:pPr>
            <w:r w:rsidRPr="00C1548D">
              <w:rPr>
                <w:rFonts w:cstheme="minorHAnsi"/>
              </w:rPr>
              <w:t>Littérature</w:t>
            </w:r>
          </w:p>
        </w:tc>
      </w:tr>
      <w:tr w:rsidR="00FB4513" w:rsidRPr="00C1548D" w14:paraId="38DED187" w14:textId="77777777" w:rsidTr="005F388B">
        <w:tc>
          <w:tcPr>
            <w:tcW w:w="3020" w:type="dxa"/>
          </w:tcPr>
          <w:p w14:paraId="21EB409F" w14:textId="7188F21D" w:rsidR="00FB4513" w:rsidRPr="00C1548D" w:rsidRDefault="00FB4513" w:rsidP="003B1BFE">
            <w:pPr>
              <w:jc w:val="both"/>
              <w:rPr>
                <w:rFonts w:cstheme="minorHAnsi"/>
              </w:rPr>
            </w:pPr>
            <w:r w:rsidRPr="00C1548D">
              <w:rPr>
                <w:rFonts w:cstheme="minorHAnsi"/>
              </w:rPr>
              <w:t>BR</w:t>
            </w:r>
          </w:p>
        </w:tc>
        <w:tc>
          <w:tcPr>
            <w:tcW w:w="3021" w:type="dxa"/>
          </w:tcPr>
          <w:p w14:paraId="7E44C5B7" w14:textId="013E8637" w:rsidR="00FB4513" w:rsidRPr="00C1548D" w:rsidRDefault="00FB4513" w:rsidP="003B1BFE">
            <w:pPr>
              <w:jc w:val="both"/>
              <w:rPr>
                <w:rFonts w:cstheme="minorHAnsi"/>
                <w:vertAlign w:val="superscript"/>
              </w:rPr>
            </w:pPr>
            <w:r w:rsidRPr="00C1548D">
              <w:rPr>
                <w:rFonts w:cstheme="minorHAnsi"/>
              </w:rPr>
              <w:t>-</w:t>
            </w:r>
            <w:r w:rsidRPr="00C1548D">
              <w:rPr>
                <w:rFonts w:cstheme="minorHAnsi"/>
                <w:b/>
                <w:bCs/>
              </w:rPr>
              <w:t>Pompe</w:t>
            </w:r>
            <w:r w:rsidRPr="00C1548D">
              <w:rPr>
                <w:rFonts w:cstheme="minorHAnsi"/>
              </w:rPr>
              <w:t xml:space="preserve"> à </w:t>
            </w:r>
            <w:r w:rsidR="003664CF" w:rsidRPr="00C1548D">
              <w:rPr>
                <w:rFonts w:cstheme="minorHAnsi"/>
              </w:rPr>
              <w:t>H</w:t>
            </w:r>
            <w:r w:rsidR="003664CF" w:rsidRPr="00C1548D">
              <w:rPr>
                <w:rFonts w:cstheme="minorHAnsi"/>
                <w:vertAlign w:val="superscript"/>
              </w:rPr>
              <w:t>+</w:t>
            </w:r>
          </w:p>
          <w:p w14:paraId="13505E89" w14:textId="3AA5BAD0" w:rsidR="00C169BB" w:rsidRPr="00C1548D" w:rsidRDefault="0005451A" w:rsidP="003B1BFE">
            <w:pPr>
              <w:jc w:val="both"/>
              <w:rPr>
                <w:rFonts w:cstheme="minorHAnsi"/>
              </w:rPr>
            </w:pPr>
            <w:r w:rsidRPr="00C1548D">
              <w:rPr>
                <w:rFonts w:cstheme="minorHAnsi"/>
              </w:rPr>
              <w:t>-Génère gradient H</w:t>
            </w:r>
            <w:r w:rsidRPr="00C1548D">
              <w:rPr>
                <w:rFonts w:cstheme="minorHAnsi"/>
                <w:vertAlign w:val="superscript"/>
              </w:rPr>
              <w:t>+</w:t>
            </w:r>
            <w:r w:rsidRPr="00C1548D">
              <w:rPr>
                <w:rFonts w:cstheme="minorHAnsi"/>
              </w:rPr>
              <w:t xml:space="preserve"> pour synthèse ATP</w:t>
            </w:r>
          </w:p>
          <w:p w14:paraId="02FC95AF" w14:textId="771EB9A8" w:rsidR="003664CF" w:rsidRPr="00C1548D" w:rsidRDefault="003664CF" w:rsidP="003B1BFE">
            <w:pPr>
              <w:jc w:val="both"/>
              <w:rPr>
                <w:rFonts w:cstheme="minorHAnsi"/>
                <w:b/>
                <w:bCs/>
                <w:color w:val="FF0000"/>
              </w:rPr>
            </w:pPr>
            <w:r w:rsidRPr="00C1548D">
              <w:rPr>
                <w:rFonts w:cstheme="minorHAnsi"/>
                <w:b/>
                <w:bCs/>
                <w:color w:val="FF0000"/>
              </w:rPr>
              <w:t>-Inhibitrice</w:t>
            </w:r>
          </w:p>
          <w:p w14:paraId="62740D26" w14:textId="77777777" w:rsidR="00BC16AA" w:rsidRPr="00C1548D" w:rsidRDefault="0005451A" w:rsidP="003B1BFE">
            <w:pPr>
              <w:jc w:val="both"/>
              <w:rPr>
                <w:rFonts w:cstheme="minorHAnsi"/>
              </w:rPr>
            </w:pPr>
            <w:r w:rsidRPr="00C1548D">
              <w:rPr>
                <w:rFonts w:cstheme="minorHAnsi"/>
              </w:rPr>
              <w:t>-5</w:t>
            </w:r>
            <w:r w:rsidR="003664CF" w:rsidRPr="00C1548D">
              <w:rPr>
                <w:rFonts w:cstheme="minorHAnsi"/>
              </w:rPr>
              <w:t>4</w:t>
            </w:r>
            <w:r w:rsidRPr="00C1548D">
              <w:rPr>
                <w:rFonts w:cstheme="minorHAnsi"/>
              </w:rPr>
              <w:t>0nm</w:t>
            </w:r>
          </w:p>
          <w:p w14:paraId="591AD46C" w14:textId="4FFFEFF3" w:rsidR="00246D40" w:rsidRPr="00C1548D" w:rsidRDefault="00246D40" w:rsidP="003B1BFE">
            <w:pPr>
              <w:jc w:val="both"/>
              <w:rPr>
                <w:rFonts w:cstheme="minorHAnsi"/>
              </w:rPr>
            </w:pPr>
            <w:r w:rsidRPr="00C1548D">
              <w:rPr>
                <w:rFonts w:cstheme="minorHAnsi"/>
              </w:rPr>
              <w:t>-&lt;10-20mW/mm²</w:t>
            </w:r>
          </w:p>
        </w:tc>
        <w:tc>
          <w:tcPr>
            <w:tcW w:w="3021" w:type="dxa"/>
          </w:tcPr>
          <w:p w14:paraId="75542A11" w14:textId="4A050D8A" w:rsidR="00C169BB" w:rsidRPr="00C1548D" w:rsidRDefault="006A7ACB" w:rsidP="003B1BFE">
            <w:pPr>
              <w:jc w:val="both"/>
              <w:rPr>
                <w:rFonts w:eastAsia="Times New Roman" w:cstheme="minorHAnsi"/>
                <w:b/>
                <w:bCs/>
                <w:sz w:val="24"/>
                <w:szCs w:val="24"/>
                <w:lang w:val="en-US" w:eastAsia="fr-FR"/>
              </w:rPr>
            </w:pPr>
            <w:r w:rsidRPr="00C1548D">
              <w:rPr>
                <w:rFonts w:eastAsia="Times New Roman" w:cstheme="minorHAnsi"/>
                <w:b/>
                <w:bCs/>
                <w:sz w:val="24"/>
                <w:szCs w:val="24"/>
                <w:lang w:val="en-US" w:eastAsia="fr-FR"/>
              </w:rPr>
              <w:t>1, 2</w:t>
            </w:r>
          </w:p>
        </w:tc>
      </w:tr>
      <w:tr w:rsidR="003664CF" w:rsidRPr="00C1548D" w14:paraId="691ACF50" w14:textId="77777777" w:rsidTr="005F388B">
        <w:tc>
          <w:tcPr>
            <w:tcW w:w="3020" w:type="dxa"/>
          </w:tcPr>
          <w:p w14:paraId="30EEB941" w14:textId="555769F9" w:rsidR="003664CF" w:rsidRPr="00C1548D" w:rsidRDefault="003664CF" w:rsidP="003B1BFE">
            <w:pPr>
              <w:jc w:val="both"/>
              <w:rPr>
                <w:rFonts w:cstheme="minorHAnsi"/>
              </w:rPr>
            </w:pPr>
            <w:proofErr w:type="spellStart"/>
            <w:r w:rsidRPr="00C1548D">
              <w:rPr>
                <w:rFonts w:cstheme="minorHAnsi"/>
              </w:rPr>
              <w:t>eNpHR</w:t>
            </w:r>
            <w:proofErr w:type="spellEnd"/>
          </w:p>
        </w:tc>
        <w:tc>
          <w:tcPr>
            <w:tcW w:w="3021" w:type="dxa"/>
          </w:tcPr>
          <w:p w14:paraId="318689F3" w14:textId="70C56BF9" w:rsidR="003664CF" w:rsidRPr="00C1548D" w:rsidRDefault="003664CF" w:rsidP="003B1BFE">
            <w:pPr>
              <w:jc w:val="both"/>
              <w:rPr>
                <w:rFonts w:cstheme="minorHAnsi"/>
                <w:vertAlign w:val="superscript"/>
              </w:rPr>
            </w:pPr>
            <w:r w:rsidRPr="00C1548D">
              <w:rPr>
                <w:rFonts w:cstheme="minorHAnsi"/>
              </w:rPr>
              <w:t>-</w:t>
            </w:r>
            <w:r w:rsidRPr="00C1548D">
              <w:rPr>
                <w:rFonts w:cstheme="minorHAnsi"/>
                <w:b/>
                <w:bCs/>
              </w:rPr>
              <w:t>Pompe</w:t>
            </w:r>
            <w:r w:rsidRPr="00C1548D">
              <w:rPr>
                <w:rFonts w:cstheme="minorHAnsi"/>
              </w:rPr>
              <w:t xml:space="preserve"> à Cl</w:t>
            </w:r>
            <w:r w:rsidRPr="00C1548D">
              <w:rPr>
                <w:rFonts w:cstheme="minorHAnsi"/>
                <w:vertAlign w:val="superscript"/>
              </w:rPr>
              <w:t>-</w:t>
            </w:r>
          </w:p>
          <w:p w14:paraId="60CC18BB" w14:textId="66421C35" w:rsidR="003664CF" w:rsidRPr="00C1548D" w:rsidRDefault="003664CF" w:rsidP="003B1BFE">
            <w:pPr>
              <w:jc w:val="both"/>
              <w:rPr>
                <w:rFonts w:cstheme="minorHAnsi"/>
                <w:b/>
                <w:bCs/>
                <w:color w:val="FF0000"/>
              </w:rPr>
            </w:pPr>
            <w:r w:rsidRPr="00C1548D">
              <w:rPr>
                <w:rFonts w:cstheme="minorHAnsi"/>
                <w:b/>
                <w:bCs/>
                <w:color w:val="FF0000"/>
              </w:rPr>
              <w:t>-Inhibitrice</w:t>
            </w:r>
          </w:p>
          <w:p w14:paraId="5772E46E" w14:textId="77777777" w:rsidR="003664CF" w:rsidRPr="00C1548D" w:rsidRDefault="003664CF" w:rsidP="003B1BFE">
            <w:pPr>
              <w:jc w:val="both"/>
              <w:rPr>
                <w:rFonts w:cstheme="minorHAnsi"/>
              </w:rPr>
            </w:pPr>
            <w:r w:rsidRPr="00C1548D">
              <w:rPr>
                <w:rFonts w:cstheme="minorHAnsi"/>
              </w:rPr>
              <w:t>-590nm</w:t>
            </w:r>
          </w:p>
          <w:p w14:paraId="5145B17A" w14:textId="5DCC77E6" w:rsidR="00246D40" w:rsidRPr="00C1548D" w:rsidRDefault="00246D40" w:rsidP="003B1BFE">
            <w:pPr>
              <w:jc w:val="both"/>
              <w:rPr>
                <w:rFonts w:cstheme="minorHAnsi"/>
              </w:rPr>
            </w:pPr>
            <w:r w:rsidRPr="00C1548D">
              <w:rPr>
                <w:rFonts w:cstheme="minorHAnsi"/>
              </w:rPr>
              <w:t>-&lt;5mW/mm²</w:t>
            </w:r>
          </w:p>
        </w:tc>
        <w:tc>
          <w:tcPr>
            <w:tcW w:w="3021" w:type="dxa"/>
          </w:tcPr>
          <w:p w14:paraId="79B67E5E" w14:textId="15895512" w:rsidR="003664CF" w:rsidRPr="00C1548D" w:rsidRDefault="003664CF" w:rsidP="003B1BFE">
            <w:pPr>
              <w:jc w:val="both"/>
              <w:rPr>
                <w:rFonts w:eastAsia="Times New Roman" w:cstheme="minorHAnsi"/>
                <w:b/>
                <w:bCs/>
                <w:sz w:val="24"/>
                <w:szCs w:val="24"/>
                <w:lang w:val="en-US" w:eastAsia="fr-FR"/>
              </w:rPr>
            </w:pPr>
            <w:r w:rsidRPr="00C1548D">
              <w:rPr>
                <w:rFonts w:eastAsia="Times New Roman" w:cstheme="minorHAnsi"/>
                <w:b/>
                <w:bCs/>
                <w:sz w:val="24"/>
                <w:szCs w:val="24"/>
                <w:lang w:val="en-US" w:eastAsia="fr-FR"/>
              </w:rPr>
              <w:t>1</w:t>
            </w:r>
          </w:p>
        </w:tc>
      </w:tr>
      <w:tr w:rsidR="00FB4513" w:rsidRPr="00C1548D" w14:paraId="77F8B7F1" w14:textId="77777777" w:rsidTr="005F388B">
        <w:tc>
          <w:tcPr>
            <w:tcW w:w="3020" w:type="dxa"/>
          </w:tcPr>
          <w:p w14:paraId="45B483C2" w14:textId="33C0EB28" w:rsidR="00FB4513" w:rsidRPr="00C1548D" w:rsidRDefault="00FB4513" w:rsidP="003B1BFE">
            <w:pPr>
              <w:jc w:val="both"/>
              <w:rPr>
                <w:rFonts w:cstheme="minorHAnsi"/>
              </w:rPr>
            </w:pPr>
            <w:r w:rsidRPr="00C1548D">
              <w:rPr>
                <w:rFonts w:cstheme="minorHAnsi"/>
              </w:rPr>
              <w:t>ChR2</w:t>
            </w:r>
          </w:p>
        </w:tc>
        <w:tc>
          <w:tcPr>
            <w:tcW w:w="3021" w:type="dxa"/>
          </w:tcPr>
          <w:p w14:paraId="08DA9147" w14:textId="5022A475" w:rsidR="003664CF" w:rsidRPr="00C1548D" w:rsidRDefault="003664CF" w:rsidP="003B1BFE">
            <w:pPr>
              <w:jc w:val="both"/>
              <w:rPr>
                <w:rFonts w:cstheme="minorHAnsi"/>
                <w:lang w:val="en-US"/>
              </w:rPr>
            </w:pPr>
            <w:r w:rsidRPr="00C1548D">
              <w:rPr>
                <w:rFonts w:cstheme="minorHAnsi"/>
                <w:lang w:val="en-US"/>
              </w:rPr>
              <w:t>-</w:t>
            </w:r>
            <w:r w:rsidR="00105E34" w:rsidRPr="00C1548D">
              <w:rPr>
                <w:rFonts w:cstheme="minorHAnsi"/>
                <w:b/>
                <w:bCs/>
                <w:lang w:val="en-US"/>
              </w:rPr>
              <w:t>Canal</w:t>
            </w:r>
            <w:r w:rsidR="00105E34" w:rsidRPr="00C1548D">
              <w:rPr>
                <w:rFonts w:cstheme="minorHAnsi"/>
                <w:lang w:val="en-US"/>
              </w:rPr>
              <w:t xml:space="preserve"> </w:t>
            </w:r>
            <w:proofErr w:type="spellStart"/>
            <w:r w:rsidR="00105E34" w:rsidRPr="00C1548D">
              <w:rPr>
                <w:rFonts w:cstheme="minorHAnsi"/>
                <w:lang w:val="en-US"/>
              </w:rPr>
              <w:t>cationique</w:t>
            </w:r>
            <w:proofErr w:type="spellEnd"/>
          </w:p>
          <w:p w14:paraId="03294ED6" w14:textId="1141154B" w:rsidR="00FB4513" w:rsidRPr="00C1548D" w:rsidRDefault="00FB4513" w:rsidP="003B1BFE">
            <w:pPr>
              <w:jc w:val="both"/>
              <w:rPr>
                <w:rFonts w:cstheme="minorHAnsi"/>
                <w:b/>
                <w:bCs/>
                <w:color w:val="00B050"/>
                <w:lang w:val="en-US"/>
              </w:rPr>
            </w:pPr>
            <w:r w:rsidRPr="00C1548D">
              <w:rPr>
                <w:rFonts w:cstheme="minorHAnsi"/>
                <w:b/>
                <w:bCs/>
                <w:color w:val="00B050"/>
                <w:lang w:val="en-US"/>
              </w:rPr>
              <w:t>-</w:t>
            </w:r>
            <w:proofErr w:type="spellStart"/>
            <w:r w:rsidRPr="00C1548D">
              <w:rPr>
                <w:rFonts w:cstheme="minorHAnsi"/>
                <w:b/>
                <w:bCs/>
                <w:color w:val="00B050"/>
                <w:lang w:val="en-US"/>
              </w:rPr>
              <w:t>Activatrice</w:t>
            </w:r>
            <w:proofErr w:type="spellEnd"/>
          </w:p>
          <w:p w14:paraId="0565BF0B" w14:textId="77777777" w:rsidR="00FB4513" w:rsidRPr="00C1548D" w:rsidRDefault="00FB4513" w:rsidP="003B1BFE">
            <w:pPr>
              <w:jc w:val="both"/>
              <w:rPr>
                <w:rFonts w:cstheme="minorHAnsi"/>
                <w:lang w:val="en-US"/>
              </w:rPr>
            </w:pPr>
            <w:r w:rsidRPr="00C1548D">
              <w:rPr>
                <w:rFonts w:cstheme="minorHAnsi"/>
                <w:lang w:val="en-US"/>
              </w:rPr>
              <w:t>-470nm</w:t>
            </w:r>
          </w:p>
          <w:p w14:paraId="160FC918" w14:textId="77777777" w:rsidR="003664CF" w:rsidRPr="00C1548D" w:rsidRDefault="003664CF" w:rsidP="003B1BFE">
            <w:pPr>
              <w:jc w:val="both"/>
              <w:rPr>
                <w:rFonts w:cstheme="minorHAnsi"/>
                <w:lang w:val="en-US"/>
              </w:rPr>
            </w:pPr>
            <w:r w:rsidRPr="00C1548D">
              <w:rPr>
                <w:rFonts w:cstheme="minorHAnsi"/>
                <w:lang w:val="en-US"/>
              </w:rPr>
              <w:t>-</w:t>
            </w:r>
            <w:r w:rsidRPr="00C1548D">
              <w:rPr>
                <w:rFonts w:cstheme="minorHAnsi"/>
              </w:rPr>
              <w:t>τ</w:t>
            </w:r>
            <w:r w:rsidRPr="00C1548D">
              <w:rPr>
                <w:rFonts w:cstheme="minorHAnsi"/>
                <w:vertAlign w:val="subscript"/>
                <w:lang w:val="en-US"/>
              </w:rPr>
              <w:t>off</w:t>
            </w:r>
            <w:r w:rsidRPr="00C1548D">
              <w:rPr>
                <w:rFonts w:cstheme="minorHAnsi"/>
                <w:lang w:val="en-US"/>
              </w:rPr>
              <w:t xml:space="preserve"> = 10-20ms</w:t>
            </w:r>
          </w:p>
          <w:p w14:paraId="392F8929" w14:textId="08F0C250" w:rsidR="00246D40" w:rsidRPr="00C1548D" w:rsidRDefault="00246D40" w:rsidP="003B1BFE">
            <w:pPr>
              <w:jc w:val="both"/>
              <w:rPr>
                <w:rFonts w:cstheme="minorHAnsi"/>
                <w:lang w:val="en-US"/>
              </w:rPr>
            </w:pPr>
            <w:r w:rsidRPr="00C1548D">
              <w:rPr>
                <w:rFonts w:cstheme="minorHAnsi"/>
              </w:rPr>
              <w:t>-&lt;5mW/mm²</w:t>
            </w:r>
          </w:p>
        </w:tc>
        <w:tc>
          <w:tcPr>
            <w:tcW w:w="3021" w:type="dxa"/>
          </w:tcPr>
          <w:p w14:paraId="6FADC202" w14:textId="7BA82D6A" w:rsidR="00FB4513" w:rsidRPr="00C1548D" w:rsidRDefault="00FB4513" w:rsidP="003B1BFE">
            <w:pPr>
              <w:jc w:val="both"/>
              <w:rPr>
                <w:rFonts w:eastAsia="Times New Roman" w:cstheme="minorHAnsi"/>
                <w:lang w:val="en-US" w:eastAsia="fr-FR"/>
              </w:rPr>
            </w:pPr>
            <w:r w:rsidRPr="00C1548D">
              <w:rPr>
                <w:rFonts w:eastAsia="Times New Roman" w:cstheme="minorHAnsi"/>
                <w:b/>
                <w:bCs/>
                <w:sz w:val="24"/>
                <w:szCs w:val="24"/>
                <w:lang w:val="en-US" w:eastAsia="fr-FR"/>
              </w:rPr>
              <w:t>1</w:t>
            </w:r>
            <w:r w:rsidR="006A7ACB" w:rsidRPr="00C1548D">
              <w:rPr>
                <w:rFonts w:eastAsia="Times New Roman" w:cstheme="minorHAnsi"/>
                <w:b/>
                <w:bCs/>
                <w:sz w:val="24"/>
                <w:szCs w:val="24"/>
                <w:lang w:val="en-US" w:eastAsia="fr-FR"/>
              </w:rPr>
              <w:t>,</w:t>
            </w:r>
            <w:r w:rsidR="006A7ACB" w:rsidRPr="00C1548D">
              <w:rPr>
                <w:rFonts w:eastAsia="Times New Roman" w:cstheme="minorHAnsi"/>
                <w:sz w:val="24"/>
                <w:szCs w:val="24"/>
                <w:lang w:val="en-US" w:eastAsia="fr-FR"/>
              </w:rPr>
              <w:t xml:space="preserve"> 3, 4</w:t>
            </w:r>
            <w:r w:rsidR="00246D40" w:rsidRPr="00C1548D">
              <w:rPr>
                <w:rFonts w:eastAsia="Times New Roman" w:cstheme="minorHAnsi"/>
                <w:sz w:val="24"/>
                <w:szCs w:val="24"/>
                <w:lang w:val="en-US" w:eastAsia="fr-FR"/>
              </w:rPr>
              <w:t xml:space="preserve">, </w:t>
            </w:r>
            <w:r w:rsidR="00132524" w:rsidRPr="00C1548D">
              <w:rPr>
                <w:rFonts w:eastAsia="Times New Roman" w:cstheme="minorHAnsi"/>
                <w:b/>
                <w:bCs/>
                <w:sz w:val="24"/>
                <w:szCs w:val="24"/>
                <w:lang w:val="en-US" w:eastAsia="fr-FR"/>
              </w:rPr>
              <w:t>5</w:t>
            </w:r>
            <w:r w:rsidR="00DC3EBC" w:rsidRPr="00C1548D">
              <w:rPr>
                <w:rFonts w:eastAsia="Times New Roman" w:cstheme="minorHAnsi"/>
                <w:b/>
                <w:bCs/>
                <w:sz w:val="24"/>
                <w:szCs w:val="24"/>
                <w:lang w:val="en-US" w:eastAsia="fr-FR"/>
              </w:rPr>
              <w:t>, 6</w:t>
            </w:r>
          </w:p>
        </w:tc>
      </w:tr>
      <w:tr w:rsidR="00FB4513" w:rsidRPr="00C1548D" w14:paraId="1322F14D" w14:textId="77777777" w:rsidTr="005F388B">
        <w:tc>
          <w:tcPr>
            <w:tcW w:w="3020" w:type="dxa"/>
          </w:tcPr>
          <w:p w14:paraId="1BB58413" w14:textId="51520CDA" w:rsidR="00FB4513" w:rsidRPr="00C1548D" w:rsidRDefault="00FB4513" w:rsidP="003B1BFE">
            <w:pPr>
              <w:jc w:val="both"/>
              <w:rPr>
                <w:rFonts w:cstheme="minorHAnsi"/>
              </w:rPr>
            </w:pPr>
            <w:proofErr w:type="spellStart"/>
            <w:r w:rsidRPr="00C1548D">
              <w:rPr>
                <w:rFonts w:cstheme="minorHAnsi"/>
              </w:rPr>
              <w:t>CheTA</w:t>
            </w:r>
            <w:proofErr w:type="spellEnd"/>
          </w:p>
        </w:tc>
        <w:tc>
          <w:tcPr>
            <w:tcW w:w="3021" w:type="dxa"/>
          </w:tcPr>
          <w:p w14:paraId="15624681" w14:textId="11F044B8" w:rsidR="00FB4513" w:rsidRPr="00C1548D" w:rsidRDefault="003664CF" w:rsidP="003B1BFE">
            <w:pPr>
              <w:jc w:val="both"/>
              <w:rPr>
                <w:rFonts w:cstheme="minorHAnsi"/>
              </w:rPr>
            </w:pPr>
            <w:r w:rsidRPr="00C1548D">
              <w:rPr>
                <w:rFonts w:cstheme="minorHAnsi"/>
              </w:rPr>
              <w:t>-ChR2 mutée (E</w:t>
            </w:r>
            <w:r w:rsidRPr="00C1548D">
              <w:rPr>
                <w:rFonts w:cstheme="minorHAnsi"/>
              </w:rPr>
              <w:sym w:font="Wingdings" w:char="F0E0"/>
            </w:r>
            <w:r w:rsidRPr="00C1548D">
              <w:rPr>
                <w:rFonts w:cstheme="minorHAnsi"/>
              </w:rPr>
              <w:t xml:space="preserve"> T ou A)</w:t>
            </w:r>
          </w:p>
          <w:p w14:paraId="4988FF44" w14:textId="1CD64951" w:rsidR="00105E34" w:rsidRPr="00C1548D" w:rsidRDefault="00105E34" w:rsidP="003B1BFE">
            <w:pPr>
              <w:jc w:val="both"/>
              <w:rPr>
                <w:rFonts w:cstheme="minorHAnsi"/>
              </w:rPr>
            </w:pPr>
            <w:r w:rsidRPr="00C1548D">
              <w:rPr>
                <w:rFonts w:cstheme="minorHAnsi"/>
              </w:rPr>
              <w:t>-</w:t>
            </w:r>
            <w:r w:rsidRPr="00C1548D">
              <w:rPr>
                <w:rFonts w:cstheme="minorHAnsi"/>
                <w:b/>
                <w:bCs/>
              </w:rPr>
              <w:t>Canal</w:t>
            </w:r>
            <w:r w:rsidRPr="00C1548D">
              <w:rPr>
                <w:rFonts w:cstheme="minorHAnsi"/>
              </w:rPr>
              <w:t xml:space="preserve"> cationique</w:t>
            </w:r>
          </w:p>
          <w:p w14:paraId="71BBC2FC" w14:textId="77777777" w:rsidR="001C2375" w:rsidRPr="00C1548D" w:rsidRDefault="001C2375" w:rsidP="003B1BFE">
            <w:pPr>
              <w:jc w:val="both"/>
              <w:rPr>
                <w:rFonts w:cstheme="minorHAnsi"/>
                <w:b/>
                <w:bCs/>
                <w:color w:val="00B050"/>
              </w:rPr>
            </w:pPr>
            <w:r w:rsidRPr="00C1548D">
              <w:rPr>
                <w:rFonts w:cstheme="minorHAnsi"/>
                <w:b/>
                <w:bCs/>
                <w:color w:val="00B050"/>
              </w:rPr>
              <w:t>-Activatrice</w:t>
            </w:r>
          </w:p>
          <w:p w14:paraId="74294A13" w14:textId="1E01805A" w:rsidR="003664CF" w:rsidRPr="00C1548D" w:rsidRDefault="003664CF" w:rsidP="003B1BFE">
            <w:pPr>
              <w:jc w:val="both"/>
              <w:rPr>
                <w:rFonts w:cstheme="minorHAnsi"/>
              </w:rPr>
            </w:pPr>
            <w:r w:rsidRPr="00C1548D">
              <w:rPr>
                <w:rFonts w:cstheme="minorHAnsi"/>
              </w:rPr>
              <w:t>-470nm</w:t>
            </w:r>
          </w:p>
          <w:p w14:paraId="592AB7AD" w14:textId="77777777" w:rsidR="003664CF" w:rsidRPr="00C1548D" w:rsidRDefault="003664CF" w:rsidP="003B1BFE">
            <w:pPr>
              <w:jc w:val="both"/>
              <w:rPr>
                <w:rFonts w:cstheme="minorHAnsi"/>
              </w:rPr>
            </w:pPr>
            <w:r w:rsidRPr="00C1548D">
              <w:rPr>
                <w:rFonts w:cstheme="minorHAnsi"/>
              </w:rPr>
              <w:t>-Meilleure cinétique (</w:t>
            </w:r>
            <w:proofErr w:type="spellStart"/>
            <w:r w:rsidRPr="00C1548D">
              <w:rPr>
                <w:rFonts w:cstheme="minorHAnsi"/>
              </w:rPr>
              <w:t>τ</w:t>
            </w:r>
            <w:r w:rsidRPr="00C1548D">
              <w:rPr>
                <w:rFonts w:cstheme="minorHAnsi"/>
                <w:vertAlign w:val="subscript"/>
              </w:rPr>
              <w:t>off</w:t>
            </w:r>
            <w:proofErr w:type="spellEnd"/>
            <w:r w:rsidRPr="00C1548D">
              <w:rPr>
                <w:rFonts w:cstheme="minorHAnsi"/>
              </w:rPr>
              <w:t xml:space="preserve"> = 4ms)</w:t>
            </w:r>
          </w:p>
          <w:p w14:paraId="6667B776" w14:textId="77777777" w:rsidR="003664CF" w:rsidRPr="00C1548D" w:rsidRDefault="003664CF" w:rsidP="003B1BFE">
            <w:pPr>
              <w:jc w:val="both"/>
              <w:rPr>
                <w:rFonts w:cstheme="minorHAnsi"/>
              </w:rPr>
            </w:pPr>
            <w:r w:rsidRPr="00C1548D">
              <w:rPr>
                <w:rFonts w:cstheme="minorHAnsi"/>
              </w:rPr>
              <w:t>-Pas dépendance au potentiel de membrane</w:t>
            </w:r>
          </w:p>
          <w:p w14:paraId="29EFF19F" w14:textId="77777777" w:rsidR="003664CF" w:rsidRPr="00C1548D" w:rsidRDefault="003664CF" w:rsidP="003B1BFE">
            <w:pPr>
              <w:jc w:val="both"/>
              <w:rPr>
                <w:rFonts w:cstheme="minorHAnsi"/>
              </w:rPr>
            </w:pPr>
            <w:r w:rsidRPr="00C1548D">
              <w:rPr>
                <w:rFonts w:cstheme="minorHAnsi"/>
              </w:rPr>
              <w:sym w:font="Wingdings" w:char="F0E0"/>
            </w:r>
            <w:r w:rsidRPr="00C1548D">
              <w:rPr>
                <w:rFonts w:cstheme="minorHAnsi"/>
              </w:rPr>
              <w:t xml:space="preserve"> Meilleures performances que ChR2 mais moins de </w:t>
            </w:r>
            <w:proofErr w:type="spellStart"/>
            <w:r w:rsidRPr="00C1548D">
              <w:rPr>
                <w:rFonts w:cstheme="minorHAnsi"/>
              </w:rPr>
              <w:t>sensbilité</w:t>
            </w:r>
            <w:proofErr w:type="spellEnd"/>
            <w:r w:rsidRPr="00C1548D">
              <w:rPr>
                <w:rFonts w:cstheme="minorHAnsi"/>
              </w:rPr>
              <w:t xml:space="preserve"> pour les stimulations longues</w:t>
            </w:r>
          </w:p>
          <w:p w14:paraId="1D98998E" w14:textId="751530DB" w:rsidR="00F34A58" w:rsidRPr="00C1548D" w:rsidRDefault="00F34A58" w:rsidP="003B1BFE">
            <w:pPr>
              <w:jc w:val="both"/>
              <w:rPr>
                <w:rFonts w:cstheme="minorHAnsi"/>
              </w:rPr>
            </w:pPr>
            <w:r w:rsidRPr="00C1548D">
              <w:rPr>
                <w:rFonts w:cstheme="minorHAnsi"/>
              </w:rPr>
              <w:t>-&lt;5mW/mm²</w:t>
            </w:r>
          </w:p>
        </w:tc>
        <w:tc>
          <w:tcPr>
            <w:tcW w:w="3021" w:type="dxa"/>
          </w:tcPr>
          <w:p w14:paraId="0247AF76" w14:textId="29C178F4" w:rsidR="00FB4513" w:rsidRPr="00C1548D" w:rsidRDefault="003664CF" w:rsidP="003B1BFE">
            <w:pPr>
              <w:jc w:val="both"/>
              <w:rPr>
                <w:rFonts w:eastAsia="Times New Roman" w:cstheme="minorHAnsi"/>
                <w:b/>
                <w:bCs/>
                <w:lang w:eastAsia="fr-FR"/>
              </w:rPr>
            </w:pPr>
            <w:r w:rsidRPr="00C1548D">
              <w:rPr>
                <w:rFonts w:eastAsia="Times New Roman" w:cstheme="minorHAnsi"/>
                <w:b/>
                <w:bCs/>
                <w:lang w:eastAsia="fr-FR"/>
              </w:rPr>
              <w:t>1</w:t>
            </w:r>
          </w:p>
        </w:tc>
      </w:tr>
      <w:tr w:rsidR="00E20D3C" w:rsidRPr="00C1548D" w14:paraId="314350CD" w14:textId="77777777" w:rsidTr="005F388B">
        <w:tc>
          <w:tcPr>
            <w:tcW w:w="3020" w:type="dxa"/>
          </w:tcPr>
          <w:p w14:paraId="45C37274" w14:textId="2DC7B128" w:rsidR="00E20D3C" w:rsidRPr="00C1548D" w:rsidRDefault="00E20D3C" w:rsidP="003B1BFE">
            <w:pPr>
              <w:jc w:val="both"/>
              <w:rPr>
                <w:rFonts w:cstheme="minorHAnsi"/>
              </w:rPr>
            </w:pPr>
            <w:r w:rsidRPr="00C1548D">
              <w:rPr>
                <w:rFonts w:cstheme="minorHAnsi"/>
              </w:rPr>
              <w:t>C1V1</w:t>
            </w:r>
          </w:p>
        </w:tc>
        <w:tc>
          <w:tcPr>
            <w:tcW w:w="3021" w:type="dxa"/>
          </w:tcPr>
          <w:p w14:paraId="01D7EDBD" w14:textId="77777777" w:rsidR="00E20D3C" w:rsidRPr="00C1548D" w:rsidRDefault="00E20D3C" w:rsidP="003B1BFE">
            <w:pPr>
              <w:jc w:val="both"/>
              <w:rPr>
                <w:rFonts w:cstheme="minorHAnsi"/>
              </w:rPr>
            </w:pPr>
            <w:r w:rsidRPr="00C1548D">
              <w:rPr>
                <w:rFonts w:cstheme="minorHAnsi"/>
              </w:rPr>
              <w:t>-</w:t>
            </w:r>
            <w:proofErr w:type="spellStart"/>
            <w:r w:rsidRPr="00C1548D">
              <w:rPr>
                <w:rFonts w:cstheme="minorHAnsi"/>
              </w:rPr>
              <w:t>ChR</w:t>
            </w:r>
            <w:proofErr w:type="spellEnd"/>
            <w:r w:rsidRPr="00C1548D">
              <w:rPr>
                <w:rFonts w:cstheme="minorHAnsi"/>
              </w:rPr>
              <w:t xml:space="preserve"> dans le rouge</w:t>
            </w:r>
          </w:p>
          <w:p w14:paraId="75F3ED38" w14:textId="6312F7BC" w:rsidR="00E20D3C" w:rsidRPr="00C1548D" w:rsidRDefault="00E20D3C" w:rsidP="003B1BFE">
            <w:pPr>
              <w:jc w:val="both"/>
              <w:rPr>
                <w:rFonts w:cstheme="minorHAnsi"/>
              </w:rPr>
            </w:pPr>
            <w:r w:rsidRPr="00C1548D">
              <w:rPr>
                <w:rFonts w:cstheme="minorHAnsi"/>
              </w:rPr>
              <w:t>-</w:t>
            </w:r>
            <w:r w:rsidRPr="00C1548D">
              <w:rPr>
                <w:rFonts w:cstheme="minorHAnsi"/>
                <w:b/>
                <w:bCs/>
              </w:rPr>
              <w:t>Canal</w:t>
            </w:r>
            <w:r w:rsidRPr="00C1548D">
              <w:rPr>
                <w:rFonts w:cstheme="minorHAnsi"/>
              </w:rPr>
              <w:t xml:space="preserve"> cationique</w:t>
            </w:r>
          </w:p>
          <w:p w14:paraId="69B6C568" w14:textId="4C306654" w:rsidR="00246D40" w:rsidRPr="00C1548D" w:rsidRDefault="00246D40" w:rsidP="003B1BFE">
            <w:pPr>
              <w:jc w:val="both"/>
              <w:rPr>
                <w:rFonts w:cstheme="minorHAnsi"/>
                <w:b/>
                <w:bCs/>
                <w:color w:val="00B050"/>
              </w:rPr>
            </w:pPr>
            <w:r w:rsidRPr="00C1548D">
              <w:rPr>
                <w:rFonts w:cstheme="minorHAnsi"/>
                <w:b/>
                <w:bCs/>
                <w:color w:val="00B050"/>
              </w:rPr>
              <w:t>-Activatrice</w:t>
            </w:r>
          </w:p>
          <w:p w14:paraId="2AE77C01" w14:textId="77777777" w:rsidR="00E20D3C" w:rsidRPr="00C1548D" w:rsidRDefault="00E20D3C" w:rsidP="003B1BFE">
            <w:pPr>
              <w:jc w:val="both"/>
              <w:rPr>
                <w:rFonts w:cstheme="minorHAnsi"/>
              </w:rPr>
            </w:pPr>
            <w:r w:rsidRPr="00C1548D">
              <w:rPr>
                <w:rFonts w:cstheme="minorHAnsi"/>
              </w:rPr>
              <w:t>-540nm</w:t>
            </w:r>
          </w:p>
          <w:p w14:paraId="760AB736" w14:textId="0D8CF640" w:rsidR="00F34A58" w:rsidRPr="00C1548D" w:rsidRDefault="00F34A58" w:rsidP="003B1BFE">
            <w:pPr>
              <w:jc w:val="both"/>
              <w:rPr>
                <w:rFonts w:cstheme="minorHAnsi"/>
              </w:rPr>
            </w:pPr>
            <w:r w:rsidRPr="00C1548D">
              <w:rPr>
                <w:rFonts w:cstheme="minorHAnsi"/>
              </w:rPr>
              <w:t>-&lt;5mW/mm²</w:t>
            </w:r>
          </w:p>
        </w:tc>
        <w:tc>
          <w:tcPr>
            <w:tcW w:w="3021" w:type="dxa"/>
          </w:tcPr>
          <w:p w14:paraId="1423821D" w14:textId="6816E42D" w:rsidR="00E20D3C" w:rsidRPr="00C1548D" w:rsidRDefault="00E20D3C" w:rsidP="003B1BFE">
            <w:pPr>
              <w:jc w:val="both"/>
              <w:rPr>
                <w:rFonts w:cstheme="minorHAnsi"/>
                <w:b/>
                <w:bCs/>
              </w:rPr>
            </w:pPr>
            <w:r w:rsidRPr="00C1548D">
              <w:rPr>
                <w:rFonts w:cstheme="minorHAnsi"/>
                <w:b/>
                <w:bCs/>
              </w:rPr>
              <w:t xml:space="preserve">1, </w:t>
            </w:r>
            <w:r w:rsidR="00DC3EBC" w:rsidRPr="00C1548D">
              <w:rPr>
                <w:rFonts w:cstheme="minorHAnsi"/>
                <w:b/>
                <w:bCs/>
              </w:rPr>
              <w:t>7</w:t>
            </w:r>
          </w:p>
        </w:tc>
      </w:tr>
      <w:tr w:rsidR="00FB4513" w:rsidRPr="00C1548D" w14:paraId="4018920D" w14:textId="77777777" w:rsidTr="005F388B">
        <w:tc>
          <w:tcPr>
            <w:tcW w:w="3020" w:type="dxa"/>
          </w:tcPr>
          <w:p w14:paraId="3E8FC9A0" w14:textId="68BF9712" w:rsidR="00FB4513" w:rsidRPr="00C1548D" w:rsidRDefault="00FB4513" w:rsidP="003B1BFE">
            <w:pPr>
              <w:jc w:val="both"/>
              <w:rPr>
                <w:rFonts w:cstheme="minorHAnsi"/>
              </w:rPr>
            </w:pPr>
            <w:proofErr w:type="spellStart"/>
            <w:r w:rsidRPr="00C1548D">
              <w:rPr>
                <w:rFonts w:cstheme="minorHAnsi"/>
              </w:rPr>
              <w:t>iC</w:t>
            </w:r>
            <w:proofErr w:type="spellEnd"/>
            <w:r w:rsidRPr="00C1548D">
              <w:rPr>
                <w:rFonts w:cstheme="minorHAnsi"/>
              </w:rPr>
              <w:t>++</w:t>
            </w:r>
          </w:p>
        </w:tc>
        <w:tc>
          <w:tcPr>
            <w:tcW w:w="3021" w:type="dxa"/>
          </w:tcPr>
          <w:p w14:paraId="40B14E5C" w14:textId="4924C6D0" w:rsidR="00CD7F42" w:rsidRPr="00C1548D" w:rsidRDefault="00CD7F42" w:rsidP="003B1BFE">
            <w:pPr>
              <w:jc w:val="both"/>
              <w:rPr>
                <w:rFonts w:cstheme="minorHAnsi"/>
              </w:rPr>
            </w:pPr>
            <w:r w:rsidRPr="00C1548D">
              <w:rPr>
                <w:rFonts w:cstheme="minorHAnsi"/>
              </w:rPr>
              <w:t>-</w:t>
            </w:r>
            <w:proofErr w:type="spellStart"/>
            <w:r w:rsidRPr="00C1548D">
              <w:rPr>
                <w:rFonts w:cstheme="minorHAnsi"/>
              </w:rPr>
              <w:t>ChR</w:t>
            </w:r>
            <w:proofErr w:type="spellEnd"/>
            <w:r w:rsidRPr="00C1548D">
              <w:rPr>
                <w:rFonts w:cstheme="minorHAnsi"/>
              </w:rPr>
              <w:t xml:space="preserve"> modifiée dans son pore </w:t>
            </w:r>
            <w:r w:rsidRPr="00C1548D">
              <w:rPr>
                <w:rFonts w:cstheme="minorHAnsi"/>
              </w:rPr>
              <w:sym w:font="Wingdings" w:char="F0E0"/>
            </w:r>
            <w:r w:rsidRPr="00C1548D">
              <w:rPr>
                <w:rFonts w:cstheme="minorHAnsi"/>
              </w:rPr>
              <w:t xml:space="preserve"> 2 acides aminés cationiques pour être sélectif du chlore</w:t>
            </w:r>
          </w:p>
          <w:p w14:paraId="22EBFF04" w14:textId="72B8CFBA" w:rsidR="00CD7F42" w:rsidRPr="00C1548D" w:rsidRDefault="00CD7F42" w:rsidP="003B1BFE">
            <w:pPr>
              <w:jc w:val="both"/>
              <w:rPr>
                <w:rFonts w:cstheme="minorHAnsi"/>
              </w:rPr>
            </w:pPr>
            <w:r w:rsidRPr="00C1548D">
              <w:rPr>
                <w:rFonts w:cstheme="minorHAnsi"/>
              </w:rPr>
              <w:t>-Sensibilité au pH</w:t>
            </w:r>
          </w:p>
          <w:p w14:paraId="03168C9E" w14:textId="36F6495E" w:rsidR="001C2375" w:rsidRPr="00C1548D" w:rsidRDefault="001C2375" w:rsidP="003B1BFE">
            <w:pPr>
              <w:jc w:val="both"/>
              <w:rPr>
                <w:rFonts w:cstheme="minorHAnsi"/>
                <w:b/>
                <w:bCs/>
                <w:color w:val="FF0000"/>
              </w:rPr>
            </w:pPr>
            <w:r w:rsidRPr="00C1548D">
              <w:rPr>
                <w:rFonts w:cstheme="minorHAnsi"/>
                <w:b/>
                <w:bCs/>
                <w:color w:val="FF0000"/>
              </w:rPr>
              <w:t>-Inhibitrice</w:t>
            </w:r>
          </w:p>
          <w:p w14:paraId="03CA53BE" w14:textId="77777777" w:rsidR="00CD7F42" w:rsidRPr="00C1548D" w:rsidRDefault="00CD7F42" w:rsidP="003B1BFE">
            <w:pPr>
              <w:jc w:val="both"/>
              <w:rPr>
                <w:rFonts w:cstheme="minorHAnsi"/>
              </w:rPr>
            </w:pPr>
            <w:r w:rsidRPr="00C1548D">
              <w:rPr>
                <w:rFonts w:cstheme="minorHAnsi"/>
              </w:rPr>
              <w:t>-490nm</w:t>
            </w:r>
          </w:p>
          <w:p w14:paraId="2D36E7E0" w14:textId="03FB4D36" w:rsidR="00F34A58" w:rsidRPr="00C1548D" w:rsidRDefault="00F34A58" w:rsidP="003B1BFE">
            <w:pPr>
              <w:jc w:val="both"/>
              <w:rPr>
                <w:rFonts w:cstheme="minorHAnsi"/>
              </w:rPr>
            </w:pPr>
            <w:r w:rsidRPr="00C1548D">
              <w:rPr>
                <w:rFonts w:cstheme="minorHAnsi"/>
              </w:rPr>
              <w:t>-&lt;5mW/mm²</w:t>
            </w:r>
          </w:p>
        </w:tc>
        <w:tc>
          <w:tcPr>
            <w:tcW w:w="3021" w:type="dxa"/>
          </w:tcPr>
          <w:p w14:paraId="2E6A53AB" w14:textId="17C3CF71" w:rsidR="00FB4513" w:rsidRPr="00C1548D" w:rsidRDefault="00DC3EBC" w:rsidP="003B1BFE">
            <w:pPr>
              <w:jc w:val="both"/>
              <w:rPr>
                <w:rFonts w:cstheme="minorHAnsi"/>
                <w:b/>
                <w:bCs/>
              </w:rPr>
            </w:pPr>
            <w:r w:rsidRPr="00C1548D">
              <w:rPr>
                <w:rFonts w:cstheme="minorHAnsi"/>
                <w:b/>
                <w:bCs/>
              </w:rPr>
              <w:t>8</w:t>
            </w:r>
          </w:p>
        </w:tc>
      </w:tr>
      <w:tr w:rsidR="00FB4513" w:rsidRPr="00C1548D" w14:paraId="5FEB471A" w14:textId="77777777" w:rsidTr="005F388B">
        <w:tc>
          <w:tcPr>
            <w:tcW w:w="3020" w:type="dxa"/>
          </w:tcPr>
          <w:p w14:paraId="09A7C8C7" w14:textId="6519044B" w:rsidR="00FB4513" w:rsidRPr="00C1548D" w:rsidRDefault="00FB4513" w:rsidP="003B1BFE">
            <w:pPr>
              <w:jc w:val="both"/>
              <w:rPr>
                <w:rFonts w:cstheme="minorHAnsi"/>
              </w:rPr>
            </w:pPr>
            <w:proofErr w:type="spellStart"/>
            <w:r w:rsidRPr="00C1548D">
              <w:rPr>
                <w:rFonts w:cstheme="minorHAnsi"/>
              </w:rPr>
              <w:t>SwiChR</w:t>
            </w:r>
            <w:proofErr w:type="spellEnd"/>
          </w:p>
        </w:tc>
        <w:tc>
          <w:tcPr>
            <w:tcW w:w="3021" w:type="dxa"/>
          </w:tcPr>
          <w:p w14:paraId="391FA9C7" w14:textId="52D09CF0" w:rsidR="00CD7F42" w:rsidRPr="00C1548D" w:rsidRDefault="00CD7F42" w:rsidP="003B1BFE">
            <w:pPr>
              <w:jc w:val="both"/>
              <w:rPr>
                <w:rFonts w:cstheme="minorHAnsi"/>
              </w:rPr>
            </w:pPr>
            <w:r w:rsidRPr="00C1548D">
              <w:rPr>
                <w:rFonts w:cstheme="minorHAnsi"/>
              </w:rPr>
              <w:t xml:space="preserve">-Variant </w:t>
            </w:r>
            <w:proofErr w:type="spellStart"/>
            <w:r w:rsidRPr="00C1548D">
              <w:rPr>
                <w:rFonts w:cstheme="minorHAnsi"/>
              </w:rPr>
              <w:t>d’iC</w:t>
            </w:r>
            <w:proofErr w:type="spellEnd"/>
            <w:r w:rsidRPr="00C1548D">
              <w:rPr>
                <w:rFonts w:cstheme="minorHAnsi"/>
              </w:rPr>
              <w:t>++ bistable</w:t>
            </w:r>
          </w:p>
          <w:p w14:paraId="7E810DE1" w14:textId="0EC0FA95" w:rsidR="00CD7F42" w:rsidRPr="00C1548D" w:rsidRDefault="001C2375" w:rsidP="003B1BFE">
            <w:pPr>
              <w:jc w:val="both"/>
              <w:rPr>
                <w:rFonts w:cstheme="minorHAnsi"/>
                <w:b/>
                <w:bCs/>
                <w:color w:val="FF0000"/>
              </w:rPr>
            </w:pPr>
            <w:r w:rsidRPr="00C1548D">
              <w:rPr>
                <w:rFonts w:cstheme="minorHAnsi"/>
                <w:b/>
                <w:bCs/>
                <w:color w:val="FF0000"/>
              </w:rPr>
              <w:t>-Inhibitrice</w:t>
            </w:r>
          </w:p>
          <w:p w14:paraId="222594A6" w14:textId="77777777" w:rsidR="00FB4513" w:rsidRPr="00C1548D" w:rsidRDefault="00CD7F42" w:rsidP="003B1BFE">
            <w:pPr>
              <w:jc w:val="both"/>
              <w:rPr>
                <w:rFonts w:cstheme="minorHAnsi"/>
              </w:rPr>
            </w:pPr>
            <w:r w:rsidRPr="00C1548D">
              <w:rPr>
                <w:rFonts w:cstheme="minorHAnsi"/>
              </w:rPr>
              <w:t>-490nm</w:t>
            </w:r>
          </w:p>
          <w:p w14:paraId="067B98BE" w14:textId="6CFD6B73" w:rsidR="00312EE8" w:rsidRPr="00C1548D" w:rsidRDefault="00312EE8" w:rsidP="003B1BFE">
            <w:pPr>
              <w:jc w:val="both"/>
              <w:rPr>
                <w:rFonts w:cstheme="minorHAnsi"/>
              </w:rPr>
            </w:pPr>
            <w:r w:rsidRPr="00C1548D">
              <w:rPr>
                <w:rFonts w:cstheme="minorHAnsi"/>
              </w:rPr>
              <w:t>-Désactivation très lente</w:t>
            </w:r>
          </w:p>
          <w:p w14:paraId="2033DD8F" w14:textId="77777777" w:rsidR="00312EE8" w:rsidRPr="00C1548D" w:rsidRDefault="00312EE8" w:rsidP="003B1BFE">
            <w:pPr>
              <w:jc w:val="both"/>
              <w:rPr>
                <w:rFonts w:cstheme="minorHAnsi"/>
              </w:rPr>
            </w:pPr>
            <w:r w:rsidRPr="00C1548D">
              <w:rPr>
                <w:rFonts w:cstheme="minorHAnsi"/>
              </w:rPr>
              <w:t>-Désactivation à 600nm</w:t>
            </w:r>
          </w:p>
          <w:p w14:paraId="04CE3BC9" w14:textId="00C78C12" w:rsidR="00F34A58" w:rsidRPr="00C1548D" w:rsidRDefault="00F34A58" w:rsidP="003B1BFE">
            <w:pPr>
              <w:jc w:val="both"/>
              <w:rPr>
                <w:rFonts w:cstheme="minorHAnsi"/>
              </w:rPr>
            </w:pPr>
            <w:r w:rsidRPr="00C1548D">
              <w:rPr>
                <w:rFonts w:cstheme="minorHAnsi"/>
              </w:rPr>
              <w:t>-&lt;5mW/mm²</w:t>
            </w:r>
          </w:p>
        </w:tc>
        <w:tc>
          <w:tcPr>
            <w:tcW w:w="3021" w:type="dxa"/>
          </w:tcPr>
          <w:p w14:paraId="76D8380D" w14:textId="07FC85A1" w:rsidR="00FB4513" w:rsidRPr="00C1548D" w:rsidRDefault="00DC3EBC" w:rsidP="003B1BFE">
            <w:pPr>
              <w:jc w:val="both"/>
              <w:rPr>
                <w:rFonts w:cstheme="minorHAnsi"/>
                <w:b/>
                <w:bCs/>
              </w:rPr>
            </w:pPr>
            <w:r w:rsidRPr="00C1548D">
              <w:rPr>
                <w:rFonts w:cstheme="minorHAnsi"/>
                <w:b/>
                <w:bCs/>
              </w:rPr>
              <w:t>8</w:t>
            </w:r>
          </w:p>
        </w:tc>
      </w:tr>
      <w:tr w:rsidR="00FB4513" w:rsidRPr="00C1548D" w14:paraId="6D7A0490" w14:textId="77777777" w:rsidTr="005F388B">
        <w:tc>
          <w:tcPr>
            <w:tcW w:w="3020" w:type="dxa"/>
          </w:tcPr>
          <w:p w14:paraId="6772939C" w14:textId="3F8B0487" w:rsidR="00FB4513" w:rsidRPr="00C1548D" w:rsidRDefault="00FB4513" w:rsidP="003B1BFE">
            <w:pPr>
              <w:jc w:val="both"/>
              <w:rPr>
                <w:rFonts w:cstheme="minorHAnsi"/>
              </w:rPr>
            </w:pPr>
            <w:proofErr w:type="spellStart"/>
            <w:r w:rsidRPr="00C1548D">
              <w:rPr>
                <w:rFonts w:cstheme="minorHAnsi"/>
              </w:rPr>
              <w:t>Chrimson</w:t>
            </w:r>
            <w:proofErr w:type="spellEnd"/>
          </w:p>
        </w:tc>
        <w:tc>
          <w:tcPr>
            <w:tcW w:w="3021" w:type="dxa"/>
          </w:tcPr>
          <w:p w14:paraId="15A827BA" w14:textId="02554F35" w:rsidR="00F34A58" w:rsidRPr="00C1548D" w:rsidRDefault="00F34A58" w:rsidP="003B1BFE">
            <w:pPr>
              <w:jc w:val="both"/>
              <w:rPr>
                <w:rFonts w:cstheme="minorHAnsi"/>
              </w:rPr>
            </w:pPr>
            <w:r w:rsidRPr="00C1548D">
              <w:rPr>
                <w:rFonts w:cstheme="minorHAnsi"/>
              </w:rPr>
              <w:t>-Opsine dans le rouge</w:t>
            </w:r>
          </w:p>
          <w:p w14:paraId="1DCC4E5E" w14:textId="6D1B788D" w:rsidR="00F34A58" w:rsidRPr="00C1548D" w:rsidRDefault="00F34A58" w:rsidP="003B1BFE">
            <w:pPr>
              <w:jc w:val="both"/>
              <w:rPr>
                <w:rFonts w:cstheme="minorHAnsi"/>
              </w:rPr>
            </w:pPr>
            <w:r w:rsidRPr="00C1548D">
              <w:rPr>
                <w:rFonts w:cstheme="minorHAnsi"/>
              </w:rPr>
              <w:t>-Sensible au bleu (460nm) !</w:t>
            </w:r>
          </w:p>
          <w:p w14:paraId="0FB2F758" w14:textId="7C4246EF" w:rsidR="001C2375" w:rsidRPr="00C1548D" w:rsidRDefault="001C2375" w:rsidP="003B1BFE">
            <w:pPr>
              <w:jc w:val="both"/>
              <w:rPr>
                <w:rFonts w:cstheme="minorHAnsi"/>
                <w:b/>
                <w:bCs/>
                <w:color w:val="00B050"/>
              </w:rPr>
            </w:pPr>
            <w:r w:rsidRPr="00C1548D">
              <w:rPr>
                <w:rFonts w:cstheme="minorHAnsi"/>
                <w:b/>
                <w:bCs/>
                <w:color w:val="00B050"/>
              </w:rPr>
              <w:t>-Activatrice</w:t>
            </w:r>
          </w:p>
          <w:p w14:paraId="009B2778" w14:textId="77777777" w:rsidR="00C2030C" w:rsidRPr="00C1548D" w:rsidRDefault="005E4CDE" w:rsidP="003B1BFE">
            <w:pPr>
              <w:jc w:val="both"/>
              <w:rPr>
                <w:rFonts w:cstheme="minorHAnsi"/>
              </w:rPr>
            </w:pPr>
            <w:r w:rsidRPr="00C1548D">
              <w:rPr>
                <w:rFonts w:cstheme="minorHAnsi"/>
              </w:rPr>
              <w:lastRenderedPageBreak/>
              <w:t>-590nm</w:t>
            </w:r>
          </w:p>
          <w:p w14:paraId="3195AD47" w14:textId="78C3D48A" w:rsidR="00F34A58" w:rsidRPr="00C1548D" w:rsidRDefault="00F34A58" w:rsidP="003B1BFE">
            <w:pPr>
              <w:jc w:val="both"/>
              <w:rPr>
                <w:rFonts w:cstheme="minorHAnsi"/>
              </w:rPr>
            </w:pPr>
            <w:r w:rsidRPr="00C1548D">
              <w:rPr>
                <w:rFonts w:cstheme="minorHAnsi"/>
              </w:rPr>
              <w:t>-1mW/mm²</w:t>
            </w:r>
          </w:p>
        </w:tc>
        <w:tc>
          <w:tcPr>
            <w:tcW w:w="3021" w:type="dxa"/>
          </w:tcPr>
          <w:p w14:paraId="56253BF5" w14:textId="438FBE2C" w:rsidR="00FB4513" w:rsidRPr="00C1548D" w:rsidRDefault="00DC3EBC" w:rsidP="003B1BFE">
            <w:pPr>
              <w:jc w:val="both"/>
              <w:rPr>
                <w:rFonts w:cstheme="minorHAnsi"/>
              </w:rPr>
            </w:pPr>
            <w:r w:rsidRPr="00C1548D">
              <w:rPr>
                <w:rFonts w:cstheme="minorHAnsi"/>
                <w:b/>
                <w:bCs/>
              </w:rPr>
              <w:lastRenderedPageBreak/>
              <w:t>9</w:t>
            </w:r>
            <w:r w:rsidR="001B60A3" w:rsidRPr="00C1548D">
              <w:rPr>
                <w:rFonts w:cstheme="minorHAnsi"/>
                <w:b/>
                <w:bCs/>
              </w:rPr>
              <w:t>,</w:t>
            </w:r>
            <w:r w:rsidR="001B60A3" w:rsidRPr="00C1548D">
              <w:rPr>
                <w:rFonts w:cstheme="minorHAnsi"/>
              </w:rPr>
              <w:t xml:space="preserve"> </w:t>
            </w:r>
            <w:r w:rsidRPr="00C1548D">
              <w:rPr>
                <w:rFonts w:cstheme="minorHAnsi"/>
              </w:rPr>
              <w:t>10</w:t>
            </w:r>
            <w:r w:rsidR="001B60A3" w:rsidRPr="00C1548D">
              <w:rPr>
                <w:rFonts w:cstheme="minorHAnsi"/>
              </w:rPr>
              <w:t>, 1</w:t>
            </w:r>
            <w:r w:rsidRPr="00C1548D">
              <w:rPr>
                <w:rFonts w:cstheme="minorHAnsi"/>
              </w:rPr>
              <w:t>1</w:t>
            </w:r>
          </w:p>
        </w:tc>
      </w:tr>
      <w:tr w:rsidR="00FB4513" w:rsidRPr="00C1548D" w14:paraId="4DBC600D" w14:textId="77777777" w:rsidTr="005F388B">
        <w:tc>
          <w:tcPr>
            <w:tcW w:w="3020" w:type="dxa"/>
          </w:tcPr>
          <w:p w14:paraId="7D0DEAFD" w14:textId="450AD526" w:rsidR="00FB4513" w:rsidRPr="00C1548D" w:rsidRDefault="00FB4513" w:rsidP="003B1BFE">
            <w:pPr>
              <w:jc w:val="both"/>
              <w:rPr>
                <w:rFonts w:cstheme="minorHAnsi"/>
              </w:rPr>
            </w:pPr>
            <w:proofErr w:type="spellStart"/>
            <w:r w:rsidRPr="00C1548D">
              <w:rPr>
                <w:rFonts w:cstheme="minorHAnsi"/>
              </w:rPr>
              <w:t>ChrimsonSA</w:t>
            </w:r>
            <w:proofErr w:type="spellEnd"/>
          </w:p>
        </w:tc>
        <w:tc>
          <w:tcPr>
            <w:tcW w:w="3021" w:type="dxa"/>
          </w:tcPr>
          <w:p w14:paraId="5498EC0C" w14:textId="6F3954DC" w:rsidR="005E4CDE" w:rsidRPr="00C1548D" w:rsidRDefault="005E4CDE" w:rsidP="003B1BFE">
            <w:pPr>
              <w:jc w:val="both"/>
              <w:rPr>
                <w:rFonts w:cstheme="minorHAnsi"/>
              </w:rPr>
            </w:pPr>
            <w:r w:rsidRPr="00C1548D">
              <w:rPr>
                <w:rFonts w:cstheme="minorHAnsi"/>
              </w:rPr>
              <w:t xml:space="preserve">-idem </w:t>
            </w:r>
            <w:proofErr w:type="spellStart"/>
            <w:r w:rsidRPr="00C1548D">
              <w:rPr>
                <w:rFonts w:cstheme="minorHAnsi"/>
              </w:rPr>
              <w:t>Chrimson</w:t>
            </w:r>
            <w:proofErr w:type="spellEnd"/>
            <w:r w:rsidRPr="00C1548D">
              <w:rPr>
                <w:rFonts w:cstheme="minorHAnsi"/>
              </w:rPr>
              <w:t xml:space="preserve"> mais acide aminé muté </w:t>
            </w:r>
            <w:r w:rsidR="00C2030C" w:rsidRPr="00C1548D">
              <w:rPr>
                <w:rFonts w:cstheme="minorHAnsi"/>
              </w:rPr>
              <w:t xml:space="preserve">autour du rétinal </w:t>
            </w:r>
            <w:r w:rsidRPr="00C1548D">
              <w:rPr>
                <w:rFonts w:cstheme="minorHAnsi"/>
              </w:rPr>
              <w:t>pour la décaler encore plus vers le rouge</w:t>
            </w:r>
            <w:r w:rsidR="00C2030C" w:rsidRPr="00C1548D">
              <w:rPr>
                <w:rFonts w:cstheme="minorHAnsi"/>
              </w:rPr>
              <w:t xml:space="preserve"> la sensibilité de l’opsine</w:t>
            </w:r>
          </w:p>
          <w:p w14:paraId="04762FE0" w14:textId="6630E15B" w:rsidR="00C2030C" w:rsidRPr="00C1548D" w:rsidRDefault="00C2030C" w:rsidP="003B1BFE">
            <w:pPr>
              <w:jc w:val="both"/>
              <w:rPr>
                <w:rFonts w:cstheme="minorHAnsi"/>
              </w:rPr>
            </w:pPr>
            <w:r w:rsidRPr="00C1548D">
              <w:rPr>
                <w:rFonts w:cstheme="minorHAnsi"/>
              </w:rPr>
              <w:t>-</w:t>
            </w:r>
            <w:proofErr w:type="spellStart"/>
            <w:r w:rsidRPr="00C1548D">
              <w:rPr>
                <w:rFonts w:cstheme="minorHAnsi"/>
              </w:rPr>
              <w:t>τ</w:t>
            </w:r>
            <w:r w:rsidRPr="00C1548D">
              <w:rPr>
                <w:rFonts w:cstheme="minorHAnsi"/>
                <w:vertAlign w:val="subscript"/>
              </w:rPr>
              <w:t>off</w:t>
            </w:r>
            <w:proofErr w:type="spellEnd"/>
            <w:r w:rsidRPr="00C1548D">
              <w:rPr>
                <w:rFonts w:cstheme="minorHAnsi"/>
              </w:rPr>
              <w:t xml:space="preserve"> rapide</w:t>
            </w:r>
          </w:p>
          <w:p w14:paraId="0B291BFA" w14:textId="018D197A" w:rsidR="00C2030C" w:rsidRPr="00C1548D" w:rsidRDefault="00C2030C" w:rsidP="003B1BFE">
            <w:pPr>
              <w:jc w:val="both"/>
              <w:rPr>
                <w:rFonts w:cstheme="minorHAnsi"/>
              </w:rPr>
            </w:pPr>
            <w:r w:rsidRPr="00C1548D">
              <w:rPr>
                <w:rFonts w:cstheme="minorHAnsi"/>
              </w:rPr>
              <w:t>-moins sensible au bleu</w:t>
            </w:r>
          </w:p>
          <w:p w14:paraId="5FC7AEC7" w14:textId="11C884BC" w:rsidR="001C2375" w:rsidRPr="00C1548D" w:rsidRDefault="001C2375" w:rsidP="003B1BFE">
            <w:pPr>
              <w:jc w:val="both"/>
              <w:rPr>
                <w:rFonts w:cstheme="minorHAnsi"/>
                <w:b/>
                <w:bCs/>
                <w:color w:val="00B050"/>
              </w:rPr>
            </w:pPr>
            <w:r w:rsidRPr="00C1548D">
              <w:rPr>
                <w:rFonts w:cstheme="minorHAnsi"/>
                <w:b/>
                <w:bCs/>
                <w:color w:val="00B050"/>
              </w:rPr>
              <w:t>-Activatrice</w:t>
            </w:r>
          </w:p>
          <w:p w14:paraId="07809E37" w14:textId="77777777" w:rsidR="00FB4513" w:rsidRPr="00C1548D" w:rsidRDefault="005E4CDE" w:rsidP="003B1BFE">
            <w:pPr>
              <w:jc w:val="both"/>
              <w:rPr>
                <w:rFonts w:cstheme="minorHAnsi"/>
              </w:rPr>
            </w:pPr>
            <w:r w:rsidRPr="00C1548D">
              <w:rPr>
                <w:rFonts w:cstheme="minorHAnsi"/>
              </w:rPr>
              <w:t>-605nm</w:t>
            </w:r>
          </w:p>
          <w:p w14:paraId="19FCF4A8" w14:textId="506E7F4D" w:rsidR="00F34A58" w:rsidRPr="00C1548D" w:rsidRDefault="00F34A58" w:rsidP="003B1BFE">
            <w:pPr>
              <w:jc w:val="both"/>
              <w:rPr>
                <w:rFonts w:cstheme="minorHAnsi"/>
              </w:rPr>
            </w:pPr>
            <w:r w:rsidRPr="00C1548D">
              <w:rPr>
                <w:rFonts w:cstheme="minorHAnsi"/>
              </w:rPr>
              <w:t>-1mW/mm²</w:t>
            </w:r>
          </w:p>
        </w:tc>
        <w:tc>
          <w:tcPr>
            <w:tcW w:w="3021" w:type="dxa"/>
          </w:tcPr>
          <w:p w14:paraId="1842978B" w14:textId="428BFB29" w:rsidR="00FB4513" w:rsidRPr="00C1548D" w:rsidRDefault="00DC3EBC" w:rsidP="003B1BFE">
            <w:pPr>
              <w:jc w:val="both"/>
              <w:rPr>
                <w:rFonts w:cstheme="minorHAnsi"/>
                <w:b/>
                <w:bCs/>
              </w:rPr>
            </w:pPr>
            <w:r w:rsidRPr="00C1548D">
              <w:rPr>
                <w:rFonts w:cstheme="minorHAnsi"/>
                <w:b/>
                <w:bCs/>
              </w:rPr>
              <w:t>9</w:t>
            </w:r>
          </w:p>
        </w:tc>
      </w:tr>
      <w:tr w:rsidR="00FB4513" w:rsidRPr="00C1548D" w14:paraId="14127B98" w14:textId="77777777" w:rsidTr="005F388B">
        <w:tc>
          <w:tcPr>
            <w:tcW w:w="3020" w:type="dxa"/>
          </w:tcPr>
          <w:p w14:paraId="4EBDA12C" w14:textId="3919568C" w:rsidR="00FB4513" w:rsidRPr="00C1548D" w:rsidRDefault="00FB4513" w:rsidP="003B1BFE">
            <w:pPr>
              <w:jc w:val="both"/>
              <w:rPr>
                <w:rFonts w:cstheme="minorHAnsi"/>
              </w:rPr>
            </w:pPr>
            <w:proofErr w:type="spellStart"/>
            <w:r w:rsidRPr="00C1548D">
              <w:rPr>
                <w:rFonts w:cstheme="minorHAnsi"/>
              </w:rPr>
              <w:t>Jaws</w:t>
            </w:r>
            <w:proofErr w:type="spellEnd"/>
          </w:p>
        </w:tc>
        <w:tc>
          <w:tcPr>
            <w:tcW w:w="3021" w:type="dxa"/>
          </w:tcPr>
          <w:p w14:paraId="16A6A547" w14:textId="24F5D84E" w:rsidR="00F34A58" w:rsidRPr="00C1548D" w:rsidRDefault="00F34A58" w:rsidP="003B1BFE">
            <w:pPr>
              <w:jc w:val="both"/>
              <w:rPr>
                <w:rFonts w:cstheme="minorHAnsi"/>
              </w:rPr>
            </w:pPr>
            <w:r w:rsidRPr="00C1548D">
              <w:rPr>
                <w:rFonts w:cstheme="minorHAnsi"/>
              </w:rPr>
              <w:t>-Opsine inhibitrice la plus dans le rouge !</w:t>
            </w:r>
          </w:p>
          <w:p w14:paraId="2C20D84B" w14:textId="48ADAB94" w:rsidR="001C2375" w:rsidRPr="00C1548D" w:rsidRDefault="001C2375" w:rsidP="003B1BFE">
            <w:pPr>
              <w:jc w:val="both"/>
              <w:rPr>
                <w:rFonts w:cstheme="minorHAnsi"/>
                <w:b/>
                <w:bCs/>
                <w:color w:val="FF0000"/>
              </w:rPr>
            </w:pPr>
            <w:r w:rsidRPr="00C1548D">
              <w:rPr>
                <w:rFonts w:cstheme="minorHAnsi"/>
                <w:b/>
                <w:bCs/>
                <w:color w:val="FF0000"/>
              </w:rPr>
              <w:t>-Inhibitrice</w:t>
            </w:r>
          </w:p>
          <w:p w14:paraId="499C1F43" w14:textId="3FCFA101" w:rsidR="00FB7DB8" w:rsidRPr="00C1548D" w:rsidRDefault="00FB7DB8" w:rsidP="003B1BFE">
            <w:pPr>
              <w:jc w:val="both"/>
              <w:rPr>
                <w:rFonts w:cstheme="minorHAnsi"/>
              </w:rPr>
            </w:pPr>
            <w:r w:rsidRPr="00C1548D">
              <w:rPr>
                <w:rFonts w:cstheme="minorHAnsi"/>
              </w:rPr>
              <w:t>-635nm (sensible aussi à 590nm)</w:t>
            </w:r>
          </w:p>
          <w:p w14:paraId="5BDCF5A4" w14:textId="24EDB4C7" w:rsidR="00FB4513" w:rsidRPr="00C1548D" w:rsidRDefault="00F34A58" w:rsidP="003B1BFE">
            <w:pPr>
              <w:jc w:val="both"/>
              <w:rPr>
                <w:rFonts w:cstheme="minorHAnsi"/>
              </w:rPr>
            </w:pPr>
            <w:r w:rsidRPr="00C1548D">
              <w:rPr>
                <w:rFonts w:cstheme="minorHAnsi"/>
              </w:rPr>
              <w:t>-10mW/mm²</w:t>
            </w:r>
          </w:p>
        </w:tc>
        <w:tc>
          <w:tcPr>
            <w:tcW w:w="3021" w:type="dxa"/>
          </w:tcPr>
          <w:p w14:paraId="46C87A8E" w14:textId="1D7673F1" w:rsidR="00FB4513" w:rsidRPr="00C1548D" w:rsidRDefault="00F34A58" w:rsidP="003B1BFE">
            <w:pPr>
              <w:jc w:val="both"/>
              <w:rPr>
                <w:rFonts w:cstheme="minorHAnsi"/>
                <w:b/>
                <w:bCs/>
                <w:lang w:val="en-US"/>
              </w:rPr>
            </w:pPr>
            <w:r w:rsidRPr="00C1548D">
              <w:rPr>
                <w:rFonts w:cstheme="minorHAnsi"/>
                <w:b/>
                <w:bCs/>
                <w:lang w:val="en-US"/>
              </w:rPr>
              <w:t>1</w:t>
            </w:r>
            <w:r w:rsidR="00DC3EBC" w:rsidRPr="00C1548D">
              <w:rPr>
                <w:rFonts w:cstheme="minorHAnsi"/>
                <w:b/>
                <w:bCs/>
                <w:lang w:val="en-US"/>
              </w:rPr>
              <w:t>2</w:t>
            </w:r>
          </w:p>
        </w:tc>
      </w:tr>
      <w:tr w:rsidR="00105E34" w:rsidRPr="00C1548D" w14:paraId="502A482A" w14:textId="77777777" w:rsidTr="005F388B">
        <w:tc>
          <w:tcPr>
            <w:tcW w:w="3020" w:type="dxa"/>
          </w:tcPr>
          <w:p w14:paraId="6C14080E" w14:textId="5C6A92F0" w:rsidR="00105E34" w:rsidRPr="00C1548D" w:rsidRDefault="00105E34" w:rsidP="003B1BFE">
            <w:pPr>
              <w:jc w:val="both"/>
              <w:rPr>
                <w:rFonts w:cstheme="minorHAnsi"/>
              </w:rPr>
            </w:pPr>
            <w:proofErr w:type="spellStart"/>
            <w:r w:rsidRPr="00C1548D">
              <w:rPr>
                <w:rFonts w:cstheme="minorHAnsi"/>
              </w:rPr>
              <w:t>OptoXR</w:t>
            </w:r>
            <w:proofErr w:type="spellEnd"/>
          </w:p>
        </w:tc>
        <w:tc>
          <w:tcPr>
            <w:tcW w:w="3021" w:type="dxa"/>
          </w:tcPr>
          <w:p w14:paraId="1D1D16B0" w14:textId="652B1940" w:rsidR="00105E34" w:rsidRPr="00C1548D" w:rsidRDefault="00105E34" w:rsidP="003B1BFE">
            <w:pPr>
              <w:jc w:val="both"/>
              <w:rPr>
                <w:rFonts w:cstheme="minorHAnsi"/>
              </w:rPr>
            </w:pPr>
            <w:r w:rsidRPr="00C1548D">
              <w:rPr>
                <w:rFonts w:cstheme="minorHAnsi"/>
              </w:rPr>
              <w:t xml:space="preserve">-Module la </w:t>
            </w:r>
            <w:r w:rsidRPr="00C1548D">
              <w:rPr>
                <w:rFonts w:cstheme="minorHAnsi"/>
                <w:b/>
                <w:bCs/>
              </w:rPr>
              <w:t>signalisation intracellulaire</w:t>
            </w:r>
            <w:r w:rsidR="00E20D3C" w:rsidRPr="00C1548D">
              <w:rPr>
                <w:rFonts w:cstheme="minorHAnsi"/>
              </w:rPr>
              <w:t xml:space="preserve"> (</w:t>
            </w:r>
            <w:proofErr w:type="spellStart"/>
            <w:r w:rsidR="00E20D3C" w:rsidRPr="00C1548D">
              <w:rPr>
                <w:rFonts w:cstheme="minorHAnsi"/>
              </w:rPr>
              <w:t>AMPc</w:t>
            </w:r>
            <w:proofErr w:type="spellEnd"/>
            <w:r w:rsidR="00E20D3C" w:rsidRPr="00C1548D">
              <w:rPr>
                <w:rFonts w:cstheme="minorHAnsi"/>
              </w:rPr>
              <w:t>, Ca</w:t>
            </w:r>
            <w:r w:rsidR="00E20D3C" w:rsidRPr="00C1548D">
              <w:rPr>
                <w:rFonts w:cstheme="minorHAnsi"/>
                <w:vertAlign w:val="superscript"/>
              </w:rPr>
              <w:t>2+</w:t>
            </w:r>
            <w:r w:rsidR="00E20D3C" w:rsidRPr="00C1548D">
              <w:rPr>
                <w:rFonts w:cstheme="minorHAnsi"/>
              </w:rPr>
              <w:t>)</w:t>
            </w:r>
          </w:p>
          <w:p w14:paraId="3C5FCC43" w14:textId="77777777" w:rsidR="002F65B1" w:rsidRPr="00C1548D" w:rsidRDefault="002F65B1" w:rsidP="003B1BFE">
            <w:pPr>
              <w:jc w:val="both"/>
              <w:rPr>
                <w:rFonts w:cstheme="minorHAnsi"/>
              </w:rPr>
            </w:pPr>
            <w:r w:rsidRPr="00C1548D">
              <w:rPr>
                <w:rFonts w:cstheme="minorHAnsi"/>
              </w:rPr>
              <w:t>-Couplé à protéine G</w:t>
            </w:r>
          </w:p>
          <w:p w14:paraId="5785E87C" w14:textId="5425246D" w:rsidR="002F65B1" w:rsidRPr="00C1548D" w:rsidRDefault="002F65B1" w:rsidP="003B1BFE">
            <w:pPr>
              <w:jc w:val="both"/>
              <w:rPr>
                <w:rFonts w:cstheme="minorHAnsi"/>
              </w:rPr>
            </w:pPr>
            <w:r w:rsidRPr="00C1548D">
              <w:rPr>
                <w:rFonts w:cstheme="minorHAnsi"/>
              </w:rPr>
              <w:t>-Cinétique plus lente</w:t>
            </w:r>
          </w:p>
        </w:tc>
        <w:tc>
          <w:tcPr>
            <w:tcW w:w="3021" w:type="dxa"/>
          </w:tcPr>
          <w:p w14:paraId="4734D05D" w14:textId="1D01D2DB" w:rsidR="00105E34" w:rsidRPr="00C1548D" w:rsidRDefault="00105E34" w:rsidP="003B1BFE">
            <w:pPr>
              <w:jc w:val="both"/>
              <w:rPr>
                <w:rFonts w:cstheme="minorHAnsi"/>
                <w:b/>
                <w:bCs/>
              </w:rPr>
            </w:pPr>
            <w:r w:rsidRPr="00C1548D">
              <w:rPr>
                <w:rFonts w:cstheme="minorHAnsi"/>
                <w:b/>
                <w:bCs/>
              </w:rPr>
              <w:t>1</w:t>
            </w:r>
            <w:r w:rsidR="002F65B1" w:rsidRPr="00C1548D">
              <w:rPr>
                <w:rFonts w:cstheme="minorHAnsi"/>
                <w:b/>
                <w:bCs/>
              </w:rPr>
              <w:t>,</w:t>
            </w:r>
            <w:r w:rsidR="002F65B1" w:rsidRPr="00C1548D">
              <w:rPr>
                <w:rFonts w:cstheme="minorHAnsi"/>
              </w:rPr>
              <w:t xml:space="preserve"> </w:t>
            </w:r>
            <w:r w:rsidR="001B60A3" w:rsidRPr="00C1548D">
              <w:rPr>
                <w:rFonts w:cstheme="minorHAnsi"/>
              </w:rPr>
              <w:t>1</w:t>
            </w:r>
            <w:r w:rsidR="00DC3EBC" w:rsidRPr="00C1548D">
              <w:rPr>
                <w:rFonts w:cstheme="minorHAnsi"/>
              </w:rPr>
              <w:t>3</w:t>
            </w:r>
          </w:p>
        </w:tc>
      </w:tr>
    </w:tbl>
    <w:p w14:paraId="4C573E6F" w14:textId="689FE76B" w:rsidR="005F388B" w:rsidRPr="00C1548D" w:rsidRDefault="005F388B" w:rsidP="003B1BFE">
      <w:pPr>
        <w:jc w:val="both"/>
        <w:rPr>
          <w:rFonts w:cstheme="minorHAnsi"/>
        </w:rPr>
      </w:pPr>
    </w:p>
    <w:p w14:paraId="4DFB463E" w14:textId="77777777" w:rsidR="006A7ACB" w:rsidRPr="00C1548D" w:rsidRDefault="006A7ACB" w:rsidP="003B1BFE">
      <w:pPr>
        <w:spacing w:line="240" w:lineRule="auto"/>
        <w:jc w:val="both"/>
        <w:rPr>
          <w:rFonts w:eastAsia="Times New Roman" w:cstheme="minorHAnsi"/>
          <w:b/>
          <w:bCs/>
          <w:sz w:val="24"/>
          <w:szCs w:val="24"/>
          <w:lang w:val="en-US" w:eastAsia="fr-FR"/>
        </w:rPr>
      </w:pPr>
      <w:r w:rsidRPr="00C1548D">
        <w:rPr>
          <w:rFonts w:eastAsia="Times New Roman" w:cstheme="minorHAnsi"/>
          <w:b/>
          <w:bCs/>
          <w:sz w:val="24"/>
          <w:szCs w:val="24"/>
          <w:lang w:val="en-US" w:eastAsia="fr-FR"/>
        </w:rPr>
        <w:t xml:space="preserve">1. </w:t>
      </w:r>
      <w:proofErr w:type="spellStart"/>
      <w:r w:rsidRPr="00C1548D">
        <w:rPr>
          <w:rFonts w:eastAsia="Times New Roman" w:cstheme="minorHAnsi"/>
          <w:b/>
          <w:bCs/>
          <w:sz w:val="24"/>
          <w:szCs w:val="24"/>
          <w:lang w:val="en-US" w:eastAsia="fr-FR"/>
        </w:rPr>
        <w:t>Yizhar</w:t>
      </w:r>
      <w:proofErr w:type="spellEnd"/>
      <w:r w:rsidRPr="00C1548D">
        <w:rPr>
          <w:rFonts w:eastAsia="Times New Roman" w:cstheme="minorHAnsi"/>
          <w:b/>
          <w:bCs/>
          <w:sz w:val="24"/>
          <w:szCs w:val="24"/>
          <w:lang w:val="en-US" w:eastAsia="fr-FR"/>
        </w:rPr>
        <w:t xml:space="preserve">, O., </w:t>
      </w:r>
      <w:proofErr w:type="spellStart"/>
      <w:r w:rsidRPr="00C1548D">
        <w:rPr>
          <w:rFonts w:eastAsia="Times New Roman" w:cstheme="minorHAnsi"/>
          <w:b/>
          <w:bCs/>
          <w:sz w:val="24"/>
          <w:szCs w:val="24"/>
          <w:lang w:val="en-US" w:eastAsia="fr-FR"/>
        </w:rPr>
        <w:t>Fenno</w:t>
      </w:r>
      <w:proofErr w:type="spellEnd"/>
      <w:r w:rsidRPr="00C1548D">
        <w:rPr>
          <w:rFonts w:eastAsia="Times New Roman" w:cstheme="minorHAnsi"/>
          <w:b/>
          <w:bCs/>
          <w:sz w:val="24"/>
          <w:szCs w:val="24"/>
          <w:lang w:val="en-US" w:eastAsia="fr-FR"/>
        </w:rPr>
        <w:t xml:space="preserve">, L. E., Davidson, T. J., </w:t>
      </w:r>
      <w:proofErr w:type="spellStart"/>
      <w:r w:rsidRPr="00C1548D">
        <w:rPr>
          <w:rFonts w:eastAsia="Times New Roman" w:cstheme="minorHAnsi"/>
          <w:b/>
          <w:bCs/>
          <w:sz w:val="24"/>
          <w:szCs w:val="24"/>
          <w:lang w:val="en-US" w:eastAsia="fr-FR"/>
        </w:rPr>
        <w:t>Mogri</w:t>
      </w:r>
      <w:proofErr w:type="spellEnd"/>
      <w:r w:rsidRPr="00C1548D">
        <w:rPr>
          <w:rFonts w:eastAsia="Times New Roman" w:cstheme="minorHAnsi"/>
          <w:b/>
          <w:bCs/>
          <w:sz w:val="24"/>
          <w:szCs w:val="24"/>
          <w:lang w:val="en-US" w:eastAsia="fr-FR"/>
        </w:rPr>
        <w:t xml:space="preserve">, M. &amp; </w:t>
      </w:r>
      <w:proofErr w:type="spellStart"/>
      <w:r w:rsidRPr="00C1548D">
        <w:rPr>
          <w:rFonts w:eastAsia="Times New Roman" w:cstheme="minorHAnsi"/>
          <w:b/>
          <w:bCs/>
          <w:sz w:val="24"/>
          <w:szCs w:val="24"/>
          <w:lang w:val="en-US" w:eastAsia="fr-FR"/>
        </w:rPr>
        <w:t>Deisseroth</w:t>
      </w:r>
      <w:proofErr w:type="spellEnd"/>
      <w:r w:rsidRPr="00C1548D">
        <w:rPr>
          <w:rFonts w:eastAsia="Times New Roman" w:cstheme="minorHAnsi"/>
          <w:b/>
          <w:bCs/>
          <w:sz w:val="24"/>
          <w:szCs w:val="24"/>
          <w:lang w:val="en-US" w:eastAsia="fr-FR"/>
        </w:rPr>
        <w:t>, K. Optogenetics in Neural Systems. Neuron 71, 9–34 (2011).</w:t>
      </w:r>
    </w:p>
    <w:p w14:paraId="597DE65C" w14:textId="3C753906" w:rsidR="006A7ACB" w:rsidRPr="00C1548D" w:rsidRDefault="006A7ACB" w:rsidP="003B1BFE">
      <w:pPr>
        <w:spacing w:line="240" w:lineRule="auto"/>
        <w:jc w:val="both"/>
        <w:rPr>
          <w:rFonts w:eastAsia="Times New Roman" w:cstheme="minorHAnsi"/>
          <w:b/>
          <w:bCs/>
          <w:sz w:val="24"/>
          <w:szCs w:val="24"/>
          <w:lang w:val="en-US" w:eastAsia="fr-FR"/>
        </w:rPr>
      </w:pPr>
      <w:r w:rsidRPr="00C1548D">
        <w:rPr>
          <w:rFonts w:eastAsia="Times New Roman" w:cstheme="minorHAnsi"/>
          <w:b/>
          <w:bCs/>
          <w:sz w:val="24"/>
          <w:szCs w:val="24"/>
          <w:lang w:val="en-US" w:eastAsia="fr-FR"/>
        </w:rPr>
        <w:t xml:space="preserve">2. Miller, R. J. D., </w:t>
      </w:r>
      <w:proofErr w:type="spellStart"/>
      <w:r w:rsidRPr="00C1548D">
        <w:rPr>
          <w:rFonts w:eastAsia="Times New Roman" w:cstheme="minorHAnsi"/>
          <w:b/>
          <w:bCs/>
          <w:sz w:val="24"/>
          <w:szCs w:val="24"/>
          <w:lang w:val="en-US" w:eastAsia="fr-FR"/>
        </w:rPr>
        <w:t>Paré</w:t>
      </w:r>
      <w:proofErr w:type="spellEnd"/>
      <w:r w:rsidRPr="00C1548D">
        <w:rPr>
          <w:rFonts w:eastAsia="Times New Roman" w:cstheme="minorHAnsi"/>
          <w:b/>
          <w:bCs/>
          <w:sz w:val="24"/>
          <w:szCs w:val="24"/>
          <w:lang w:val="en-US" w:eastAsia="fr-FR"/>
        </w:rPr>
        <w:t xml:space="preserve">-Labrosse, O., </w:t>
      </w:r>
      <w:proofErr w:type="spellStart"/>
      <w:r w:rsidRPr="00C1548D">
        <w:rPr>
          <w:rFonts w:eastAsia="Times New Roman" w:cstheme="minorHAnsi"/>
          <w:b/>
          <w:bCs/>
          <w:sz w:val="24"/>
          <w:szCs w:val="24"/>
          <w:lang w:val="en-US" w:eastAsia="fr-FR"/>
        </w:rPr>
        <w:t>Sarracini</w:t>
      </w:r>
      <w:proofErr w:type="spellEnd"/>
      <w:r w:rsidRPr="00C1548D">
        <w:rPr>
          <w:rFonts w:eastAsia="Times New Roman" w:cstheme="minorHAnsi"/>
          <w:b/>
          <w:bCs/>
          <w:sz w:val="24"/>
          <w:szCs w:val="24"/>
          <w:lang w:val="en-US" w:eastAsia="fr-FR"/>
        </w:rPr>
        <w:t xml:space="preserve">, A. &amp; </w:t>
      </w:r>
      <w:proofErr w:type="spellStart"/>
      <w:r w:rsidRPr="00C1548D">
        <w:rPr>
          <w:rFonts w:eastAsia="Times New Roman" w:cstheme="minorHAnsi"/>
          <w:b/>
          <w:bCs/>
          <w:sz w:val="24"/>
          <w:szCs w:val="24"/>
          <w:lang w:val="en-US" w:eastAsia="fr-FR"/>
        </w:rPr>
        <w:t>Besaw</w:t>
      </w:r>
      <w:proofErr w:type="spellEnd"/>
      <w:r w:rsidRPr="00C1548D">
        <w:rPr>
          <w:rFonts w:eastAsia="Times New Roman" w:cstheme="minorHAnsi"/>
          <w:b/>
          <w:bCs/>
          <w:sz w:val="24"/>
          <w:szCs w:val="24"/>
          <w:lang w:val="en-US" w:eastAsia="fr-FR"/>
        </w:rPr>
        <w:t xml:space="preserve">, J. E. Three-dimensional view of ultrafast dynamics in photoexcited bacteriorhodopsin in the multiphoton regime and biological relevance. Nat </w:t>
      </w:r>
      <w:proofErr w:type="spellStart"/>
      <w:r w:rsidRPr="00C1548D">
        <w:rPr>
          <w:rFonts w:eastAsia="Times New Roman" w:cstheme="minorHAnsi"/>
          <w:b/>
          <w:bCs/>
          <w:sz w:val="24"/>
          <w:szCs w:val="24"/>
          <w:lang w:val="en-US" w:eastAsia="fr-FR"/>
        </w:rPr>
        <w:t>Commun</w:t>
      </w:r>
      <w:proofErr w:type="spellEnd"/>
      <w:r w:rsidRPr="00C1548D">
        <w:rPr>
          <w:rFonts w:eastAsia="Times New Roman" w:cstheme="minorHAnsi"/>
          <w:b/>
          <w:bCs/>
          <w:sz w:val="24"/>
          <w:szCs w:val="24"/>
          <w:lang w:val="en-US" w:eastAsia="fr-FR"/>
        </w:rPr>
        <w:t xml:space="preserve"> 11, (2020).</w:t>
      </w:r>
    </w:p>
    <w:p w14:paraId="739ADC0E" w14:textId="16F8ECDD" w:rsidR="006A7ACB" w:rsidRPr="00C1548D" w:rsidRDefault="006A7ACB" w:rsidP="003B1BFE">
      <w:pPr>
        <w:spacing w:line="240" w:lineRule="auto"/>
        <w:jc w:val="both"/>
        <w:rPr>
          <w:rFonts w:eastAsia="Times New Roman" w:cstheme="minorHAnsi"/>
          <w:sz w:val="24"/>
          <w:szCs w:val="24"/>
          <w:lang w:val="en-US" w:eastAsia="fr-FR"/>
        </w:rPr>
      </w:pPr>
      <w:r w:rsidRPr="00C1548D">
        <w:rPr>
          <w:rFonts w:eastAsia="Times New Roman" w:cstheme="minorHAnsi"/>
          <w:sz w:val="24"/>
          <w:szCs w:val="24"/>
          <w:lang w:val="en-US" w:eastAsia="fr-FR"/>
        </w:rPr>
        <w:t xml:space="preserve">3. Lim, D. H., </w:t>
      </w:r>
      <w:proofErr w:type="spellStart"/>
      <w:r w:rsidRPr="00C1548D">
        <w:rPr>
          <w:rFonts w:eastAsia="Times New Roman" w:cstheme="minorHAnsi"/>
          <w:sz w:val="24"/>
          <w:szCs w:val="24"/>
          <w:lang w:val="en-US" w:eastAsia="fr-FR"/>
        </w:rPr>
        <w:t>LeDue</w:t>
      </w:r>
      <w:proofErr w:type="spellEnd"/>
      <w:r w:rsidRPr="00C1548D">
        <w:rPr>
          <w:rFonts w:eastAsia="Times New Roman" w:cstheme="minorHAnsi"/>
          <w:sz w:val="24"/>
          <w:szCs w:val="24"/>
          <w:lang w:val="en-US" w:eastAsia="fr-FR"/>
        </w:rPr>
        <w:t xml:space="preserve">, J., Mohajerani, M. H., </w:t>
      </w:r>
      <w:proofErr w:type="spellStart"/>
      <w:r w:rsidRPr="00C1548D">
        <w:rPr>
          <w:rFonts w:eastAsia="Times New Roman" w:cstheme="minorHAnsi"/>
          <w:sz w:val="24"/>
          <w:szCs w:val="24"/>
          <w:lang w:val="en-US" w:eastAsia="fr-FR"/>
        </w:rPr>
        <w:t>Vanni</w:t>
      </w:r>
      <w:proofErr w:type="spellEnd"/>
      <w:r w:rsidRPr="00C1548D">
        <w:rPr>
          <w:rFonts w:eastAsia="Times New Roman" w:cstheme="minorHAnsi"/>
          <w:sz w:val="24"/>
          <w:szCs w:val="24"/>
          <w:lang w:val="en-US" w:eastAsia="fr-FR"/>
        </w:rPr>
        <w:t xml:space="preserve">, M. P. &amp; Murphy, T. H. Optogenetic approaches for functional mouse brain mapping. Front </w:t>
      </w:r>
      <w:proofErr w:type="spellStart"/>
      <w:r w:rsidRPr="00C1548D">
        <w:rPr>
          <w:rFonts w:eastAsia="Times New Roman" w:cstheme="minorHAnsi"/>
          <w:sz w:val="24"/>
          <w:szCs w:val="24"/>
          <w:lang w:val="en-US" w:eastAsia="fr-FR"/>
        </w:rPr>
        <w:t>Neurosci</w:t>
      </w:r>
      <w:proofErr w:type="spellEnd"/>
      <w:r w:rsidRPr="00C1548D">
        <w:rPr>
          <w:rFonts w:eastAsia="Times New Roman" w:cstheme="minorHAnsi"/>
          <w:sz w:val="24"/>
          <w:szCs w:val="24"/>
          <w:lang w:val="en-US" w:eastAsia="fr-FR"/>
        </w:rPr>
        <w:t xml:space="preserve"> 7, (2013).</w:t>
      </w:r>
    </w:p>
    <w:p w14:paraId="00750B7F" w14:textId="6F78433C" w:rsidR="00E20D3C" w:rsidRPr="00C1548D" w:rsidRDefault="006A7ACB" w:rsidP="003B1BFE">
      <w:pPr>
        <w:spacing w:line="240" w:lineRule="auto"/>
        <w:jc w:val="both"/>
        <w:rPr>
          <w:rFonts w:eastAsia="Times New Roman" w:cstheme="minorHAnsi"/>
          <w:sz w:val="24"/>
          <w:szCs w:val="24"/>
          <w:lang w:val="en-US" w:eastAsia="fr-FR"/>
        </w:rPr>
      </w:pPr>
      <w:r w:rsidRPr="00C1548D">
        <w:rPr>
          <w:rFonts w:eastAsia="Times New Roman" w:cstheme="minorHAnsi"/>
          <w:sz w:val="24"/>
          <w:szCs w:val="24"/>
          <w:lang w:val="en-US" w:eastAsia="fr-FR"/>
        </w:rPr>
        <w:t>4. Guo, Z. V. et al. Flow of cortical activity underlying a tactile decision in mice. Neuron 81, 179–194 (2014).</w:t>
      </w:r>
    </w:p>
    <w:p w14:paraId="089AD543" w14:textId="7DE33137" w:rsidR="00132524" w:rsidRPr="00C1548D" w:rsidRDefault="00132524" w:rsidP="003B1BFE">
      <w:pPr>
        <w:spacing w:line="240" w:lineRule="auto"/>
        <w:jc w:val="both"/>
        <w:rPr>
          <w:rFonts w:eastAsia="Times New Roman" w:cstheme="minorHAnsi"/>
          <w:b/>
          <w:bCs/>
          <w:sz w:val="24"/>
          <w:szCs w:val="24"/>
          <w:lang w:val="en-US" w:eastAsia="fr-FR"/>
        </w:rPr>
      </w:pPr>
      <w:r w:rsidRPr="00C1548D">
        <w:rPr>
          <w:rFonts w:eastAsia="Times New Roman" w:cstheme="minorHAnsi"/>
          <w:b/>
          <w:bCs/>
          <w:sz w:val="24"/>
          <w:szCs w:val="24"/>
          <w:lang w:val="en-US" w:eastAsia="fr-FR"/>
        </w:rPr>
        <w:t xml:space="preserve">5. Boyden, E. S., Zhang, F., Bamberg, E., Nagel, G. &amp; </w:t>
      </w:r>
      <w:proofErr w:type="spellStart"/>
      <w:r w:rsidRPr="00C1548D">
        <w:rPr>
          <w:rFonts w:eastAsia="Times New Roman" w:cstheme="minorHAnsi"/>
          <w:b/>
          <w:bCs/>
          <w:sz w:val="24"/>
          <w:szCs w:val="24"/>
          <w:lang w:val="en-US" w:eastAsia="fr-FR"/>
        </w:rPr>
        <w:t>Deisseroth</w:t>
      </w:r>
      <w:proofErr w:type="spellEnd"/>
      <w:r w:rsidRPr="00C1548D">
        <w:rPr>
          <w:rFonts w:eastAsia="Times New Roman" w:cstheme="minorHAnsi"/>
          <w:b/>
          <w:bCs/>
          <w:sz w:val="24"/>
          <w:szCs w:val="24"/>
          <w:lang w:val="en-US" w:eastAsia="fr-FR"/>
        </w:rPr>
        <w:t>, K. Millisecond-timescale, genetically targeted optical control of neural activity. Nature Neuroscience 8, 1263–1268 (2005).</w:t>
      </w:r>
    </w:p>
    <w:p w14:paraId="1F0E35D6" w14:textId="5BF74BE9" w:rsidR="00DC3EBC" w:rsidRPr="00C1548D" w:rsidRDefault="00DC3EBC" w:rsidP="003B1BFE">
      <w:pPr>
        <w:spacing w:line="240" w:lineRule="auto"/>
        <w:jc w:val="both"/>
        <w:rPr>
          <w:rFonts w:eastAsia="Times New Roman" w:cstheme="minorHAnsi"/>
          <w:b/>
          <w:bCs/>
          <w:sz w:val="24"/>
          <w:szCs w:val="24"/>
          <w:lang w:val="en-US" w:eastAsia="fr-FR"/>
        </w:rPr>
      </w:pPr>
      <w:r w:rsidRPr="00C1548D">
        <w:rPr>
          <w:rFonts w:eastAsia="Times New Roman" w:cstheme="minorHAnsi"/>
          <w:b/>
          <w:bCs/>
          <w:sz w:val="24"/>
          <w:szCs w:val="24"/>
          <w:lang w:val="en-US" w:eastAsia="fr-FR"/>
        </w:rPr>
        <w:t xml:space="preserve">6. </w:t>
      </w:r>
      <w:proofErr w:type="spellStart"/>
      <w:r w:rsidRPr="00C1548D">
        <w:rPr>
          <w:rFonts w:eastAsia="Times New Roman" w:cstheme="minorHAnsi"/>
          <w:b/>
          <w:bCs/>
          <w:sz w:val="24"/>
          <w:szCs w:val="24"/>
          <w:lang w:val="en-US" w:eastAsia="fr-FR"/>
        </w:rPr>
        <w:t>Hososhima</w:t>
      </w:r>
      <w:proofErr w:type="spellEnd"/>
      <w:r w:rsidRPr="00C1548D">
        <w:rPr>
          <w:rFonts w:eastAsia="Times New Roman" w:cstheme="minorHAnsi"/>
          <w:b/>
          <w:bCs/>
          <w:sz w:val="24"/>
          <w:szCs w:val="24"/>
          <w:lang w:val="en-US" w:eastAsia="fr-FR"/>
        </w:rPr>
        <w:t xml:space="preserve">, S., Sakai, S., Ishizuka, T. &amp; </w:t>
      </w:r>
      <w:proofErr w:type="spellStart"/>
      <w:r w:rsidRPr="00C1548D">
        <w:rPr>
          <w:rFonts w:eastAsia="Times New Roman" w:cstheme="minorHAnsi"/>
          <w:b/>
          <w:bCs/>
          <w:sz w:val="24"/>
          <w:szCs w:val="24"/>
          <w:lang w:val="en-US" w:eastAsia="fr-FR"/>
        </w:rPr>
        <w:t>Yawo</w:t>
      </w:r>
      <w:proofErr w:type="spellEnd"/>
      <w:r w:rsidRPr="00C1548D">
        <w:rPr>
          <w:rFonts w:eastAsia="Times New Roman" w:cstheme="minorHAnsi"/>
          <w:b/>
          <w:bCs/>
          <w:sz w:val="24"/>
          <w:szCs w:val="24"/>
          <w:lang w:val="en-US" w:eastAsia="fr-FR"/>
        </w:rPr>
        <w:t xml:space="preserve">, H. Kinetic Evaluation of Photosensitivity in Bi-Stable Variants of Chimeric </w:t>
      </w:r>
      <w:proofErr w:type="spellStart"/>
      <w:r w:rsidRPr="00C1548D">
        <w:rPr>
          <w:rFonts w:eastAsia="Times New Roman" w:cstheme="minorHAnsi"/>
          <w:b/>
          <w:bCs/>
          <w:sz w:val="24"/>
          <w:szCs w:val="24"/>
          <w:lang w:val="en-US" w:eastAsia="fr-FR"/>
        </w:rPr>
        <w:t>Channelrhodopsins</w:t>
      </w:r>
      <w:proofErr w:type="spellEnd"/>
      <w:r w:rsidRPr="00C1548D">
        <w:rPr>
          <w:rFonts w:eastAsia="Times New Roman" w:cstheme="minorHAnsi"/>
          <w:b/>
          <w:bCs/>
          <w:sz w:val="24"/>
          <w:szCs w:val="24"/>
          <w:lang w:val="en-US" w:eastAsia="fr-FR"/>
        </w:rPr>
        <w:t>. PLOS ONE 10, e0119558 (2015).</w:t>
      </w:r>
    </w:p>
    <w:p w14:paraId="59DF06DE" w14:textId="6803E991" w:rsidR="00E20D3C" w:rsidRPr="00C1548D" w:rsidRDefault="00DC3EBC" w:rsidP="003B1BFE">
      <w:pPr>
        <w:spacing w:line="240" w:lineRule="auto"/>
        <w:jc w:val="both"/>
        <w:rPr>
          <w:rFonts w:eastAsia="Times New Roman" w:cstheme="minorHAnsi"/>
          <w:b/>
          <w:bCs/>
          <w:sz w:val="24"/>
          <w:szCs w:val="24"/>
          <w:lang w:val="en-US" w:eastAsia="fr-FR"/>
        </w:rPr>
      </w:pPr>
      <w:r w:rsidRPr="00C1548D">
        <w:rPr>
          <w:rFonts w:eastAsia="Times New Roman" w:cstheme="minorHAnsi"/>
          <w:b/>
          <w:bCs/>
          <w:sz w:val="24"/>
          <w:szCs w:val="24"/>
          <w:lang w:val="en-US" w:eastAsia="fr-FR"/>
        </w:rPr>
        <w:t>7</w:t>
      </w:r>
      <w:r w:rsidR="00E20D3C" w:rsidRPr="00C1548D">
        <w:rPr>
          <w:rFonts w:eastAsia="Times New Roman" w:cstheme="minorHAnsi"/>
          <w:b/>
          <w:bCs/>
          <w:sz w:val="24"/>
          <w:szCs w:val="24"/>
          <w:lang w:val="en-US" w:eastAsia="fr-FR"/>
        </w:rPr>
        <w:t xml:space="preserve">. </w:t>
      </w:r>
      <w:proofErr w:type="spellStart"/>
      <w:r w:rsidR="00E20D3C" w:rsidRPr="00C1548D">
        <w:rPr>
          <w:rFonts w:eastAsia="Times New Roman" w:cstheme="minorHAnsi"/>
          <w:b/>
          <w:bCs/>
          <w:sz w:val="24"/>
          <w:szCs w:val="24"/>
          <w:lang w:val="en-US" w:eastAsia="fr-FR"/>
        </w:rPr>
        <w:t>Yizhar</w:t>
      </w:r>
      <w:proofErr w:type="spellEnd"/>
      <w:r w:rsidR="00E20D3C" w:rsidRPr="00C1548D">
        <w:rPr>
          <w:rFonts w:eastAsia="Times New Roman" w:cstheme="minorHAnsi"/>
          <w:b/>
          <w:bCs/>
          <w:sz w:val="24"/>
          <w:szCs w:val="24"/>
          <w:lang w:val="en-US" w:eastAsia="fr-FR"/>
        </w:rPr>
        <w:t>, O. et al. Neocortical excitation/inhibition balance in information processing and social dysfunction. Nature 477, 171–178 (2011).</w:t>
      </w:r>
    </w:p>
    <w:p w14:paraId="3CA612C9" w14:textId="7E71869A" w:rsidR="002D525B" w:rsidRPr="00C1548D" w:rsidRDefault="00DC3EBC" w:rsidP="003B1BFE">
      <w:pPr>
        <w:spacing w:line="240" w:lineRule="auto"/>
        <w:jc w:val="both"/>
        <w:rPr>
          <w:rFonts w:eastAsia="Times New Roman" w:cstheme="minorHAnsi"/>
          <w:b/>
          <w:bCs/>
          <w:sz w:val="24"/>
          <w:szCs w:val="24"/>
          <w:lang w:val="en-US" w:eastAsia="fr-FR"/>
        </w:rPr>
      </w:pPr>
      <w:r w:rsidRPr="00C1548D">
        <w:rPr>
          <w:rFonts w:eastAsia="Times New Roman" w:cstheme="minorHAnsi"/>
          <w:b/>
          <w:bCs/>
          <w:sz w:val="24"/>
          <w:szCs w:val="24"/>
          <w:lang w:val="en-US" w:eastAsia="fr-FR"/>
        </w:rPr>
        <w:t>8</w:t>
      </w:r>
      <w:r w:rsidR="002D525B" w:rsidRPr="00C1548D">
        <w:rPr>
          <w:rFonts w:eastAsia="Times New Roman" w:cstheme="minorHAnsi"/>
          <w:b/>
          <w:bCs/>
          <w:sz w:val="24"/>
          <w:szCs w:val="24"/>
          <w:lang w:val="en-US" w:eastAsia="fr-FR"/>
        </w:rPr>
        <w:t xml:space="preserve">. Berndt, A. </w:t>
      </w:r>
      <w:r w:rsidR="002D525B" w:rsidRPr="00C1548D">
        <w:rPr>
          <w:rFonts w:eastAsia="Times New Roman" w:cstheme="minorHAnsi"/>
          <w:b/>
          <w:bCs/>
          <w:i/>
          <w:iCs/>
          <w:sz w:val="24"/>
          <w:szCs w:val="24"/>
          <w:lang w:val="en-US" w:eastAsia="fr-FR"/>
        </w:rPr>
        <w:t>et al.</w:t>
      </w:r>
      <w:r w:rsidR="002D525B" w:rsidRPr="00C1548D">
        <w:rPr>
          <w:rFonts w:eastAsia="Times New Roman" w:cstheme="minorHAnsi"/>
          <w:b/>
          <w:bCs/>
          <w:sz w:val="24"/>
          <w:szCs w:val="24"/>
          <w:lang w:val="en-US" w:eastAsia="fr-FR"/>
        </w:rPr>
        <w:t xml:space="preserve"> Structural foundations of optogenetics: Determinants of </w:t>
      </w:r>
      <w:proofErr w:type="spellStart"/>
      <w:r w:rsidR="002D525B" w:rsidRPr="00C1548D">
        <w:rPr>
          <w:rFonts w:eastAsia="Times New Roman" w:cstheme="minorHAnsi"/>
          <w:b/>
          <w:bCs/>
          <w:sz w:val="24"/>
          <w:szCs w:val="24"/>
          <w:lang w:val="en-US" w:eastAsia="fr-FR"/>
        </w:rPr>
        <w:t>channelrhodopsin</w:t>
      </w:r>
      <w:proofErr w:type="spellEnd"/>
      <w:r w:rsidR="002D525B" w:rsidRPr="00C1548D">
        <w:rPr>
          <w:rFonts w:eastAsia="Times New Roman" w:cstheme="minorHAnsi"/>
          <w:b/>
          <w:bCs/>
          <w:sz w:val="24"/>
          <w:szCs w:val="24"/>
          <w:lang w:val="en-US" w:eastAsia="fr-FR"/>
        </w:rPr>
        <w:t xml:space="preserve"> ion selectivity. </w:t>
      </w:r>
      <w:r w:rsidR="002D525B" w:rsidRPr="00C1548D">
        <w:rPr>
          <w:rFonts w:eastAsia="Times New Roman" w:cstheme="minorHAnsi"/>
          <w:b/>
          <w:bCs/>
          <w:i/>
          <w:iCs/>
          <w:sz w:val="24"/>
          <w:szCs w:val="24"/>
          <w:lang w:val="en-US" w:eastAsia="fr-FR"/>
        </w:rPr>
        <w:t>Proc. Natl. Acad. Sci. U.S.A.</w:t>
      </w:r>
      <w:r w:rsidR="002D525B" w:rsidRPr="00C1548D">
        <w:rPr>
          <w:rFonts w:eastAsia="Times New Roman" w:cstheme="minorHAnsi"/>
          <w:b/>
          <w:bCs/>
          <w:sz w:val="24"/>
          <w:szCs w:val="24"/>
          <w:lang w:val="en-US" w:eastAsia="fr-FR"/>
        </w:rPr>
        <w:t xml:space="preserve"> 113, 822–829 (2016).</w:t>
      </w:r>
    </w:p>
    <w:p w14:paraId="0DEF84EF" w14:textId="6518E7D3" w:rsidR="005E4CDE" w:rsidRPr="00C1548D" w:rsidRDefault="00DC3EBC" w:rsidP="003B1BFE">
      <w:pPr>
        <w:spacing w:line="240" w:lineRule="auto"/>
        <w:jc w:val="both"/>
        <w:rPr>
          <w:rFonts w:eastAsia="Times New Roman" w:cstheme="minorHAnsi"/>
          <w:b/>
          <w:bCs/>
          <w:sz w:val="24"/>
          <w:szCs w:val="24"/>
          <w:lang w:val="en-US" w:eastAsia="fr-FR"/>
        </w:rPr>
      </w:pPr>
      <w:r w:rsidRPr="00C1548D">
        <w:rPr>
          <w:rFonts w:eastAsia="Times New Roman" w:cstheme="minorHAnsi"/>
          <w:b/>
          <w:bCs/>
          <w:sz w:val="24"/>
          <w:szCs w:val="24"/>
          <w:lang w:val="en-US" w:eastAsia="fr-FR"/>
        </w:rPr>
        <w:t>9</w:t>
      </w:r>
      <w:r w:rsidR="005E4CDE" w:rsidRPr="00C1548D">
        <w:rPr>
          <w:rFonts w:eastAsia="Times New Roman" w:cstheme="minorHAnsi"/>
          <w:b/>
          <w:bCs/>
          <w:sz w:val="24"/>
          <w:szCs w:val="24"/>
          <w:lang w:val="en-US" w:eastAsia="fr-FR"/>
        </w:rPr>
        <w:t xml:space="preserve">. Oda, K. et al. Crystal structure of the red light-activated </w:t>
      </w:r>
      <w:proofErr w:type="spellStart"/>
      <w:r w:rsidR="005E4CDE" w:rsidRPr="00C1548D">
        <w:rPr>
          <w:rFonts w:eastAsia="Times New Roman" w:cstheme="minorHAnsi"/>
          <w:b/>
          <w:bCs/>
          <w:sz w:val="24"/>
          <w:szCs w:val="24"/>
          <w:lang w:val="en-US" w:eastAsia="fr-FR"/>
        </w:rPr>
        <w:t>channelrhodopsin</w:t>
      </w:r>
      <w:proofErr w:type="spellEnd"/>
      <w:r w:rsidR="005E4CDE" w:rsidRPr="00C1548D">
        <w:rPr>
          <w:rFonts w:eastAsia="Times New Roman" w:cstheme="minorHAnsi"/>
          <w:b/>
          <w:bCs/>
          <w:sz w:val="24"/>
          <w:szCs w:val="24"/>
          <w:lang w:val="en-US" w:eastAsia="fr-FR"/>
        </w:rPr>
        <w:t xml:space="preserve"> </w:t>
      </w:r>
      <w:proofErr w:type="spellStart"/>
      <w:r w:rsidR="005E4CDE" w:rsidRPr="00C1548D">
        <w:rPr>
          <w:rFonts w:eastAsia="Times New Roman" w:cstheme="minorHAnsi"/>
          <w:b/>
          <w:bCs/>
          <w:sz w:val="24"/>
          <w:szCs w:val="24"/>
          <w:lang w:val="en-US" w:eastAsia="fr-FR"/>
        </w:rPr>
        <w:t>Chrimson</w:t>
      </w:r>
      <w:proofErr w:type="spellEnd"/>
      <w:r w:rsidR="005E4CDE" w:rsidRPr="00C1548D">
        <w:rPr>
          <w:rFonts w:eastAsia="Times New Roman" w:cstheme="minorHAnsi"/>
          <w:b/>
          <w:bCs/>
          <w:sz w:val="24"/>
          <w:szCs w:val="24"/>
          <w:lang w:val="en-US" w:eastAsia="fr-FR"/>
        </w:rPr>
        <w:t xml:space="preserve">. Nat </w:t>
      </w:r>
      <w:proofErr w:type="spellStart"/>
      <w:r w:rsidR="005E4CDE" w:rsidRPr="00C1548D">
        <w:rPr>
          <w:rFonts w:eastAsia="Times New Roman" w:cstheme="minorHAnsi"/>
          <w:b/>
          <w:bCs/>
          <w:sz w:val="24"/>
          <w:szCs w:val="24"/>
          <w:lang w:val="en-US" w:eastAsia="fr-FR"/>
        </w:rPr>
        <w:t>Commun</w:t>
      </w:r>
      <w:proofErr w:type="spellEnd"/>
      <w:r w:rsidR="005E4CDE" w:rsidRPr="00C1548D">
        <w:rPr>
          <w:rFonts w:eastAsia="Times New Roman" w:cstheme="minorHAnsi"/>
          <w:b/>
          <w:bCs/>
          <w:sz w:val="24"/>
          <w:szCs w:val="24"/>
          <w:lang w:val="en-US" w:eastAsia="fr-FR"/>
        </w:rPr>
        <w:t xml:space="preserve"> 9, 3949 (2018).</w:t>
      </w:r>
    </w:p>
    <w:p w14:paraId="7A2556BB" w14:textId="52FEBFEA" w:rsidR="001B60A3" w:rsidRPr="00C1548D" w:rsidRDefault="00DC3EBC" w:rsidP="003B1BFE">
      <w:pPr>
        <w:spacing w:line="240" w:lineRule="auto"/>
        <w:jc w:val="both"/>
        <w:rPr>
          <w:rFonts w:eastAsia="Times New Roman" w:cstheme="minorHAnsi"/>
          <w:sz w:val="24"/>
          <w:szCs w:val="24"/>
          <w:lang w:val="en-US" w:eastAsia="fr-FR"/>
        </w:rPr>
      </w:pPr>
      <w:r w:rsidRPr="00C1548D">
        <w:rPr>
          <w:rFonts w:eastAsia="Times New Roman" w:cstheme="minorHAnsi"/>
          <w:sz w:val="24"/>
          <w:szCs w:val="24"/>
          <w:lang w:val="en-US" w:eastAsia="fr-FR"/>
        </w:rPr>
        <w:lastRenderedPageBreak/>
        <w:t>10</w:t>
      </w:r>
      <w:r w:rsidR="001B60A3" w:rsidRPr="00C1548D">
        <w:rPr>
          <w:rFonts w:eastAsia="Times New Roman" w:cstheme="minorHAnsi"/>
          <w:sz w:val="24"/>
          <w:szCs w:val="24"/>
          <w:lang w:val="en-US" w:eastAsia="fr-FR"/>
        </w:rPr>
        <w:t xml:space="preserve">. Jun, N. Y. &amp; Cardin, J. A. Activation of Distinct </w:t>
      </w:r>
      <w:proofErr w:type="spellStart"/>
      <w:r w:rsidR="001B60A3" w:rsidRPr="00C1548D">
        <w:rPr>
          <w:rFonts w:eastAsia="Times New Roman" w:cstheme="minorHAnsi"/>
          <w:sz w:val="24"/>
          <w:szCs w:val="24"/>
          <w:lang w:val="en-US" w:eastAsia="fr-FR"/>
        </w:rPr>
        <w:t>Channelrhodopsin</w:t>
      </w:r>
      <w:proofErr w:type="spellEnd"/>
      <w:r w:rsidR="001B60A3" w:rsidRPr="00C1548D">
        <w:rPr>
          <w:rFonts w:eastAsia="Times New Roman" w:cstheme="minorHAnsi"/>
          <w:sz w:val="24"/>
          <w:szCs w:val="24"/>
          <w:lang w:val="en-US" w:eastAsia="fr-FR"/>
        </w:rPr>
        <w:t xml:space="preserve"> Variants Engages Different Patterns of Network Activity. </w:t>
      </w:r>
      <w:proofErr w:type="spellStart"/>
      <w:r w:rsidR="001B60A3" w:rsidRPr="00C1548D">
        <w:rPr>
          <w:rFonts w:eastAsia="Times New Roman" w:cstheme="minorHAnsi"/>
          <w:sz w:val="24"/>
          <w:szCs w:val="24"/>
          <w:lang w:val="en-US" w:eastAsia="fr-FR"/>
        </w:rPr>
        <w:t>eNeuro</w:t>
      </w:r>
      <w:proofErr w:type="spellEnd"/>
      <w:r w:rsidR="001B60A3" w:rsidRPr="00C1548D">
        <w:rPr>
          <w:rFonts w:eastAsia="Times New Roman" w:cstheme="minorHAnsi"/>
          <w:sz w:val="24"/>
          <w:szCs w:val="24"/>
          <w:lang w:val="en-US" w:eastAsia="fr-FR"/>
        </w:rPr>
        <w:t xml:space="preserve"> 7, (2020).</w:t>
      </w:r>
    </w:p>
    <w:p w14:paraId="7D74E07D" w14:textId="58243AD0" w:rsidR="00536CE7" w:rsidRPr="00C1548D" w:rsidRDefault="00536CE7" w:rsidP="003B1BFE">
      <w:pPr>
        <w:spacing w:line="240" w:lineRule="auto"/>
        <w:jc w:val="both"/>
        <w:rPr>
          <w:rFonts w:eastAsia="Times New Roman" w:cstheme="minorHAnsi"/>
          <w:sz w:val="24"/>
          <w:szCs w:val="24"/>
          <w:lang w:val="en-US" w:eastAsia="fr-FR"/>
        </w:rPr>
      </w:pPr>
      <w:r w:rsidRPr="00C1548D">
        <w:rPr>
          <w:rFonts w:eastAsia="Times New Roman" w:cstheme="minorHAnsi"/>
          <w:sz w:val="24"/>
          <w:szCs w:val="24"/>
          <w:lang w:eastAsia="fr-FR"/>
        </w:rPr>
        <w:t>1</w:t>
      </w:r>
      <w:r w:rsidR="00DC3EBC" w:rsidRPr="00C1548D">
        <w:rPr>
          <w:rFonts w:eastAsia="Times New Roman" w:cstheme="minorHAnsi"/>
          <w:sz w:val="24"/>
          <w:szCs w:val="24"/>
          <w:lang w:eastAsia="fr-FR"/>
        </w:rPr>
        <w:t>1</w:t>
      </w:r>
      <w:r w:rsidRPr="00C1548D">
        <w:rPr>
          <w:rFonts w:eastAsia="Times New Roman" w:cstheme="minorHAnsi"/>
          <w:sz w:val="24"/>
          <w:szCs w:val="24"/>
          <w:lang w:eastAsia="fr-FR"/>
        </w:rPr>
        <w:t xml:space="preserve">. </w:t>
      </w:r>
      <w:proofErr w:type="spellStart"/>
      <w:r w:rsidRPr="00C1548D">
        <w:rPr>
          <w:rFonts w:eastAsia="Times New Roman" w:cstheme="minorHAnsi"/>
          <w:sz w:val="24"/>
          <w:szCs w:val="24"/>
          <w:lang w:eastAsia="fr-FR"/>
        </w:rPr>
        <w:t>Klapoetke</w:t>
      </w:r>
      <w:proofErr w:type="spellEnd"/>
      <w:r w:rsidRPr="00C1548D">
        <w:rPr>
          <w:rFonts w:eastAsia="Times New Roman" w:cstheme="minorHAnsi"/>
          <w:sz w:val="24"/>
          <w:szCs w:val="24"/>
          <w:lang w:eastAsia="fr-FR"/>
        </w:rPr>
        <w:t xml:space="preserve">, N. C. et al. </w:t>
      </w:r>
      <w:r w:rsidRPr="00C1548D">
        <w:rPr>
          <w:rFonts w:eastAsia="Times New Roman" w:cstheme="minorHAnsi"/>
          <w:sz w:val="24"/>
          <w:szCs w:val="24"/>
          <w:lang w:val="en-US" w:eastAsia="fr-FR"/>
        </w:rPr>
        <w:t>Independent Optical Excitation of Distinct Neural Populations. Nat Methods 11, 338–346 (2014).</w:t>
      </w:r>
    </w:p>
    <w:p w14:paraId="3414F0DD" w14:textId="3AF66948" w:rsidR="00F34A58" w:rsidRPr="00C1548D" w:rsidRDefault="00F34A58" w:rsidP="003B1BFE">
      <w:pPr>
        <w:spacing w:line="240" w:lineRule="auto"/>
        <w:jc w:val="both"/>
        <w:rPr>
          <w:rFonts w:eastAsia="Times New Roman" w:cstheme="minorHAnsi"/>
          <w:b/>
          <w:bCs/>
          <w:sz w:val="24"/>
          <w:szCs w:val="24"/>
          <w:lang w:val="en-US" w:eastAsia="fr-FR"/>
        </w:rPr>
      </w:pPr>
      <w:r w:rsidRPr="00C1548D">
        <w:rPr>
          <w:rFonts w:eastAsia="Times New Roman" w:cstheme="minorHAnsi"/>
          <w:b/>
          <w:bCs/>
          <w:sz w:val="24"/>
          <w:szCs w:val="24"/>
          <w:lang w:eastAsia="fr-FR"/>
        </w:rPr>
        <w:t>1</w:t>
      </w:r>
      <w:r w:rsidR="00DC3EBC" w:rsidRPr="00C1548D">
        <w:rPr>
          <w:rFonts w:eastAsia="Times New Roman" w:cstheme="minorHAnsi"/>
          <w:b/>
          <w:bCs/>
          <w:sz w:val="24"/>
          <w:szCs w:val="24"/>
          <w:lang w:eastAsia="fr-FR"/>
        </w:rPr>
        <w:t>2</w:t>
      </w:r>
      <w:r w:rsidRPr="00C1548D">
        <w:rPr>
          <w:rFonts w:eastAsia="Times New Roman" w:cstheme="minorHAnsi"/>
          <w:b/>
          <w:bCs/>
          <w:sz w:val="24"/>
          <w:szCs w:val="24"/>
          <w:lang w:eastAsia="fr-FR"/>
        </w:rPr>
        <w:t xml:space="preserve">. </w:t>
      </w:r>
      <w:proofErr w:type="spellStart"/>
      <w:r w:rsidRPr="00C1548D">
        <w:rPr>
          <w:rFonts w:eastAsia="Times New Roman" w:cstheme="minorHAnsi"/>
          <w:b/>
          <w:bCs/>
          <w:sz w:val="24"/>
          <w:szCs w:val="24"/>
          <w:lang w:eastAsia="fr-FR"/>
        </w:rPr>
        <w:t>Chuong</w:t>
      </w:r>
      <w:proofErr w:type="spellEnd"/>
      <w:r w:rsidRPr="00C1548D">
        <w:rPr>
          <w:rFonts w:eastAsia="Times New Roman" w:cstheme="minorHAnsi"/>
          <w:b/>
          <w:bCs/>
          <w:sz w:val="24"/>
          <w:szCs w:val="24"/>
          <w:lang w:eastAsia="fr-FR"/>
        </w:rPr>
        <w:t xml:space="preserve">, A. S. et al. </w:t>
      </w:r>
      <w:r w:rsidRPr="00C1548D">
        <w:rPr>
          <w:rFonts w:eastAsia="Times New Roman" w:cstheme="minorHAnsi"/>
          <w:b/>
          <w:bCs/>
          <w:sz w:val="24"/>
          <w:szCs w:val="24"/>
          <w:lang w:val="en-US" w:eastAsia="fr-FR"/>
        </w:rPr>
        <w:t>Noninvasive optical inhibition with a red-shifted microbial rhodopsin. Nature Neuroscience 17, 1123–1129 (2014).</w:t>
      </w:r>
    </w:p>
    <w:p w14:paraId="6D05B92D" w14:textId="02A83F66" w:rsidR="002D525B" w:rsidRPr="00C1548D" w:rsidRDefault="001B60A3" w:rsidP="003B1BFE">
      <w:pPr>
        <w:spacing w:after="0" w:line="240" w:lineRule="auto"/>
        <w:jc w:val="both"/>
        <w:rPr>
          <w:rFonts w:eastAsia="Times New Roman" w:cstheme="minorHAnsi"/>
          <w:sz w:val="24"/>
          <w:szCs w:val="24"/>
          <w:lang w:eastAsia="fr-FR"/>
        </w:rPr>
      </w:pPr>
      <w:r w:rsidRPr="00C1548D">
        <w:rPr>
          <w:rFonts w:eastAsia="Times New Roman" w:cstheme="minorHAnsi"/>
          <w:sz w:val="24"/>
          <w:szCs w:val="24"/>
          <w:lang w:val="en-US" w:eastAsia="fr-FR"/>
        </w:rPr>
        <w:t>1</w:t>
      </w:r>
      <w:r w:rsidR="00DC3EBC" w:rsidRPr="00C1548D">
        <w:rPr>
          <w:rFonts w:eastAsia="Times New Roman" w:cstheme="minorHAnsi"/>
          <w:sz w:val="24"/>
          <w:szCs w:val="24"/>
          <w:lang w:val="en-US" w:eastAsia="fr-FR"/>
        </w:rPr>
        <w:t>3</w:t>
      </w:r>
      <w:r w:rsidR="002D525B" w:rsidRPr="00C1548D">
        <w:rPr>
          <w:rFonts w:eastAsia="Times New Roman" w:cstheme="minorHAnsi"/>
          <w:sz w:val="24"/>
          <w:szCs w:val="24"/>
          <w:lang w:val="en-US" w:eastAsia="fr-FR"/>
        </w:rPr>
        <w:t xml:space="preserve">. </w:t>
      </w:r>
      <w:proofErr w:type="spellStart"/>
      <w:r w:rsidR="002D525B" w:rsidRPr="00C1548D">
        <w:rPr>
          <w:rFonts w:eastAsia="Times New Roman" w:cstheme="minorHAnsi"/>
          <w:sz w:val="24"/>
          <w:szCs w:val="24"/>
          <w:lang w:val="en-US" w:eastAsia="fr-FR"/>
        </w:rPr>
        <w:t>Airan</w:t>
      </w:r>
      <w:proofErr w:type="spellEnd"/>
      <w:r w:rsidR="002D525B" w:rsidRPr="00C1548D">
        <w:rPr>
          <w:rFonts w:eastAsia="Times New Roman" w:cstheme="minorHAnsi"/>
          <w:sz w:val="24"/>
          <w:szCs w:val="24"/>
          <w:lang w:val="en-US" w:eastAsia="fr-FR"/>
        </w:rPr>
        <w:t xml:space="preserve">, R. D., Thompson, K. R., </w:t>
      </w:r>
      <w:proofErr w:type="spellStart"/>
      <w:r w:rsidR="002D525B" w:rsidRPr="00C1548D">
        <w:rPr>
          <w:rFonts w:eastAsia="Times New Roman" w:cstheme="minorHAnsi"/>
          <w:sz w:val="24"/>
          <w:szCs w:val="24"/>
          <w:lang w:val="en-US" w:eastAsia="fr-FR"/>
        </w:rPr>
        <w:t>Fenno</w:t>
      </w:r>
      <w:proofErr w:type="spellEnd"/>
      <w:r w:rsidR="002D525B" w:rsidRPr="00C1548D">
        <w:rPr>
          <w:rFonts w:eastAsia="Times New Roman" w:cstheme="minorHAnsi"/>
          <w:sz w:val="24"/>
          <w:szCs w:val="24"/>
          <w:lang w:val="en-US" w:eastAsia="fr-FR"/>
        </w:rPr>
        <w:t xml:space="preserve">, L. E., Bernstein, H. &amp; </w:t>
      </w:r>
      <w:proofErr w:type="spellStart"/>
      <w:r w:rsidR="002D525B" w:rsidRPr="00C1548D">
        <w:rPr>
          <w:rFonts w:eastAsia="Times New Roman" w:cstheme="minorHAnsi"/>
          <w:sz w:val="24"/>
          <w:szCs w:val="24"/>
          <w:lang w:val="en-US" w:eastAsia="fr-FR"/>
        </w:rPr>
        <w:t>Deisseroth</w:t>
      </w:r>
      <w:proofErr w:type="spellEnd"/>
      <w:r w:rsidR="002D525B" w:rsidRPr="00C1548D">
        <w:rPr>
          <w:rFonts w:eastAsia="Times New Roman" w:cstheme="minorHAnsi"/>
          <w:sz w:val="24"/>
          <w:szCs w:val="24"/>
          <w:lang w:val="en-US" w:eastAsia="fr-FR"/>
        </w:rPr>
        <w:t xml:space="preserve">, K. Temporally precise in vivo control of intracellular </w:t>
      </w:r>
      <w:proofErr w:type="spellStart"/>
      <w:r w:rsidR="002D525B" w:rsidRPr="00C1548D">
        <w:rPr>
          <w:rFonts w:eastAsia="Times New Roman" w:cstheme="minorHAnsi"/>
          <w:sz w:val="24"/>
          <w:szCs w:val="24"/>
          <w:lang w:val="en-US" w:eastAsia="fr-FR"/>
        </w:rPr>
        <w:t>signalling</w:t>
      </w:r>
      <w:proofErr w:type="spellEnd"/>
      <w:r w:rsidR="002D525B" w:rsidRPr="00C1548D">
        <w:rPr>
          <w:rFonts w:eastAsia="Times New Roman" w:cstheme="minorHAnsi"/>
          <w:sz w:val="24"/>
          <w:szCs w:val="24"/>
          <w:lang w:val="en-US" w:eastAsia="fr-FR"/>
        </w:rPr>
        <w:t xml:space="preserve">. </w:t>
      </w:r>
      <w:r w:rsidR="002D525B" w:rsidRPr="00C1548D">
        <w:rPr>
          <w:rFonts w:eastAsia="Times New Roman" w:cstheme="minorHAnsi"/>
          <w:sz w:val="24"/>
          <w:szCs w:val="24"/>
          <w:lang w:eastAsia="fr-FR"/>
        </w:rPr>
        <w:t>Nature 458, 1025–1029 (2009).</w:t>
      </w:r>
    </w:p>
    <w:p w14:paraId="5DEC7E30" w14:textId="77777777" w:rsidR="00C1548D" w:rsidRPr="00C1548D" w:rsidRDefault="00C1548D" w:rsidP="003B1BFE">
      <w:pPr>
        <w:spacing w:after="0" w:line="240" w:lineRule="auto"/>
        <w:jc w:val="both"/>
        <w:rPr>
          <w:rFonts w:eastAsia="Times New Roman" w:cstheme="minorHAnsi"/>
          <w:sz w:val="24"/>
          <w:szCs w:val="24"/>
          <w:lang w:val="en-US" w:eastAsia="fr-FR"/>
        </w:rPr>
      </w:pPr>
    </w:p>
    <w:p w14:paraId="2B1B4148" w14:textId="16FE164E" w:rsidR="00C1548D" w:rsidRPr="00C1548D" w:rsidRDefault="00C1548D" w:rsidP="003B1BFE">
      <w:pPr>
        <w:spacing w:after="0" w:line="240" w:lineRule="auto"/>
        <w:jc w:val="both"/>
        <w:rPr>
          <w:rFonts w:eastAsia="Times New Roman" w:cstheme="minorHAnsi"/>
          <w:sz w:val="24"/>
          <w:szCs w:val="24"/>
          <w:lang w:eastAsia="fr-FR"/>
        </w:rPr>
      </w:pPr>
      <w:r w:rsidRPr="00C1548D">
        <w:rPr>
          <w:rFonts w:eastAsia="Times New Roman" w:cstheme="minorHAnsi"/>
          <w:sz w:val="24"/>
          <w:szCs w:val="24"/>
          <w:u w:val="single"/>
          <w:lang w:eastAsia="fr-FR"/>
        </w:rPr>
        <w:t>Complément</w:t>
      </w:r>
      <w:r w:rsidRPr="00C1548D">
        <w:rPr>
          <w:rFonts w:cstheme="minorHAnsi"/>
        </w:rPr>
        <w:t> :</w:t>
      </w:r>
    </w:p>
    <w:p w14:paraId="59491979" w14:textId="77777777" w:rsidR="00C1548D" w:rsidRPr="00C1548D" w:rsidRDefault="00C1548D" w:rsidP="003B1BFE">
      <w:pPr>
        <w:spacing w:after="0" w:line="240" w:lineRule="auto"/>
        <w:jc w:val="both"/>
        <w:rPr>
          <w:rFonts w:eastAsia="Times New Roman" w:cstheme="minorHAnsi"/>
          <w:sz w:val="24"/>
          <w:szCs w:val="24"/>
          <w:lang w:val="en-US" w:eastAsia="fr-FR"/>
        </w:rPr>
      </w:pPr>
      <w:r w:rsidRPr="00C1548D">
        <w:rPr>
          <w:rFonts w:eastAsia="Times New Roman" w:cstheme="minorHAnsi"/>
          <w:sz w:val="24"/>
          <w:szCs w:val="24"/>
          <w:lang w:val="en-US" w:eastAsia="fr-FR"/>
        </w:rPr>
        <w:t>Opsin - an overview | ScienceDirect Topics.</w:t>
      </w:r>
    </w:p>
    <w:p w14:paraId="4FA44138" w14:textId="69C59B45" w:rsidR="00C1548D" w:rsidRPr="00C1548D" w:rsidRDefault="00C1548D" w:rsidP="003B1BFE">
      <w:pPr>
        <w:spacing w:after="0" w:line="240" w:lineRule="auto"/>
        <w:jc w:val="both"/>
        <w:rPr>
          <w:rFonts w:eastAsia="Times New Roman" w:cstheme="minorHAnsi"/>
          <w:sz w:val="24"/>
          <w:szCs w:val="24"/>
          <w:lang w:val="en-US" w:eastAsia="fr-FR"/>
        </w:rPr>
      </w:pPr>
      <w:hyperlink r:id="rId5" w:history="1">
        <w:r w:rsidRPr="00C1548D">
          <w:rPr>
            <w:rStyle w:val="Lienhypertexte"/>
            <w:rFonts w:eastAsia="Times New Roman" w:cstheme="minorHAnsi"/>
            <w:sz w:val="24"/>
            <w:szCs w:val="24"/>
            <w:lang w:val="en-US" w:eastAsia="fr-FR"/>
          </w:rPr>
          <w:t>h</w:t>
        </w:r>
        <w:r w:rsidRPr="00C1548D">
          <w:rPr>
            <w:rStyle w:val="Lienhypertexte"/>
            <w:rFonts w:eastAsia="Times New Roman" w:cstheme="minorHAnsi"/>
            <w:sz w:val="24"/>
            <w:szCs w:val="24"/>
            <w:lang w:val="en-US" w:eastAsia="fr-FR"/>
          </w:rPr>
          <w:t>ttps://www.sciencedirect.com/topics/neuroscience/opsin</w:t>
        </w:r>
      </w:hyperlink>
      <w:r w:rsidRPr="00C1548D">
        <w:rPr>
          <w:rFonts w:eastAsia="Times New Roman" w:cstheme="minorHAnsi"/>
          <w:sz w:val="24"/>
          <w:szCs w:val="24"/>
          <w:lang w:val="en-US" w:eastAsia="fr-FR"/>
        </w:rPr>
        <w:t>.</w:t>
      </w:r>
    </w:p>
    <w:p w14:paraId="7C2993BC" w14:textId="55443659" w:rsidR="00C1548D" w:rsidRPr="00C1548D" w:rsidRDefault="00C1548D" w:rsidP="003B1BFE">
      <w:pPr>
        <w:jc w:val="both"/>
        <w:rPr>
          <w:rFonts w:eastAsia="Times New Roman" w:cstheme="minorHAnsi"/>
          <w:sz w:val="24"/>
          <w:szCs w:val="24"/>
          <w:lang w:val="en-US" w:eastAsia="fr-FR"/>
        </w:rPr>
      </w:pPr>
    </w:p>
    <w:p w14:paraId="3EF73DB6" w14:textId="3094C474" w:rsidR="000C1D8B" w:rsidRPr="000C1D8B" w:rsidRDefault="00C1548D" w:rsidP="003B1BFE">
      <w:pPr>
        <w:pStyle w:val="Paragraphedeliste"/>
        <w:numPr>
          <w:ilvl w:val="0"/>
          <w:numId w:val="9"/>
        </w:numPr>
        <w:jc w:val="both"/>
        <w:rPr>
          <w:rFonts w:eastAsia="Times New Roman" w:cstheme="minorHAnsi"/>
          <w:sz w:val="40"/>
          <w:szCs w:val="40"/>
          <w:u w:val="single"/>
          <w:lang w:eastAsia="fr-FR"/>
        </w:rPr>
      </w:pPr>
      <w:r w:rsidRPr="000C1D8B">
        <w:rPr>
          <w:rFonts w:eastAsia="Times New Roman" w:cstheme="minorHAnsi"/>
          <w:sz w:val="40"/>
          <w:szCs w:val="40"/>
          <w:u w:val="single"/>
          <w:lang w:eastAsia="fr-FR"/>
        </w:rPr>
        <w:t>Revue sur les simulations optogénétiques</w:t>
      </w:r>
      <w:r w:rsidR="002132B4">
        <w:rPr>
          <w:rFonts w:eastAsia="Times New Roman" w:cstheme="minorHAnsi"/>
          <w:sz w:val="40"/>
          <w:szCs w:val="40"/>
          <w:u w:val="single"/>
          <w:lang w:eastAsia="fr-FR"/>
        </w:rPr>
        <w:t>,</w:t>
      </w:r>
      <w:r w:rsidR="000C1D8B" w:rsidRPr="000C1D8B">
        <w:rPr>
          <w:rFonts w:eastAsia="Times New Roman" w:cstheme="minorHAnsi"/>
          <w:sz w:val="40"/>
          <w:szCs w:val="40"/>
          <w:u w:val="single"/>
          <w:lang w:eastAsia="fr-FR"/>
        </w:rPr>
        <w:t xml:space="preserve"> Monte Carlo (MC)</w:t>
      </w:r>
      <w:r w:rsidR="006071D5">
        <w:rPr>
          <w:rFonts w:eastAsia="Times New Roman" w:cstheme="minorHAnsi"/>
          <w:sz w:val="40"/>
          <w:szCs w:val="40"/>
          <w:u w:val="single"/>
          <w:lang w:eastAsia="fr-FR"/>
        </w:rPr>
        <w:t xml:space="preserve"> et modélisation de neurones/réseau neuronal</w:t>
      </w:r>
      <w:r w:rsidR="000C1D8B" w:rsidRPr="000C1D8B">
        <w:rPr>
          <w:rFonts w:eastAsia="Times New Roman" w:cstheme="minorHAnsi"/>
          <w:sz w:val="40"/>
          <w:szCs w:val="40"/>
          <w:lang w:eastAsia="fr-FR"/>
        </w:rPr>
        <w:t> :</w:t>
      </w:r>
    </w:p>
    <w:p w14:paraId="2BD12EB8" w14:textId="5F8F46FB" w:rsidR="005F5B0F" w:rsidRPr="00BC62D4" w:rsidRDefault="005F5B0F" w:rsidP="003B1BFE">
      <w:pPr>
        <w:pStyle w:val="Paragraphedeliste"/>
        <w:numPr>
          <w:ilvl w:val="0"/>
          <w:numId w:val="10"/>
        </w:numPr>
        <w:spacing w:after="0" w:line="240" w:lineRule="auto"/>
        <w:jc w:val="both"/>
        <w:rPr>
          <w:rFonts w:eastAsia="Times New Roman" w:cstheme="minorHAnsi"/>
          <w:b/>
          <w:bCs/>
          <w:sz w:val="24"/>
          <w:szCs w:val="24"/>
          <w:lang w:eastAsia="fr-FR"/>
        </w:rPr>
      </w:pPr>
      <w:proofErr w:type="spellStart"/>
      <w:r w:rsidRPr="00BC62D4">
        <w:rPr>
          <w:rFonts w:eastAsia="Times New Roman" w:cstheme="minorHAnsi"/>
          <w:b/>
          <w:bCs/>
          <w:sz w:val="24"/>
          <w:szCs w:val="24"/>
          <w:lang w:eastAsia="fr-FR"/>
        </w:rPr>
        <w:t>Abilez</w:t>
      </w:r>
      <w:proofErr w:type="spellEnd"/>
      <w:r w:rsidRPr="00BC62D4">
        <w:rPr>
          <w:rFonts w:eastAsia="Times New Roman" w:cstheme="minorHAnsi"/>
          <w:b/>
          <w:bCs/>
          <w:sz w:val="24"/>
          <w:szCs w:val="24"/>
          <w:lang w:eastAsia="fr-FR"/>
        </w:rPr>
        <w:t xml:space="preserve">, O. J. et al. </w:t>
      </w:r>
      <w:r w:rsidRPr="00BC62D4">
        <w:rPr>
          <w:rFonts w:eastAsia="Times New Roman" w:cstheme="minorHAnsi"/>
          <w:b/>
          <w:bCs/>
          <w:sz w:val="24"/>
          <w:szCs w:val="24"/>
          <w:lang w:val="en-US" w:eastAsia="fr-FR"/>
        </w:rPr>
        <w:t xml:space="preserve">Multiscale computational models for optogenetic control of cardiac function. </w:t>
      </w:r>
      <w:proofErr w:type="spellStart"/>
      <w:r w:rsidRPr="00BC62D4">
        <w:rPr>
          <w:rFonts w:eastAsia="Times New Roman" w:cstheme="minorHAnsi"/>
          <w:b/>
          <w:bCs/>
          <w:sz w:val="24"/>
          <w:szCs w:val="24"/>
          <w:lang w:eastAsia="fr-FR"/>
        </w:rPr>
        <w:t>Biophys</w:t>
      </w:r>
      <w:proofErr w:type="spellEnd"/>
      <w:r w:rsidRPr="00BC62D4">
        <w:rPr>
          <w:rFonts w:eastAsia="Times New Roman" w:cstheme="minorHAnsi"/>
          <w:b/>
          <w:bCs/>
          <w:sz w:val="24"/>
          <w:szCs w:val="24"/>
          <w:lang w:eastAsia="fr-FR"/>
        </w:rPr>
        <w:t>. J. 101, 1326–1334 (2011).</w:t>
      </w:r>
    </w:p>
    <w:p w14:paraId="7AE5DE54" w14:textId="6C588CD6" w:rsidR="00D7293B" w:rsidRDefault="00D7293B" w:rsidP="003B1BFE">
      <w:pPr>
        <w:spacing w:after="0" w:line="240" w:lineRule="auto"/>
        <w:jc w:val="both"/>
        <w:rPr>
          <w:rFonts w:eastAsia="Times New Roman" w:cstheme="minorHAnsi"/>
          <w:sz w:val="24"/>
          <w:szCs w:val="24"/>
          <w:lang w:eastAsia="fr-FR"/>
        </w:rPr>
      </w:pPr>
      <w:r w:rsidRPr="00D7293B">
        <w:rPr>
          <w:rFonts w:eastAsia="Times New Roman" w:cstheme="minorHAnsi"/>
          <w:sz w:val="24"/>
          <w:szCs w:val="24"/>
          <w:lang w:eastAsia="fr-FR"/>
        </w:rPr>
        <w:sym w:font="Wingdings" w:char="F0E0"/>
      </w:r>
      <w:r>
        <w:rPr>
          <w:rFonts w:eastAsia="Times New Roman" w:cstheme="minorHAnsi"/>
          <w:sz w:val="24"/>
          <w:szCs w:val="24"/>
          <w:lang w:eastAsia="fr-FR"/>
        </w:rPr>
        <w:t xml:space="preserve"> Photo-isomérisation du rétinal à 470nm pour l’ouverture du canal.</w:t>
      </w:r>
    </w:p>
    <w:p w14:paraId="1C1FCDF4" w14:textId="2F165A98" w:rsidR="00D7293B" w:rsidRPr="00D7293B" w:rsidRDefault="00D7293B" w:rsidP="003B1BFE">
      <w:pPr>
        <w:spacing w:after="0" w:line="240" w:lineRule="auto"/>
        <w:jc w:val="both"/>
        <w:rPr>
          <w:rFonts w:eastAsia="Times New Roman" w:cstheme="minorHAnsi"/>
          <w:sz w:val="24"/>
          <w:szCs w:val="24"/>
          <w:lang w:eastAsia="fr-FR"/>
        </w:rPr>
      </w:pPr>
      <w:r w:rsidRPr="00D7293B">
        <w:rPr>
          <w:rFonts w:eastAsia="Times New Roman" w:cstheme="minorHAnsi"/>
          <w:sz w:val="24"/>
          <w:szCs w:val="24"/>
          <w:lang w:eastAsia="fr-FR"/>
        </w:rPr>
        <w:sym w:font="Wingdings" w:char="F0E0"/>
      </w:r>
      <w:r>
        <w:rPr>
          <w:rFonts w:eastAsia="Times New Roman" w:cstheme="minorHAnsi"/>
          <w:sz w:val="24"/>
          <w:szCs w:val="24"/>
          <w:lang w:eastAsia="fr-FR"/>
        </w:rPr>
        <w:t xml:space="preserve"> 3 états (ouvert, fermé, réfractaire)</w:t>
      </w:r>
    </w:p>
    <w:p w14:paraId="2A143E8F" w14:textId="1665A4D5" w:rsidR="00A16691" w:rsidRPr="00C1548D" w:rsidRDefault="00A16691" w:rsidP="003B1BFE">
      <w:pPr>
        <w:spacing w:after="0" w:line="240" w:lineRule="auto"/>
        <w:jc w:val="both"/>
        <w:rPr>
          <w:rFonts w:cstheme="minorHAnsi"/>
        </w:rPr>
      </w:pPr>
      <w:r w:rsidRPr="00C1548D">
        <w:rPr>
          <w:rFonts w:cstheme="minorHAnsi"/>
        </w:rPr>
        <w:sym w:font="Wingdings" w:char="F0E0"/>
      </w:r>
      <w:r w:rsidRPr="00C1548D">
        <w:rPr>
          <w:rFonts w:cstheme="minorHAnsi"/>
        </w:rPr>
        <w:t xml:space="preserve"> De la cellule à l’organe, modélisation des courants</w:t>
      </w:r>
      <w:r w:rsidR="00274A1C">
        <w:rPr>
          <w:rFonts w:cstheme="minorHAnsi"/>
        </w:rPr>
        <w:t xml:space="preserve"> en ajoutant celui </w:t>
      </w:r>
      <w:r w:rsidRPr="00C1548D">
        <w:rPr>
          <w:rFonts w:cstheme="minorHAnsi"/>
        </w:rPr>
        <w:t>de l’opsine</w:t>
      </w:r>
      <w:r w:rsidR="00274A1C">
        <w:rPr>
          <w:rFonts w:cstheme="minorHAnsi"/>
        </w:rPr>
        <w:t xml:space="preserve"> (appelé photo-courant)</w:t>
      </w:r>
      <w:r w:rsidRPr="00C1548D">
        <w:rPr>
          <w:rFonts w:cstheme="minorHAnsi"/>
        </w:rPr>
        <w:t xml:space="preserve"> pour </w:t>
      </w:r>
      <w:r w:rsidR="00274A1C">
        <w:rPr>
          <w:rFonts w:cstheme="minorHAnsi"/>
        </w:rPr>
        <w:t>modéliser</w:t>
      </w:r>
      <w:r w:rsidRPr="00C1548D">
        <w:rPr>
          <w:rFonts w:cstheme="minorHAnsi"/>
        </w:rPr>
        <w:t xml:space="preserve"> l’activité en fonction de l’intensité lumineuse</w:t>
      </w:r>
      <w:r w:rsidR="00274A1C">
        <w:rPr>
          <w:rFonts w:cstheme="minorHAnsi"/>
        </w:rPr>
        <w:t>.</w:t>
      </w:r>
    </w:p>
    <w:p w14:paraId="269A38C3" w14:textId="06B6B72B" w:rsidR="00A16691" w:rsidRPr="00C1548D" w:rsidRDefault="00A16691" w:rsidP="003B1BFE">
      <w:pPr>
        <w:spacing w:after="0" w:line="240" w:lineRule="auto"/>
        <w:jc w:val="both"/>
        <w:rPr>
          <w:rFonts w:cstheme="minorHAnsi"/>
        </w:rPr>
      </w:pPr>
      <w:r w:rsidRPr="00C1548D">
        <w:rPr>
          <w:rFonts w:cstheme="minorHAnsi"/>
        </w:rPr>
        <w:sym w:font="Wingdings" w:char="F0E0"/>
      </w:r>
      <w:r w:rsidRPr="00C1548D">
        <w:rPr>
          <w:rFonts w:cstheme="minorHAnsi"/>
        </w:rPr>
        <w:t xml:space="preserve"> Permet de modéliser la propagation de l’activité dans le cœur</w:t>
      </w:r>
      <w:r w:rsidR="00D7293B">
        <w:rPr>
          <w:rFonts w:cstheme="minorHAnsi"/>
        </w:rPr>
        <w:t>.</w:t>
      </w:r>
    </w:p>
    <w:p w14:paraId="5C43A269" w14:textId="77777777" w:rsidR="00A16691" w:rsidRPr="00C1548D" w:rsidRDefault="00A16691" w:rsidP="003B1BFE">
      <w:pPr>
        <w:spacing w:after="0" w:line="240" w:lineRule="auto"/>
        <w:jc w:val="both"/>
        <w:rPr>
          <w:rFonts w:cstheme="minorHAnsi"/>
        </w:rPr>
      </w:pPr>
    </w:p>
    <w:p w14:paraId="3F340802" w14:textId="24044F11" w:rsidR="00A16691" w:rsidRPr="00BC62D4" w:rsidRDefault="00A16691" w:rsidP="003B1BFE">
      <w:pPr>
        <w:pStyle w:val="Paragraphedeliste"/>
        <w:numPr>
          <w:ilvl w:val="0"/>
          <w:numId w:val="10"/>
        </w:numPr>
        <w:spacing w:after="0" w:line="240" w:lineRule="auto"/>
        <w:jc w:val="both"/>
        <w:rPr>
          <w:rFonts w:eastAsia="Times New Roman" w:cstheme="minorHAnsi"/>
          <w:b/>
          <w:bCs/>
          <w:sz w:val="24"/>
          <w:szCs w:val="24"/>
          <w:lang w:eastAsia="fr-FR"/>
        </w:rPr>
      </w:pPr>
      <w:r w:rsidRPr="00BC62D4">
        <w:rPr>
          <w:rFonts w:eastAsia="Times New Roman" w:cstheme="minorHAnsi"/>
          <w:b/>
          <w:bCs/>
          <w:sz w:val="24"/>
          <w:szCs w:val="24"/>
          <w:lang w:val="en-US" w:eastAsia="fr-FR"/>
        </w:rPr>
        <w:t xml:space="preserve">Shin, Y. et al. Characterization of fiber-optic light delivery and light-induced temperature changes in a rodent brain for precise optogenetic neuromodulation. </w:t>
      </w:r>
      <w:proofErr w:type="spellStart"/>
      <w:r w:rsidRPr="00BC62D4">
        <w:rPr>
          <w:rFonts w:eastAsia="Times New Roman" w:cstheme="minorHAnsi"/>
          <w:b/>
          <w:bCs/>
          <w:sz w:val="24"/>
          <w:szCs w:val="24"/>
          <w:lang w:eastAsia="fr-FR"/>
        </w:rPr>
        <w:t>Biomed</w:t>
      </w:r>
      <w:proofErr w:type="spellEnd"/>
      <w:r w:rsidRPr="00BC62D4">
        <w:rPr>
          <w:rFonts w:eastAsia="Times New Roman" w:cstheme="minorHAnsi"/>
          <w:b/>
          <w:bCs/>
          <w:sz w:val="24"/>
          <w:szCs w:val="24"/>
          <w:lang w:eastAsia="fr-FR"/>
        </w:rPr>
        <w:t xml:space="preserve"> </w:t>
      </w:r>
      <w:proofErr w:type="spellStart"/>
      <w:r w:rsidRPr="00BC62D4">
        <w:rPr>
          <w:rFonts w:eastAsia="Times New Roman" w:cstheme="minorHAnsi"/>
          <w:b/>
          <w:bCs/>
          <w:sz w:val="24"/>
          <w:szCs w:val="24"/>
          <w:lang w:eastAsia="fr-FR"/>
        </w:rPr>
        <w:t>Opt</w:t>
      </w:r>
      <w:proofErr w:type="spellEnd"/>
      <w:r w:rsidRPr="00BC62D4">
        <w:rPr>
          <w:rFonts w:eastAsia="Times New Roman" w:cstheme="minorHAnsi"/>
          <w:b/>
          <w:bCs/>
          <w:sz w:val="24"/>
          <w:szCs w:val="24"/>
          <w:lang w:eastAsia="fr-FR"/>
        </w:rPr>
        <w:t xml:space="preserve"> Express 7, 4450–4471 (2016).</w:t>
      </w:r>
    </w:p>
    <w:p w14:paraId="13D53FB2" w14:textId="3D74A598" w:rsidR="00A16691" w:rsidRPr="00C1548D" w:rsidRDefault="00A16691" w:rsidP="003B1BFE">
      <w:pPr>
        <w:spacing w:after="0"/>
        <w:jc w:val="both"/>
        <w:rPr>
          <w:rFonts w:cstheme="minorHAnsi"/>
        </w:rPr>
      </w:pPr>
      <w:r w:rsidRPr="00C1548D">
        <w:rPr>
          <w:rFonts w:cstheme="minorHAnsi"/>
        </w:rPr>
        <w:sym w:font="Wingdings" w:char="F0E0"/>
      </w:r>
      <w:r w:rsidRPr="00C1548D">
        <w:rPr>
          <w:rFonts w:cstheme="minorHAnsi"/>
        </w:rPr>
        <w:t xml:space="preserve"> </w:t>
      </w:r>
      <w:r w:rsidR="009A056C" w:rsidRPr="00C1548D">
        <w:rPr>
          <w:rFonts w:cstheme="minorHAnsi"/>
        </w:rPr>
        <w:t>Simulation MC</w:t>
      </w:r>
      <w:r w:rsidR="000C1D8B">
        <w:rPr>
          <w:rFonts w:cstheme="minorHAnsi"/>
        </w:rPr>
        <w:t> : Intensité optimal pour maximiser l’activation du canal en minimisant l’augmentation de température.</w:t>
      </w:r>
    </w:p>
    <w:p w14:paraId="4DC0A386" w14:textId="27EF79A1" w:rsidR="00A16691" w:rsidRPr="00C1548D" w:rsidRDefault="00A16691" w:rsidP="003B1BFE">
      <w:pPr>
        <w:spacing w:after="0"/>
        <w:jc w:val="both"/>
        <w:rPr>
          <w:rFonts w:cstheme="minorHAnsi"/>
        </w:rPr>
      </w:pPr>
      <w:r w:rsidRPr="00C1548D">
        <w:rPr>
          <w:rFonts w:cstheme="minorHAnsi"/>
        </w:rPr>
        <w:sym w:font="Wingdings" w:char="F0E0"/>
      </w:r>
      <w:r w:rsidRPr="00C1548D">
        <w:rPr>
          <w:rFonts w:cstheme="minorHAnsi"/>
        </w:rPr>
        <w:t xml:space="preserve"> </w:t>
      </w:r>
      <w:r w:rsidR="009A056C" w:rsidRPr="00C1548D">
        <w:rPr>
          <w:rFonts w:cstheme="minorHAnsi"/>
        </w:rPr>
        <w:t xml:space="preserve">Détermine puissance lumineuse à fournir sur une certaine profondeur dans le cerveau de </w:t>
      </w:r>
      <w:r w:rsidR="004F138F" w:rsidRPr="00C1548D">
        <w:rPr>
          <w:rFonts w:cstheme="minorHAnsi"/>
        </w:rPr>
        <w:t>rat</w:t>
      </w:r>
      <w:r w:rsidR="009A056C" w:rsidRPr="00C1548D">
        <w:rPr>
          <w:rFonts w:cstheme="minorHAnsi"/>
        </w:rPr>
        <w:t xml:space="preserve"> pour maximiser l’activation des opsines.</w:t>
      </w:r>
    </w:p>
    <w:p w14:paraId="2919CC0A" w14:textId="2F2867D4" w:rsidR="00B32E0F" w:rsidRDefault="00B32E0F" w:rsidP="003B1BFE">
      <w:pPr>
        <w:spacing w:after="0"/>
        <w:jc w:val="both"/>
        <w:rPr>
          <w:rFonts w:cstheme="minorHAnsi"/>
        </w:rPr>
      </w:pPr>
      <w:r w:rsidRPr="00C1548D">
        <w:rPr>
          <w:rFonts w:cstheme="minorHAnsi"/>
        </w:rPr>
        <w:sym w:font="Wingdings" w:char="F0E0"/>
      </w:r>
      <w:r w:rsidRPr="00C1548D">
        <w:rPr>
          <w:rFonts w:cstheme="minorHAnsi"/>
        </w:rPr>
        <w:t xml:space="preserve"> </w:t>
      </w:r>
      <w:r w:rsidR="000C1D8B">
        <w:rPr>
          <w:rFonts w:cstheme="minorHAnsi"/>
        </w:rPr>
        <w:t>Mesure l’</w:t>
      </w:r>
      <w:r w:rsidR="000C1D8B">
        <w:rPr>
          <w:rFonts w:cstheme="minorHAnsi"/>
          <w:u w:val="single"/>
        </w:rPr>
        <w:t>aire de tissu</w:t>
      </w:r>
      <w:r w:rsidR="003B4B5A">
        <w:rPr>
          <w:rFonts w:cstheme="minorHAnsi"/>
          <w:u w:val="single"/>
        </w:rPr>
        <w:t xml:space="preserve"> </w:t>
      </w:r>
      <w:r w:rsidR="000C1D8B">
        <w:rPr>
          <w:rFonts w:cstheme="minorHAnsi"/>
          <w:u w:val="single"/>
        </w:rPr>
        <w:t>activé</w:t>
      </w:r>
      <w:r w:rsidR="000C1D8B">
        <w:rPr>
          <w:rFonts w:cstheme="minorHAnsi"/>
        </w:rPr>
        <w:t xml:space="preserve"> en fonction de la profondeur pour différentes tailles de fibres à différentes puissances, et considérant différents seuils d’activation (1,3mW/mm², 5</w:t>
      </w:r>
      <w:r w:rsidR="000C1D8B">
        <w:rPr>
          <w:rFonts w:cstheme="minorHAnsi"/>
        </w:rPr>
        <w:t>mW/mm²</w:t>
      </w:r>
      <w:r w:rsidR="000C1D8B">
        <w:rPr>
          <w:rFonts w:cstheme="minorHAnsi"/>
        </w:rPr>
        <w:t xml:space="preserve"> et </w:t>
      </w:r>
      <w:r w:rsidR="000C1D8B">
        <w:rPr>
          <w:rFonts w:cstheme="minorHAnsi"/>
        </w:rPr>
        <w:t>1</w:t>
      </w:r>
      <w:r w:rsidR="000C1D8B">
        <w:rPr>
          <w:rFonts w:cstheme="minorHAnsi"/>
        </w:rPr>
        <w:t>0</w:t>
      </w:r>
      <w:r w:rsidR="000C1D8B">
        <w:rPr>
          <w:rFonts w:cstheme="minorHAnsi"/>
        </w:rPr>
        <w:t>mW/mm²</w:t>
      </w:r>
      <w:r w:rsidR="000C1D8B">
        <w:rPr>
          <w:rFonts w:cstheme="minorHAnsi"/>
        </w:rPr>
        <w:t>) à</w:t>
      </w:r>
      <w:r w:rsidR="003B4B5A">
        <w:rPr>
          <w:rFonts w:cstheme="minorHAnsi"/>
        </w:rPr>
        <w:t xml:space="preserve"> 473nm, 532nm et 594nm.</w:t>
      </w:r>
    </w:p>
    <w:p w14:paraId="180E1889" w14:textId="084EFA0D" w:rsidR="003B4B5A" w:rsidRPr="003B4B5A" w:rsidRDefault="003B4B5A" w:rsidP="003B1BFE">
      <w:pPr>
        <w:spacing w:after="0"/>
        <w:jc w:val="both"/>
        <w:rPr>
          <w:rFonts w:cstheme="minorHAnsi"/>
        </w:rPr>
      </w:pPr>
      <w:r w:rsidRPr="003B4B5A">
        <w:rPr>
          <w:rFonts w:cstheme="minorHAnsi"/>
        </w:rPr>
        <w:sym w:font="Wingdings" w:char="F0E0"/>
      </w:r>
      <w:r>
        <w:rPr>
          <w:rFonts w:cstheme="minorHAnsi"/>
        </w:rPr>
        <w:t xml:space="preserve"> Idem pour les </w:t>
      </w:r>
      <w:r>
        <w:rPr>
          <w:rFonts w:cstheme="minorHAnsi"/>
          <w:u w:val="single"/>
        </w:rPr>
        <w:t>volumes de tissu activé</w:t>
      </w:r>
      <w:r>
        <w:rPr>
          <w:rFonts w:cstheme="minorHAnsi"/>
        </w:rPr>
        <w:t>.</w:t>
      </w:r>
    </w:p>
    <w:p w14:paraId="5713A563" w14:textId="2B03140E" w:rsidR="00583EF1" w:rsidRDefault="000C1D8B" w:rsidP="003B1BFE">
      <w:pPr>
        <w:spacing w:after="0"/>
        <w:jc w:val="both"/>
        <w:rPr>
          <w:rFonts w:cstheme="minorHAnsi"/>
        </w:rPr>
      </w:pPr>
      <w:r w:rsidRPr="000C1D8B">
        <w:rPr>
          <w:rFonts w:cstheme="minorHAnsi"/>
        </w:rPr>
        <w:sym w:font="Wingdings" w:char="F0E0"/>
      </w:r>
      <w:r>
        <w:rPr>
          <w:rFonts w:cstheme="minorHAnsi"/>
        </w:rPr>
        <w:t xml:space="preserve"> </w:t>
      </w:r>
      <w:r w:rsidR="003B4B5A">
        <w:rPr>
          <w:rFonts w:cstheme="minorHAnsi"/>
        </w:rPr>
        <w:t>Etablissent la profondeur ciblée en fonction de l’intensité délivrée.</w:t>
      </w:r>
    </w:p>
    <w:p w14:paraId="3025264B" w14:textId="1CD8DCFF" w:rsidR="00583EF1" w:rsidRDefault="00583EF1" w:rsidP="003B1BFE">
      <w:pPr>
        <w:spacing w:after="0"/>
        <w:jc w:val="both"/>
        <w:rPr>
          <w:rFonts w:cstheme="minorHAnsi"/>
        </w:rPr>
      </w:pPr>
    </w:p>
    <w:p w14:paraId="5305A66A" w14:textId="75439530" w:rsidR="00583EF1" w:rsidRPr="00583EF1" w:rsidRDefault="00583EF1" w:rsidP="003B1BFE">
      <w:pPr>
        <w:pStyle w:val="Paragraphedeliste"/>
        <w:numPr>
          <w:ilvl w:val="0"/>
          <w:numId w:val="10"/>
        </w:numPr>
        <w:spacing w:after="0" w:line="240" w:lineRule="auto"/>
        <w:jc w:val="both"/>
        <w:rPr>
          <w:rFonts w:eastAsia="Times New Roman" w:cstheme="minorHAnsi"/>
          <w:sz w:val="24"/>
          <w:szCs w:val="24"/>
          <w:lang w:val="en-US" w:eastAsia="fr-FR"/>
        </w:rPr>
      </w:pPr>
      <w:r w:rsidRPr="00583EF1">
        <w:rPr>
          <w:rFonts w:eastAsia="Times New Roman" w:cstheme="minorHAnsi"/>
          <w:sz w:val="24"/>
          <w:szCs w:val="24"/>
          <w:lang w:val="en-US" w:eastAsia="fr-FR"/>
        </w:rPr>
        <w:t xml:space="preserve">Davis, M. A. &amp; Dunn, A. K. Dynamic light scattering Monte Carlo: a method for simulating time-varying dynamics for ordered motion in heterogeneous media. </w:t>
      </w:r>
      <w:proofErr w:type="spellStart"/>
      <w:r w:rsidRPr="00583EF1">
        <w:rPr>
          <w:rFonts w:eastAsia="Times New Roman" w:cstheme="minorHAnsi"/>
          <w:sz w:val="24"/>
          <w:szCs w:val="24"/>
          <w:lang w:val="en-US" w:eastAsia="fr-FR"/>
        </w:rPr>
        <w:t>Opt</w:t>
      </w:r>
      <w:proofErr w:type="spellEnd"/>
      <w:r w:rsidRPr="00583EF1">
        <w:rPr>
          <w:rFonts w:eastAsia="Times New Roman" w:cstheme="minorHAnsi"/>
          <w:sz w:val="24"/>
          <w:szCs w:val="24"/>
          <w:lang w:val="en-US" w:eastAsia="fr-FR"/>
        </w:rPr>
        <w:t xml:space="preserve"> Express 23, 17145–17155 (2015).</w:t>
      </w:r>
    </w:p>
    <w:p w14:paraId="46A2E03A" w14:textId="046AD6C8" w:rsidR="00583EF1" w:rsidRPr="00BC62D4" w:rsidRDefault="00BC62D4" w:rsidP="003B1BFE">
      <w:pPr>
        <w:spacing w:after="0"/>
        <w:jc w:val="both"/>
        <w:rPr>
          <w:rFonts w:cstheme="minorHAnsi"/>
        </w:rPr>
      </w:pPr>
      <w:r w:rsidRPr="00BC62D4">
        <w:rPr>
          <w:rFonts w:cstheme="minorHAnsi"/>
          <w:lang w:val="en-US"/>
        </w:rPr>
        <w:sym w:font="Wingdings" w:char="F0E0"/>
      </w:r>
      <w:r w:rsidRPr="00BC62D4">
        <w:rPr>
          <w:rFonts w:cstheme="minorHAnsi"/>
        </w:rPr>
        <w:t xml:space="preserve"> Comparent des données simulées </w:t>
      </w:r>
      <w:r>
        <w:rPr>
          <w:rFonts w:cstheme="minorHAnsi"/>
        </w:rPr>
        <w:t>à des données expérimentales pour décrire la diffusion de l lumière dans du PDMS.</w:t>
      </w:r>
    </w:p>
    <w:p w14:paraId="455D2CFB" w14:textId="3E9D2B5D" w:rsidR="006E1DED" w:rsidRDefault="006E1DED" w:rsidP="003B1BFE">
      <w:pPr>
        <w:spacing w:after="0" w:line="480" w:lineRule="auto"/>
        <w:jc w:val="both"/>
        <w:rPr>
          <w:rFonts w:ascii="Times New Roman" w:eastAsia="Times New Roman" w:hAnsi="Times New Roman" w:cs="Times New Roman"/>
          <w:sz w:val="24"/>
          <w:szCs w:val="24"/>
          <w:lang w:val="en-US" w:eastAsia="fr-FR"/>
        </w:rPr>
      </w:pPr>
    </w:p>
    <w:p w14:paraId="22937DAA" w14:textId="2FCF95B0" w:rsidR="006E1DED" w:rsidRPr="006E1DED" w:rsidRDefault="006E1DED" w:rsidP="003B1BFE">
      <w:pPr>
        <w:pStyle w:val="Paragraphedeliste"/>
        <w:numPr>
          <w:ilvl w:val="0"/>
          <w:numId w:val="10"/>
        </w:numPr>
        <w:spacing w:after="0" w:line="240" w:lineRule="auto"/>
        <w:jc w:val="both"/>
        <w:rPr>
          <w:rFonts w:eastAsia="Times New Roman" w:cstheme="minorHAnsi"/>
          <w:b/>
          <w:bCs/>
          <w:sz w:val="24"/>
          <w:szCs w:val="24"/>
          <w:lang w:val="en-US" w:eastAsia="fr-FR"/>
        </w:rPr>
      </w:pPr>
      <w:proofErr w:type="spellStart"/>
      <w:r w:rsidRPr="006E1DED">
        <w:rPr>
          <w:rFonts w:eastAsia="Times New Roman" w:cstheme="minorHAnsi"/>
          <w:b/>
          <w:bCs/>
          <w:sz w:val="24"/>
          <w:szCs w:val="24"/>
          <w:lang w:val="en-US" w:eastAsia="fr-FR"/>
        </w:rPr>
        <w:lastRenderedPageBreak/>
        <w:t>Foutz</w:t>
      </w:r>
      <w:proofErr w:type="spellEnd"/>
      <w:r w:rsidRPr="006E1DED">
        <w:rPr>
          <w:rFonts w:eastAsia="Times New Roman" w:cstheme="minorHAnsi"/>
          <w:b/>
          <w:bCs/>
          <w:sz w:val="24"/>
          <w:szCs w:val="24"/>
          <w:lang w:val="en-US" w:eastAsia="fr-FR"/>
        </w:rPr>
        <w:t xml:space="preserve">, T. J., </w:t>
      </w:r>
      <w:proofErr w:type="spellStart"/>
      <w:r w:rsidRPr="006E1DED">
        <w:rPr>
          <w:rFonts w:eastAsia="Times New Roman" w:cstheme="minorHAnsi"/>
          <w:b/>
          <w:bCs/>
          <w:sz w:val="24"/>
          <w:szCs w:val="24"/>
          <w:lang w:val="en-US" w:eastAsia="fr-FR"/>
        </w:rPr>
        <w:t>Arlow</w:t>
      </w:r>
      <w:proofErr w:type="spellEnd"/>
      <w:r w:rsidRPr="006E1DED">
        <w:rPr>
          <w:rFonts w:eastAsia="Times New Roman" w:cstheme="minorHAnsi"/>
          <w:b/>
          <w:bCs/>
          <w:sz w:val="24"/>
          <w:szCs w:val="24"/>
          <w:lang w:val="en-US" w:eastAsia="fr-FR"/>
        </w:rPr>
        <w:t xml:space="preserve">, R. L. &amp; McIntyre, C. C. Theoretical principles underlying optical stimulation of a channelrhodopsin-2 positive pyramidal neuron. J </w:t>
      </w:r>
      <w:proofErr w:type="spellStart"/>
      <w:r w:rsidRPr="006E1DED">
        <w:rPr>
          <w:rFonts w:eastAsia="Times New Roman" w:cstheme="minorHAnsi"/>
          <w:b/>
          <w:bCs/>
          <w:sz w:val="24"/>
          <w:szCs w:val="24"/>
          <w:lang w:val="en-US" w:eastAsia="fr-FR"/>
        </w:rPr>
        <w:t>Neurophysiol</w:t>
      </w:r>
      <w:proofErr w:type="spellEnd"/>
      <w:r w:rsidRPr="006E1DED">
        <w:rPr>
          <w:rFonts w:eastAsia="Times New Roman" w:cstheme="minorHAnsi"/>
          <w:b/>
          <w:bCs/>
          <w:sz w:val="24"/>
          <w:szCs w:val="24"/>
          <w:lang w:val="en-US" w:eastAsia="fr-FR"/>
        </w:rPr>
        <w:t xml:space="preserve"> 107, 3235–3245 (2012).</w:t>
      </w:r>
    </w:p>
    <w:p w14:paraId="63E96452" w14:textId="1C487045" w:rsidR="006E1DED" w:rsidRPr="005F11FD" w:rsidRDefault="005F11FD" w:rsidP="003B1BFE">
      <w:pPr>
        <w:spacing w:after="0"/>
        <w:jc w:val="both"/>
        <w:rPr>
          <w:rFonts w:cstheme="minorHAnsi"/>
        </w:rPr>
      </w:pPr>
      <w:r w:rsidRPr="005F11FD">
        <w:rPr>
          <w:rFonts w:cstheme="minorHAnsi"/>
          <w:lang w:val="en-US"/>
        </w:rPr>
        <w:sym w:font="Wingdings" w:char="F0E0"/>
      </w:r>
      <w:r w:rsidRPr="005F11FD">
        <w:rPr>
          <w:rFonts w:cstheme="minorHAnsi"/>
        </w:rPr>
        <w:t xml:space="preserve"> Sensibilité du seuil d’activation d</w:t>
      </w:r>
      <w:r>
        <w:rPr>
          <w:rFonts w:cstheme="minorHAnsi"/>
        </w:rPr>
        <w:t>e la ChR2 selon la densité, la conductivité et la cinétique du canal, selon le milieu traversé (diffusion et absorbance) et selon la fibre utilisée (diamètre et ouverture numérique). Ce dernier paramètre semble moins important à prendre en compte (</w:t>
      </w:r>
      <w:proofErr w:type="spellStart"/>
      <w:r>
        <w:rPr>
          <w:rFonts w:cstheme="minorHAnsi"/>
        </w:rPr>
        <w:t>cf</w:t>
      </w:r>
      <w:proofErr w:type="spellEnd"/>
      <w:r>
        <w:rPr>
          <w:rFonts w:cstheme="minorHAnsi"/>
        </w:rPr>
        <w:t xml:space="preserve"> Shin </w:t>
      </w:r>
      <w:r>
        <w:rPr>
          <w:rFonts w:cstheme="minorHAnsi"/>
          <w:i/>
          <w:iCs/>
        </w:rPr>
        <w:t>et al</w:t>
      </w:r>
      <w:r>
        <w:rPr>
          <w:rFonts w:cstheme="minorHAnsi"/>
        </w:rPr>
        <w:t>. 2016).</w:t>
      </w:r>
    </w:p>
    <w:p w14:paraId="2C44B816" w14:textId="465C2E36" w:rsidR="006E1DED" w:rsidRDefault="00C23B4C" w:rsidP="003B1BFE">
      <w:pPr>
        <w:spacing w:after="0"/>
        <w:jc w:val="both"/>
        <w:rPr>
          <w:rFonts w:cstheme="minorHAnsi"/>
        </w:rPr>
      </w:pPr>
      <w:r w:rsidRPr="00C23B4C">
        <w:rPr>
          <w:rFonts w:cstheme="minorHAnsi"/>
        </w:rPr>
        <w:sym w:font="Wingdings" w:char="F0E0"/>
      </w:r>
      <w:r>
        <w:rPr>
          <w:rFonts w:cstheme="minorHAnsi"/>
        </w:rPr>
        <w:t xml:space="preserve"> 4 états du canal : 2 ouverts et 2 fermés</w:t>
      </w:r>
    </w:p>
    <w:p w14:paraId="59659DB7" w14:textId="65DA20C9" w:rsidR="004A00CF" w:rsidRDefault="004A00CF" w:rsidP="003B1BFE">
      <w:pPr>
        <w:spacing w:after="0"/>
        <w:jc w:val="both"/>
        <w:rPr>
          <w:rFonts w:cstheme="minorHAnsi"/>
        </w:rPr>
      </w:pPr>
      <w:r w:rsidRPr="004A00CF">
        <w:rPr>
          <w:rFonts w:cstheme="minorHAnsi"/>
        </w:rPr>
        <w:sym w:font="Wingdings" w:char="F0E0"/>
      </w:r>
      <w:r>
        <w:rPr>
          <w:rFonts w:cstheme="minorHAnsi"/>
        </w:rPr>
        <w:t xml:space="preserve"> Modélise un neurone de la couche 5 avec les différentes conductances dont ChR2.</w:t>
      </w:r>
    </w:p>
    <w:p w14:paraId="7C28B8D9" w14:textId="7F0F75D5" w:rsidR="004A00CF" w:rsidRDefault="004A00CF" w:rsidP="003B1BFE">
      <w:pPr>
        <w:spacing w:after="0"/>
        <w:jc w:val="both"/>
        <w:rPr>
          <w:rFonts w:cstheme="minorHAnsi"/>
        </w:rPr>
      </w:pPr>
      <w:r w:rsidRPr="004A00CF">
        <w:rPr>
          <w:rFonts w:cstheme="minorHAnsi"/>
        </w:rPr>
        <w:sym w:font="Wingdings" w:char="F0E0"/>
      </w:r>
      <w:r>
        <w:rPr>
          <w:rFonts w:cstheme="minorHAnsi"/>
        </w:rPr>
        <w:t xml:space="preserve"> Densité de ChR2 = 130/µm² (</w:t>
      </w:r>
      <w:proofErr w:type="spellStart"/>
      <w:r>
        <w:rPr>
          <w:rFonts w:cstheme="minorHAnsi"/>
        </w:rPr>
        <w:t>cf</w:t>
      </w:r>
      <w:proofErr w:type="spellEnd"/>
      <w:r>
        <w:rPr>
          <w:rFonts w:cstheme="minorHAnsi"/>
        </w:rPr>
        <w:t xml:space="preserve"> Nagel </w:t>
      </w:r>
      <w:r>
        <w:rPr>
          <w:rFonts w:cstheme="minorHAnsi"/>
          <w:i/>
          <w:iCs/>
        </w:rPr>
        <w:t>et al</w:t>
      </w:r>
      <w:r>
        <w:rPr>
          <w:rFonts w:cstheme="minorHAnsi"/>
        </w:rPr>
        <w:t>., 1995). Cette valeur est celle mesurée sur des ovocytes de xénopes pour la bactériorhodopsine.</w:t>
      </w:r>
    </w:p>
    <w:p w14:paraId="0F286551" w14:textId="33FD7C8B" w:rsidR="0024653F" w:rsidRDefault="0024653F" w:rsidP="003B1BFE">
      <w:pPr>
        <w:spacing w:after="0"/>
        <w:jc w:val="both"/>
        <w:rPr>
          <w:rFonts w:cstheme="minorHAnsi"/>
        </w:rPr>
      </w:pPr>
      <w:r w:rsidRPr="0024653F">
        <w:rPr>
          <w:rFonts w:cstheme="minorHAnsi"/>
        </w:rPr>
        <w:sym w:font="Wingdings" w:char="F0E0"/>
      </w:r>
      <w:r>
        <w:rPr>
          <w:rFonts w:cstheme="minorHAnsi"/>
        </w:rPr>
        <w:t xml:space="preserve"> Modélise également la transmission de la lumière et le seuil d’irradiance nécessaire au déclenchement de PA en fonction de la distance fibre-cellule.</w:t>
      </w:r>
    </w:p>
    <w:p w14:paraId="1E9FA80E" w14:textId="3DDD5318" w:rsidR="0024653F" w:rsidRDefault="0024653F" w:rsidP="003B1BFE">
      <w:pPr>
        <w:spacing w:after="0"/>
        <w:jc w:val="both"/>
        <w:rPr>
          <w:rFonts w:cstheme="minorHAnsi"/>
        </w:rPr>
      </w:pPr>
      <w:r w:rsidRPr="0024653F">
        <w:rPr>
          <w:rFonts w:cstheme="minorHAnsi"/>
        </w:rPr>
        <w:sym w:font="Wingdings" w:char="F0E0"/>
      </w:r>
      <w:r>
        <w:rPr>
          <w:rFonts w:cstheme="minorHAnsi"/>
        </w:rPr>
        <w:t xml:space="preserve"> Activité de la cellule en fonction de l’intensité lumineuse et de la densité de ChR2.</w:t>
      </w:r>
    </w:p>
    <w:p w14:paraId="6EC99C1A" w14:textId="29D3F3F4" w:rsidR="0024653F" w:rsidRDefault="0024653F" w:rsidP="003B1BFE">
      <w:pPr>
        <w:spacing w:after="0"/>
        <w:jc w:val="both"/>
        <w:rPr>
          <w:rFonts w:cstheme="minorHAnsi"/>
        </w:rPr>
      </w:pPr>
      <w:r w:rsidRPr="0024653F">
        <w:rPr>
          <w:rFonts w:cstheme="minorHAnsi"/>
        </w:rPr>
        <w:sym w:font="Wingdings" w:char="F0E0"/>
      </w:r>
      <w:r>
        <w:rPr>
          <w:rFonts w:cstheme="minorHAnsi"/>
        </w:rPr>
        <w:t xml:space="preserve"> Modélise les contours du </w:t>
      </w:r>
      <w:r w:rsidRPr="00CA6EDE">
        <w:rPr>
          <w:rFonts w:cstheme="minorHAnsi"/>
          <w:u w:val="single"/>
        </w:rPr>
        <w:t xml:space="preserve">seuil d’irradiance pour </w:t>
      </w:r>
      <w:r w:rsidR="00CD4596" w:rsidRPr="00CA6EDE">
        <w:rPr>
          <w:rFonts w:cstheme="minorHAnsi"/>
          <w:u w:val="single"/>
        </w:rPr>
        <w:t>générer des PA</w:t>
      </w:r>
      <w:r w:rsidR="00CD4596">
        <w:rPr>
          <w:rFonts w:cstheme="minorHAnsi"/>
        </w:rPr>
        <w:t xml:space="preserve"> (plus on s’éloigne, plus il faut augmenter l’intensité), pour une fibre de 200µm de diamètre.</w:t>
      </w:r>
    </w:p>
    <w:p w14:paraId="22346A0C" w14:textId="2A7BA34F" w:rsidR="00CD4596" w:rsidRDefault="00CD4596" w:rsidP="003B1BFE">
      <w:pPr>
        <w:spacing w:after="0"/>
        <w:jc w:val="both"/>
        <w:rPr>
          <w:rFonts w:cstheme="minorHAnsi"/>
        </w:rPr>
      </w:pPr>
      <w:r w:rsidRPr="00CD4596">
        <w:rPr>
          <w:rFonts w:cstheme="minorHAnsi"/>
        </w:rPr>
        <w:sym w:font="Wingdings" w:char="F0E0"/>
      </w:r>
      <w:r>
        <w:rPr>
          <w:rFonts w:cstheme="minorHAnsi"/>
        </w:rPr>
        <w:t xml:space="preserve"> </w:t>
      </w:r>
      <w:r w:rsidR="004E05C0">
        <w:rPr>
          <w:rFonts w:cstheme="minorHAnsi"/>
        </w:rPr>
        <w:t>Pour la distribution de la ChR2 (5, 10 ou 50millions de canaux), il</w:t>
      </w:r>
      <w:r w:rsidR="00CA6EDE">
        <w:rPr>
          <w:rFonts w:cstheme="minorHAnsi"/>
        </w:rPr>
        <w:t>s</w:t>
      </w:r>
      <w:r w:rsidR="004E05C0">
        <w:rPr>
          <w:rFonts w:cstheme="minorHAnsi"/>
        </w:rPr>
        <w:t xml:space="preserve"> modélisent soit homogène soit inhomogène avec une expression plus forte dans le soma/dendrites basales ou dans les dendrites apicales.</w:t>
      </w:r>
    </w:p>
    <w:p w14:paraId="6434E00B" w14:textId="44CA84EC" w:rsidR="00987CB9" w:rsidRPr="004A00CF" w:rsidRDefault="00987CB9" w:rsidP="003B1BFE">
      <w:pPr>
        <w:spacing w:after="0"/>
        <w:jc w:val="both"/>
        <w:rPr>
          <w:rFonts w:cstheme="minorHAnsi"/>
        </w:rPr>
      </w:pPr>
      <w:r w:rsidRPr="00987CB9">
        <w:rPr>
          <w:rFonts w:cstheme="minorHAnsi"/>
        </w:rPr>
        <w:sym w:font="Wingdings" w:char="F0E0"/>
      </w:r>
      <w:r>
        <w:rPr>
          <w:rFonts w:cstheme="minorHAnsi"/>
        </w:rPr>
        <w:t xml:space="preserve"> Seuil d’activation varie avec la distance de la fibre.</w:t>
      </w:r>
    </w:p>
    <w:p w14:paraId="178631E5" w14:textId="1234E12E" w:rsidR="006E1DED" w:rsidRPr="005F11FD" w:rsidRDefault="006E1DED" w:rsidP="003B1BFE">
      <w:pPr>
        <w:spacing w:after="0"/>
        <w:jc w:val="both"/>
        <w:rPr>
          <w:rFonts w:cstheme="minorHAnsi"/>
        </w:rPr>
      </w:pPr>
    </w:p>
    <w:p w14:paraId="0BA0F8D7" w14:textId="4C6742EA" w:rsidR="00851E93" w:rsidRPr="00851E93" w:rsidRDefault="00851E93" w:rsidP="003B1BFE">
      <w:pPr>
        <w:pStyle w:val="Paragraphedeliste"/>
        <w:numPr>
          <w:ilvl w:val="0"/>
          <w:numId w:val="10"/>
        </w:numPr>
        <w:spacing w:after="0" w:line="240" w:lineRule="auto"/>
        <w:jc w:val="both"/>
        <w:rPr>
          <w:rFonts w:eastAsia="Times New Roman" w:cstheme="minorHAnsi"/>
          <w:sz w:val="24"/>
          <w:szCs w:val="24"/>
          <w:lang w:val="en-US" w:eastAsia="fr-FR"/>
        </w:rPr>
      </w:pPr>
      <w:proofErr w:type="spellStart"/>
      <w:r w:rsidRPr="00851E93">
        <w:rPr>
          <w:rFonts w:eastAsia="Times New Roman" w:cstheme="minorHAnsi"/>
          <w:sz w:val="24"/>
          <w:szCs w:val="24"/>
          <w:lang w:val="en-US" w:eastAsia="fr-FR"/>
        </w:rPr>
        <w:t>Gradinaru</w:t>
      </w:r>
      <w:proofErr w:type="spellEnd"/>
      <w:r w:rsidRPr="00851E93">
        <w:rPr>
          <w:rFonts w:eastAsia="Times New Roman" w:cstheme="minorHAnsi"/>
          <w:sz w:val="24"/>
          <w:szCs w:val="24"/>
          <w:lang w:val="en-US" w:eastAsia="fr-FR"/>
        </w:rPr>
        <w:t xml:space="preserve">, V., </w:t>
      </w:r>
      <w:proofErr w:type="spellStart"/>
      <w:r w:rsidRPr="00851E93">
        <w:rPr>
          <w:rFonts w:eastAsia="Times New Roman" w:cstheme="minorHAnsi"/>
          <w:sz w:val="24"/>
          <w:szCs w:val="24"/>
          <w:lang w:val="en-US" w:eastAsia="fr-FR"/>
        </w:rPr>
        <w:t>Mogri</w:t>
      </w:r>
      <w:proofErr w:type="spellEnd"/>
      <w:r w:rsidRPr="00851E93">
        <w:rPr>
          <w:rFonts w:eastAsia="Times New Roman" w:cstheme="minorHAnsi"/>
          <w:sz w:val="24"/>
          <w:szCs w:val="24"/>
          <w:lang w:val="en-US" w:eastAsia="fr-FR"/>
        </w:rPr>
        <w:t xml:space="preserve">, M., Thompson, K. R., Henderson, J. M. &amp; </w:t>
      </w:r>
      <w:proofErr w:type="spellStart"/>
      <w:r w:rsidRPr="00851E93">
        <w:rPr>
          <w:rFonts w:eastAsia="Times New Roman" w:cstheme="minorHAnsi"/>
          <w:sz w:val="24"/>
          <w:szCs w:val="24"/>
          <w:lang w:val="en-US" w:eastAsia="fr-FR"/>
        </w:rPr>
        <w:t>Deisseroth</w:t>
      </w:r>
      <w:proofErr w:type="spellEnd"/>
      <w:r w:rsidRPr="00851E93">
        <w:rPr>
          <w:rFonts w:eastAsia="Times New Roman" w:cstheme="minorHAnsi"/>
          <w:sz w:val="24"/>
          <w:szCs w:val="24"/>
          <w:lang w:val="en-US" w:eastAsia="fr-FR"/>
        </w:rPr>
        <w:t>, K. Optical Deconstruction of Parkinsonian Neural Circuitry. Science 324, 354–359 (2009).</w:t>
      </w:r>
    </w:p>
    <w:p w14:paraId="11AF6407" w14:textId="1E145FC1" w:rsidR="006E1DED" w:rsidRDefault="00851E93" w:rsidP="003B1BFE">
      <w:pPr>
        <w:spacing w:after="0"/>
        <w:jc w:val="both"/>
        <w:rPr>
          <w:rFonts w:cstheme="minorHAnsi"/>
        </w:rPr>
      </w:pPr>
      <w:r w:rsidRPr="00851E93">
        <w:rPr>
          <w:rFonts w:cstheme="minorHAnsi"/>
          <w:lang w:val="en-US"/>
        </w:rPr>
        <w:sym w:font="Wingdings" w:char="F0E0"/>
      </w:r>
      <w:r w:rsidRPr="00713C9B">
        <w:rPr>
          <w:rFonts w:cstheme="minorHAnsi"/>
        </w:rPr>
        <w:t xml:space="preserve"> </w:t>
      </w:r>
      <w:r w:rsidR="00713C9B" w:rsidRPr="00713C9B">
        <w:rPr>
          <w:rFonts w:cstheme="minorHAnsi"/>
        </w:rPr>
        <w:t>Utilisent l’optogénétique pour démontrer c</w:t>
      </w:r>
      <w:r w:rsidR="00713C9B">
        <w:rPr>
          <w:rFonts w:cstheme="minorHAnsi"/>
        </w:rPr>
        <w:t xml:space="preserve">omment la </w:t>
      </w:r>
      <w:proofErr w:type="spellStart"/>
      <w:r w:rsidR="00713C9B">
        <w:rPr>
          <w:rFonts w:cstheme="minorHAnsi"/>
          <w:i/>
          <w:iCs/>
        </w:rPr>
        <w:t>Deep</w:t>
      </w:r>
      <w:proofErr w:type="spellEnd"/>
      <w:r w:rsidR="00713C9B">
        <w:rPr>
          <w:rFonts w:cstheme="minorHAnsi"/>
          <w:i/>
          <w:iCs/>
        </w:rPr>
        <w:t xml:space="preserve"> Brain Stimulation</w:t>
      </w:r>
      <w:r w:rsidR="00713C9B">
        <w:rPr>
          <w:rFonts w:cstheme="minorHAnsi"/>
        </w:rPr>
        <w:t xml:space="preserve"> peut avoir l’effet bénéfique qu’on lui connait dans le traitement de Parkinson.</w:t>
      </w:r>
    </w:p>
    <w:p w14:paraId="0EAA2571" w14:textId="15DBEE04" w:rsidR="00713C9B" w:rsidRDefault="00713C9B" w:rsidP="003B1BFE">
      <w:pPr>
        <w:spacing w:after="0"/>
        <w:jc w:val="both"/>
        <w:rPr>
          <w:rFonts w:cstheme="minorHAnsi"/>
        </w:rPr>
      </w:pPr>
      <w:r w:rsidRPr="00713C9B">
        <w:rPr>
          <w:rFonts w:cstheme="minorHAnsi"/>
        </w:rPr>
        <w:sym w:font="Wingdings" w:char="F0E0"/>
      </w:r>
      <w:r>
        <w:rPr>
          <w:rFonts w:cstheme="minorHAnsi"/>
        </w:rPr>
        <w:t xml:space="preserve"> Démontre l’intérêt de la technique pour déconstruire les réseaux neuronaux impliquées dans les pathologies.</w:t>
      </w:r>
    </w:p>
    <w:p w14:paraId="3146C926" w14:textId="290F3A45" w:rsidR="006F172F" w:rsidRDefault="006F172F" w:rsidP="003B1BFE">
      <w:pPr>
        <w:spacing w:after="0"/>
        <w:jc w:val="both"/>
        <w:rPr>
          <w:rFonts w:cstheme="minorHAnsi"/>
        </w:rPr>
      </w:pPr>
      <w:r w:rsidRPr="006F172F">
        <w:rPr>
          <w:rFonts w:cstheme="minorHAnsi"/>
        </w:rPr>
        <w:sym w:font="Wingdings" w:char="F0E0"/>
      </w:r>
      <w:r>
        <w:rPr>
          <w:rFonts w:cstheme="minorHAnsi"/>
        </w:rPr>
        <w:t xml:space="preserve"> Quantifient le volume de tissue recruté par optogénétique par marquage du c-</w:t>
      </w:r>
      <w:proofErr w:type="spellStart"/>
      <w:r>
        <w:rPr>
          <w:rFonts w:cstheme="minorHAnsi"/>
        </w:rPr>
        <w:t>fos</w:t>
      </w:r>
      <w:proofErr w:type="spellEnd"/>
      <w:r>
        <w:rPr>
          <w:rFonts w:cstheme="minorHAnsi"/>
        </w:rPr>
        <w:t>.</w:t>
      </w:r>
    </w:p>
    <w:p w14:paraId="187D9539" w14:textId="36E7F405" w:rsidR="00851E93" w:rsidRDefault="006F172F" w:rsidP="003B1BFE">
      <w:pPr>
        <w:spacing w:after="0"/>
        <w:jc w:val="both"/>
        <w:rPr>
          <w:rFonts w:cstheme="minorHAnsi"/>
        </w:rPr>
      </w:pPr>
      <w:r w:rsidRPr="006F172F">
        <w:rPr>
          <w:rFonts w:cstheme="minorHAnsi"/>
        </w:rPr>
        <w:sym w:font="Wingdings" w:char="F0E0"/>
      </w:r>
      <w:r>
        <w:rPr>
          <w:rFonts w:cstheme="minorHAnsi"/>
        </w:rPr>
        <w:t xml:space="preserve"> 1mW/mm² serait le minimum pour recruter l’opsine et active 0,7mm3 (0,8mm AP, 1,115mm ML et 0,77mm DV).</w:t>
      </w:r>
    </w:p>
    <w:p w14:paraId="7B89461E" w14:textId="5C53F916" w:rsidR="003B3916" w:rsidRDefault="003B3916" w:rsidP="003B1BFE">
      <w:pPr>
        <w:spacing w:after="0"/>
        <w:jc w:val="both"/>
        <w:rPr>
          <w:rFonts w:cstheme="minorHAnsi"/>
        </w:rPr>
      </w:pPr>
    </w:p>
    <w:p w14:paraId="023A941E" w14:textId="56878927" w:rsidR="003B3916" w:rsidRPr="003154FD" w:rsidRDefault="003B3916" w:rsidP="003B1BFE">
      <w:pPr>
        <w:pStyle w:val="Paragraphedeliste"/>
        <w:numPr>
          <w:ilvl w:val="0"/>
          <w:numId w:val="10"/>
        </w:numPr>
        <w:spacing w:after="0" w:line="240" w:lineRule="auto"/>
        <w:jc w:val="both"/>
        <w:rPr>
          <w:rFonts w:eastAsia="Times New Roman" w:cstheme="minorHAnsi"/>
          <w:b/>
          <w:bCs/>
          <w:sz w:val="24"/>
          <w:szCs w:val="24"/>
          <w:lang w:val="en-US" w:eastAsia="fr-FR"/>
        </w:rPr>
      </w:pPr>
      <w:r w:rsidRPr="003154FD">
        <w:rPr>
          <w:rFonts w:eastAsia="Times New Roman" w:cstheme="minorHAnsi"/>
          <w:b/>
          <w:bCs/>
          <w:sz w:val="24"/>
          <w:szCs w:val="24"/>
          <w:lang w:val="en-US" w:eastAsia="fr-FR"/>
        </w:rPr>
        <w:t xml:space="preserve">Iida, T., Yamato, H., </w:t>
      </w:r>
      <w:proofErr w:type="spellStart"/>
      <w:r w:rsidRPr="003154FD">
        <w:rPr>
          <w:rFonts w:eastAsia="Times New Roman" w:cstheme="minorHAnsi"/>
          <w:b/>
          <w:bCs/>
          <w:sz w:val="24"/>
          <w:szCs w:val="24"/>
          <w:lang w:val="en-US" w:eastAsia="fr-FR"/>
        </w:rPr>
        <w:t>Jin</w:t>
      </w:r>
      <w:proofErr w:type="spellEnd"/>
      <w:r w:rsidRPr="003154FD">
        <w:rPr>
          <w:rFonts w:eastAsia="Times New Roman" w:cstheme="minorHAnsi"/>
          <w:b/>
          <w:bCs/>
          <w:sz w:val="24"/>
          <w:szCs w:val="24"/>
          <w:lang w:val="en-US" w:eastAsia="fr-FR"/>
        </w:rPr>
        <w:t xml:space="preserve">, T. &amp; Nomura, Y. Optimal focus evaluated using Monte Carlo simulation in non-invasive neuroimaging in the second near-infrared window. </w:t>
      </w:r>
      <w:proofErr w:type="spellStart"/>
      <w:r w:rsidRPr="003154FD">
        <w:rPr>
          <w:rFonts w:eastAsia="Times New Roman" w:cstheme="minorHAnsi"/>
          <w:b/>
          <w:bCs/>
          <w:sz w:val="24"/>
          <w:szCs w:val="24"/>
          <w:lang w:val="en-US" w:eastAsia="fr-FR"/>
        </w:rPr>
        <w:t>MethodsX</w:t>
      </w:r>
      <w:proofErr w:type="spellEnd"/>
      <w:r w:rsidRPr="003154FD">
        <w:rPr>
          <w:rFonts w:eastAsia="Times New Roman" w:cstheme="minorHAnsi"/>
          <w:b/>
          <w:bCs/>
          <w:sz w:val="24"/>
          <w:szCs w:val="24"/>
          <w:lang w:val="en-US" w:eastAsia="fr-FR"/>
        </w:rPr>
        <w:t xml:space="preserve"> 6, 2367–2373 (2019).</w:t>
      </w:r>
    </w:p>
    <w:p w14:paraId="1C87BB81" w14:textId="6B8B9F77" w:rsidR="003B3916" w:rsidRDefault="003154FD" w:rsidP="003B1BFE">
      <w:pPr>
        <w:spacing w:after="0"/>
        <w:jc w:val="both"/>
        <w:rPr>
          <w:rFonts w:cstheme="minorHAnsi"/>
        </w:rPr>
      </w:pPr>
      <w:r w:rsidRPr="003154FD">
        <w:rPr>
          <w:rFonts w:cstheme="minorHAnsi"/>
          <w:lang w:val="en-US"/>
        </w:rPr>
        <w:sym w:font="Wingdings" w:char="F0E0"/>
      </w:r>
      <w:r w:rsidRPr="003154FD">
        <w:rPr>
          <w:rFonts w:cstheme="minorHAnsi"/>
        </w:rPr>
        <w:t xml:space="preserve"> Modélisation MC pour déterminer l</w:t>
      </w:r>
      <w:r>
        <w:rPr>
          <w:rFonts w:cstheme="minorHAnsi"/>
        </w:rPr>
        <w:t>e plan focal optimal pour de l’imagerie des vaisseaux dans l’IR.</w:t>
      </w:r>
    </w:p>
    <w:p w14:paraId="66717D9B" w14:textId="3C95748C" w:rsidR="003154FD" w:rsidRDefault="003154FD" w:rsidP="003B1BFE">
      <w:pPr>
        <w:spacing w:after="0"/>
        <w:jc w:val="both"/>
        <w:rPr>
          <w:rFonts w:cstheme="minorHAnsi"/>
        </w:rPr>
      </w:pPr>
      <w:r w:rsidRPr="003154FD">
        <w:rPr>
          <w:rFonts w:cstheme="minorHAnsi"/>
        </w:rPr>
        <w:sym w:font="Wingdings" w:char="F0E0"/>
      </w:r>
      <w:r>
        <w:rPr>
          <w:rFonts w:cstheme="minorHAnsi"/>
        </w:rPr>
        <w:t xml:space="preserve"> Prend en compte 4 couches : peau, crâne, </w:t>
      </w:r>
      <w:r w:rsidR="00AA4514">
        <w:rPr>
          <w:rFonts w:cstheme="minorHAnsi"/>
        </w:rPr>
        <w:t>CSF et cortex.</w:t>
      </w:r>
    </w:p>
    <w:p w14:paraId="4CA4EFEE" w14:textId="4F05F40C" w:rsidR="00FE140F" w:rsidRDefault="00FE140F" w:rsidP="003B1BFE">
      <w:pPr>
        <w:spacing w:after="0"/>
        <w:jc w:val="both"/>
        <w:rPr>
          <w:rFonts w:cstheme="minorHAnsi"/>
        </w:rPr>
      </w:pPr>
      <w:r w:rsidRPr="00FE140F">
        <w:rPr>
          <w:rFonts w:cstheme="minorHAnsi"/>
        </w:rPr>
        <w:sym w:font="Wingdings" w:char="F0E0"/>
      </w:r>
      <w:r>
        <w:rPr>
          <w:rFonts w:cstheme="minorHAnsi"/>
        </w:rPr>
        <w:t xml:space="preserve"> Propagation meilleure des grandes longueurs d’onde, et diffusion latéral (r= distance par rapport à l’axe de la lumière).</w:t>
      </w:r>
    </w:p>
    <w:p w14:paraId="327049D3" w14:textId="18CCF8D9" w:rsidR="00FE140F" w:rsidRDefault="00FE140F" w:rsidP="003B1BFE">
      <w:pPr>
        <w:spacing w:after="0"/>
        <w:jc w:val="both"/>
        <w:rPr>
          <w:rFonts w:cstheme="minorHAnsi"/>
        </w:rPr>
      </w:pPr>
    </w:p>
    <w:p w14:paraId="78E9CE89" w14:textId="7469048F" w:rsidR="00FE140F" w:rsidRPr="00FE140F" w:rsidRDefault="00FE140F" w:rsidP="003B1BFE">
      <w:pPr>
        <w:pStyle w:val="Paragraphedeliste"/>
        <w:numPr>
          <w:ilvl w:val="0"/>
          <w:numId w:val="10"/>
        </w:numPr>
        <w:spacing w:after="0" w:line="240" w:lineRule="auto"/>
        <w:jc w:val="both"/>
        <w:rPr>
          <w:rFonts w:eastAsia="Times New Roman" w:cstheme="minorHAnsi"/>
          <w:b/>
          <w:bCs/>
          <w:sz w:val="24"/>
          <w:szCs w:val="24"/>
          <w:lang w:val="en-US" w:eastAsia="fr-FR"/>
        </w:rPr>
      </w:pPr>
      <w:r w:rsidRPr="00FE140F">
        <w:rPr>
          <w:rFonts w:eastAsia="Times New Roman" w:cstheme="minorHAnsi"/>
          <w:b/>
          <w:bCs/>
          <w:sz w:val="24"/>
          <w:szCs w:val="24"/>
          <w:lang w:val="en-US" w:eastAsia="fr-FR"/>
        </w:rPr>
        <w:t xml:space="preserve">Jarvis, S., Nikolic, K. &amp; Schultz, S. R. Neuronal gain </w:t>
      </w:r>
      <w:proofErr w:type="spellStart"/>
      <w:r w:rsidRPr="00FE140F">
        <w:rPr>
          <w:rFonts w:eastAsia="Times New Roman" w:cstheme="minorHAnsi"/>
          <w:b/>
          <w:bCs/>
          <w:sz w:val="24"/>
          <w:szCs w:val="24"/>
          <w:lang w:val="en-US" w:eastAsia="fr-FR"/>
        </w:rPr>
        <w:t>modulability</w:t>
      </w:r>
      <w:proofErr w:type="spellEnd"/>
      <w:r w:rsidRPr="00FE140F">
        <w:rPr>
          <w:rFonts w:eastAsia="Times New Roman" w:cstheme="minorHAnsi"/>
          <w:b/>
          <w:bCs/>
          <w:sz w:val="24"/>
          <w:szCs w:val="24"/>
          <w:lang w:val="en-US" w:eastAsia="fr-FR"/>
        </w:rPr>
        <w:t xml:space="preserve"> is determined by dendritic morphology: A computational optogenetic study. </w:t>
      </w:r>
      <w:proofErr w:type="spellStart"/>
      <w:r w:rsidRPr="00FE140F">
        <w:rPr>
          <w:rFonts w:eastAsia="Times New Roman" w:cstheme="minorHAnsi"/>
          <w:b/>
          <w:bCs/>
          <w:sz w:val="24"/>
          <w:szCs w:val="24"/>
          <w:lang w:val="en-US" w:eastAsia="fr-FR"/>
        </w:rPr>
        <w:t>PLoS</w:t>
      </w:r>
      <w:proofErr w:type="spellEnd"/>
      <w:r w:rsidRPr="00FE140F">
        <w:rPr>
          <w:rFonts w:eastAsia="Times New Roman" w:cstheme="minorHAnsi"/>
          <w:b/>
          <w:bCs/>
          <w:sz w:val="24"/>
          <w:szCs w:val="24"/>
          <w:lang w:val="en-US" w:eastAsia="fr-FR"/>
        </w:rPr>
        <w:t xml:space="preserve"> </w:t>
      </w:r>
      <w:proofErr w:type="spellStart"/>
      <w:r w:rsidRPr="00FE140F">
        <w:rPr>
          <w:rFonts w:eastAsia="Times New Roman" w:cstheme="minorHAnsi"/>
          <w:b/>
          <w:bCs/>
          <w:sz w:val="24"/>
          <w:szCs w:val="24"/>
          <w:lang w:val="en-US" w:eastAsia="fr-FR"/>
        </w:rPr>
        <w:t>Comput</w:t>
      </w:r>
      <w:proofErr w:type="spellEnd"/>
      <w:r w:rsidRPr="00FE140F">
        <w:rPr>
          <w:rFonts w:eastAsia="Times New Roman" w:cstheme="minorHAnsi"/>
          <w:b/>
          <w:bCs/>
          <w:sz w:val="24"/>
          <w:szCs w:val="24"/>
          <w:lang w:val="en-US" w:eastAsia="fr-FR"/>
        </w:rPr>
        <w:t>. Biol. 14, e1006027 (2018).</w:t>
      </w:r>
    </w:p>
    <w:p w14:paraId="58DCD9E9" w14:textId="2C82EBD2" w:rsidR="009E2C44" w:rsidRDefault="00D6472B" w:rsidP="003B1BFE">
      <w:pPr>
        <w:spacing w:after="0"/>
        <w:jc w:val="both"/>
        <w:rPr>
          <w:rFonts w:cstheme="minorHAnsi"/>
        </w:rPr>
      </w:pPr>
      <w:r w:rsidRPr="00D6472B">
        <w:rPr>
          <w:rFonts w:cstheme="minorHAnsi"/>
          <w:lang w:val="en-US"/>
        </w:rPr>
        <w:sym w:font="Wingdings" w:char="F0E0"/>
      </w:r>
      <w:r w:rsidRPr="009E2C44">
        <w:rPr>
          <w:rFonts w:cstheme="minorHAnsi"/>
        </w:rPr>
        <w:t xml:space="preserve"> Modèle computationnel pour</w:t>
      </w:r>
      <w:r w:rsidR="009E2C44" w:rsidRPr="009E2C44">
        <w:rPr>
          <w:rFonts w:cstheme="minorHAnsi"/>
        </w:rPr>
        <w:t xml:space="preserve"> illustrer l’</w:t>
      </w:r>
      <w:r w:rsidR="009E2C44">
        <w:rPr>
          <w:rFonts w:cstheme="minorHAnsi"/>
        </w:rPr>
        <w:t xml:space="preserve">importance de l’arborisation dendritique dans le contrôle du gain du neurone </w:t>
      </w:r>
      <w:r w:rsidR="009E2C44" w:rsidRPr="009E2C44">
        <w:rPr>
          <w:rFonts w:cstheme="minorHAnsi"/>
        </w:rPr>
        <w:sym w:font="Wingdings" w:char="F0E0"/>
      </w:r>
      <w:r w:rsidR="009E2C44">
        <w:rPr>
          <w:rFonts w:cstheme="minorHAnsi"/>
        </w:rPr>
        <w:t xml:space="preserve"> Pattern de photo-stimulation optogénétique.</w:t>
      </w:r>
    </w:p>
    <w:p w14:paraId="359DAF8E" w14:textId="255D1E16" w:rsidR="009E2C44" w:rsidRPr="009E2C44" w:rsidRDefault="009E2C44" w:rsidP="003B1BFE">
      <w:pPr>
        <w:spacing w:after="0"/>
        <w:jc w:val="both"/>
        <w:rPr>
          <w:rFonts w:cstheme="minorHAnsi"/>
        </w:rPr>
      </w:pPr>
      <w:r w:rsidRPr="009E2C44">
        <w:rPr>
          <w:rFonts w:cstheme="minorHAnsi"/>
        </w:rPr>
        <w:sym w:font="Wingdings" w:char="F0E0"/>
      </w:r>
      <w:r>
        <w:rPr>
          <w:rFonts w:cstheme="minorHAnsi"/>
        </w:rPr>
        <w:t xml:space="preserve"> Contrôle du gain dépendant de l’arborisation dendritique bien que l’aire des dendrites et le nombre de branches soit le même</w:t>
      </w:r>
      <w:r w:rsidR="00A0792F">
        <w:rPr>
          <w:rFonts w:cstheme="minorHAnsi"/>
        </w:rPr>
        <w:t xml:space="preserve"> (unipolaire, bipolaire, multipolaire…).</w:t>
      </w:r>
    </w:p>
    <w:p w14:paraId="2BA4C7A4" w14:textId="0F77FB1E" w:rsidR="003154FD" w:rsidRDefault="009E2C44" w:rsidP="003B1BFE">
      <w:pPr>
        <w:spacing w:after="0"/>
        <w:jc w:val="both"/>
        <w:rPr>
          <w:rFonts w:cstheme="minorHAnsi"/>
        </w:rPr>
      </w:pPr>
      <w:r w:rsidRPr="009E2C44">
        <w:rPr>
          <w:rFonts w:cstheme="minorHAnsi"/>
        </w:rPr>
        <w:sym w:font="Wingdings" w:char="F0E0"/>
      </w:r>
      <w:r>
        <w:rPr>
          <w:rFonts w:cstheme="minorHAnsi"/>
        </w:rPr>
        <w:t xml:space="preserve"> Prédictions testées sur cellule pyramidale de la couche 5 et sur cellule « étoile ».</w:t>
      </w:r>
    </w:p>
    <w:p w14:paraId="08E9711D" w14:textId="15AAA775" w:rsidR="00A0792F" w:rsidRDefault="00A0792F" w:rsidP="003B1BFE">
      <w:pPr>
        <w:spacing w:after="0"/>
        <w:jc w:val="both"/>
        <w:rPr>
          <w:rFonts w:cstheme="minorHAnsi"/>
        </w:rPr>
      </w:pPr>
      <w:r w:rsidRPr="00A0792F">
        <w:rPr>
          <w:rFonts w:cstheme="minorHAnsi"/>
        </w:rPr>
        <w:sym w:font="Wingdings" w:char="F0E0"/>
      </w:r>
      <w:r>
        <w:rPr>
          <w:rFonts w:cstheme="minorHAnsi"/>
        </w:rPr>
        <w:t xml:space="preserve"> Photo-courant aux différents compartiments le long des dendrites pour une excitation ou une inhibition.</w:t>
      </w:r>
    </w:p>
    <w:p w14:paraId="4EE6DDC3" w14:textId="49012256" w:rsidR="00A0792F" w:rsidRPr="009E2C44" w:rsidRDefault="00A0792F" w:rsidP="003B1BFE">
      <w:pPr>
        <w:spacing w:after="0"/>
        <w:jc w:val="both"/>
        <w:rPr>
          <w:rFonts w:cstheme="minorHAnsi"/>
        </w:rPr>
      </w:pPr>
      <w:r w:rsidRPr="00A0792F">
        <w:rPr>
          <w:rFonts w:cstheme="minorHAnsi"/>
        </w:rPr>
        <w:lastRenderedPageBreak/>
        <w:sym w:font="Wingdings" w:char="F0E0"/>
      </w:r>
      <w:r>
        <w:rPr>
          <w:rFonts w:cstheme="minorHAnsi"/>
        </w:rPr>
        <w:t xml:space="preserve"> adapter l’intensité lumineuse en fonction de l’arborisation dendritique pour maximiser la modulation du gain (</w:t>
      </w:r>
      <w:proofErr w:type="spellStart"/>
      <w:r>
        <w:rPr>
          <w:rFonts w:cstheme="minorHAnsi"/>
        </w:rPr>
        <w:t>cf</w:t>
      </w:r>
      <w:proofErr w:type="spellEnd"/>
      <w:r>
        <w:rPr>
          <w:rFonts w:cstheme="minorHAnsi"/>
        </w:rPr>
        <w:t xml:space="preserve"> fig.1).</w:t>
      </w:r>
    </w:p>
    <w:p w14:paraId="207586D0" w14:textId="2CAF76AD" w:rsidR="006F172F" w:rsidRDefault="009E2C44" w:rsidP="003B1BFE">
      <w:pPr>
        <w:spacing w:after="0"/>
        <w:jc w:val="both"/>
        <w:rPr>
          <w:rFonts w:cstheme="minorHAnsi"/>
        </w:rPr>
      </w:pPr>
      <w:r w:rsidRPr="009E2C44">
        <w:rPr>
          <w:rFonts w:cstheme="minorHAnsi"/>
        </w:rPr>
        <w:sym w:font="Wingdings" w:char="F0E8"/>
      </w:r>
      <w:r>
        <w:rPr>
          <w:rFonts w:cstheme="minorHAnsi"/>
        </w:rPr>
        <w:t xml:space="preserve"> Mieux considérer l’arborisation dendritique pour le contrôle du gain (souvent omis quand on injecte du courant directement dans le soma).</w:t>
      </w:r>
    </w:p>
    <w:p w14:paraId="62688DE8" w14:textId="77777777" w:rsidR="006071D5" w:rsidRDefault="006071D5" w:rsidP="003B1BFE">
      <w:pPr>
        <w:spacing w:after="0"/>
        <w:jc w:val="both"/>
        <w:rPr>
          <w:rFonts w:cstheme="minorHAnsi"/>
        </w:rPr>
      </w:pPr>
    </w:p>
    <w:p w14:paraId="6CD46EE7" w14:textId="77777777" w:rsidR="006071D5" w:rsidRPr="006071D5" w:rsidRDefault="006071D5" w:rsidP="003B1BFE">
      <w:pPr>
        <w:pStyle w:val="Paragraphedeliste"/>
        <w:numPr>
          <w:ilvl w:val="0"/>
          <w:numId w:val="10"/>
        </w:numPr>
        <w:spacing w:after="0" w:line="240" w:lineRule="auto"/>
        <w:jc w:val="both"/>
        <w:rPr>
          <w:rFonts w:eastAsia="Times New Roman" w:cstheme="minorHAnsi"/>
          <w:b/>
          <w:bCs/>
          <w:sz w:val="24"/>
          <w:szCs w:val="24"/>
          <w:lang w:val="en-US" w:eastAsia="fr-FR"/>
        </w:rPr>
      </w:pPr>
      <w:proofErr w:type="spellStart"/>
      <w:r w:rsidRPr="006071D5">
        <w:rPr>
          <w:rFonts w:eastAsia="Times New Roman" w:cstheme="minorHAnsi"/>
          <w:b/>
          <w:bCs/>
          <w:sz w:val="24"/>
          <w:szCs w:val="24"/>
          <w:lang w:val="en-US" w:eastAsia="fr-FR"/>
        </w:rPr>
        <w:t>Markram</w:t>
      </w:r>
      <w:proofErr w:type="spellEnd"/>
      <w:r w:rsidRPr="006071D5">
        <w:rPr>
          <w:rFonts w:eastAsia="Times New Roman" w:cstheme="minorHAnsi"/>
          <w:b/>
          <w:bCs/>
          <w:sz w:val="24"/>
          <w:szCs w:val="24"/>
          <w:lang w:val="en-US" w:eastAsia="fr-FR"/>
        </w:rPr>
        <w:t xml:space="preserve">, H. et al. Reconstruction and Simulation of Neocortical </w:t>
      </w:r>
      <w:proofErr w:type="spellStart"/>
      <w:r w:rsidRPr="006071D5">
        <w:rPr>
          <w:rFonts w:eastAsia="Times New Roman" w:cstheme="minorHAnsi"/>
          <w:b/>
          <w:bCs/>
          <w:sz w:val="24"/>
          <w:szCs w:val="24"/>
          <w:lang w:val="en-US" w:eastAsia="fr-FR"/>
        </w:rPr>
        <w:t>Microcircuitry</w:t>
      </w:r>
      <w:proofErr w:type="spellEnd"/>
      <w:r w:rsidRPr="006071D5">
        <w:rPr>
          <w:rFonts w:eastAsia="Times New Roman" w:cstheme="minorHAnsi"/>
          <w:b/>
          <w:bCs/>
          <w:sz w:val="24"/>
          <w:szCs w:val="24"/>
          <w:lang w:val="en-US" w:eastAsia="fr-FR"/>
        </w:rPr>
        <w:t>. Cell 163, 456–492 (2015).</w:t>
      </w:r>
    </w:p>
    <w:p w14:paraId="494BC7B1" w14:textId="03E9F100" w:rsidR="006071D5" w:rsidRDefault="00757A88" w:rsidP="003B1BFE">
      <w:pPr>
        <w:spacing w:after="0"/>
        <w:jc w:val="both"/>
        <w:rPr>
          <w:rFonts w:cstheme="minorHAnsi"/>
        </w:rPr>
      </w:pPr>
      <w:r w:rsidRPr="00757A88">
        <w:rPr>
          <w:rFonts w:cstheme="minorHAnsi"/>
        </w:rPr>
        <w:sym w:font="Wingdings" w:char="F0E0"/>
      </w:r>
      <w:r>
        <w:rPr>
          <w:rFonts w:cstheme="minorHAnsi"/>
        </w:rPr>
        <w:t xml:space="preserve"> Reconstruction de l’anatomie et de la physiologie du néocortex somatosensoriel de rat (différents types de neurones, morphologies, couches, </w:t>
      </w:r>
      <w:r>
        <w:rPr>
          <w:rFonts w:cstheme="minorHAnsi"/>
          <w:u w:val="single"/>
        </w:rPr>
        <w:t>densités de neurones</w:t>
      </w:r>
      <w:r>
        <w:rPr>
          <w:rFonts w:cstheme="minorHAnsi"/>
        </w:rPr>
        <w:t>, connexions, activité électrique…).</w:t>
      </w:r>
    </w:p>
    <w:p w14:paraId="2BD2EE7B" w14:textId="0664273A" w:rsidR="00757A88" w:rsidRDefault="00CF605A" w:rsidP="003B1BFE">
      <w:pPr>
        <w:spacing w:after="0"/>
        <w:jc w:val="both"/>
        <w:rPr>
          <w:rFonts w:cstheme="minorHAnsi"/>
        </w:rPr>
      </w:pPr>
      <w:r w:rsidRPr="00CF605A">
        <w:rPr>
          <w:rFonts w:cstheme="minorHAnsi"/>
        </w:rPr>
        <w:sym w:font="Wingdings" w:char="F0E0"/>
      </w:r>
      <w:r>
        <w:rPr>
          <w:rFonts w:cstheme="minorHAnsi"/>
        </w:rPr>
        <w:t xml:space="preserve"> Capables de simuler l’activité du </w:t>
      </w:r>
      <w:proofErr w:type="spellStart"/>
      <w:r>
        <w:rPr>
          <w:rFonts w:cstheme="minorHAnsi"/>
        </w:rPr>
        <w:t>micro-circuit</w:t>
      </w:r>
      <w:proofErr w:type="spellEnd"/>
      <w:r>
        <w:rPr>
          <w:rFonts w:cstheme="minorHAnsi"/>
        </w:rPr>
        <w:t xml:space="preserve"> et des différents types de neurones représentés, permettant de prédire l’activité de cellules in vitro.</w:t>
      </w:r>
    </w:p>
    <w:p w14:paraId="4B41A101" w14:textId="7E769A8A" w:rsidR="00CF605A" w:rsidRDefault="00CF605A" w:rsidP="003B1BFE">
      <w:pPr>
        <w:spacing w:after="0"/>
        <w:jc w:val="both"/>
        <w:rPr>
          <w:rFonts w:cstheme="minorHAnsi"/>
        </w:rPr>
      </w:pPr>
      <w:r w:rsidRPr="00CF605A">
        <w:rPr>
          <w:rFonts w:cstheme="minorHAnsi"/>
        </w:rPr>
        <w:sym w:font="Wingdings" w:char="F0E0"/>
      </w:r>
      <w:r>
        <w:rPr>
          <w:rFonts w:cstheme="minorHAnsi"/>
        </w:rPr>
        <w:t xml:space="preserve"> Poursuive en modélisant les input </w:t>
      </w:r>
      <w:proofErr w:type="spellStart"/>
      <w:r>
        <w:rPr>
          <w:rFonts w:cstheme="minorHAnsi"/>
        </w:rPr>
        <w:t>thalamo</w:t>
      </w:r>
      <w:proofErr w:type="spellEnd"/>
      <w:r>
        <w:rPr>
          <w:rFonts w:cstheme="minorHAnsi"/>
        </w:rPr>
        <w:t>-corticaux.</w:t>
      </w:r>
    </w:p>
    <w:p w14:paraId="481B94F9" w14:textId="3A6B4BB8" w:rsidR="006071D5" w:rsidRDefault="003B1BFE" w:rsidP="003B1BFE">
      <w:pPr>
        <w:spacing w:after="0"/>
        <w:jc w:val="both"/>
        <w:rPr>
          <w:rFonts w:cstheme="minorHAnsi"/>
        </w:rPr>
      </w:pPr>
      <w:r w:rsidRPr="003B1BFE">
        <w:rPr>
          <w:rFonts w:cstheme="minorHAnsi"/>
        </w:rPr>
        <w:sym w:font="Wingdings" w:char="F0E8"/>
      </w:r>
      <w:r>
        <w:rPr>
          <w:rFonts w:cstheme="minorHAnsi"/>
        </w:rPr>
        <w:t xml:space="preserve"> Article de référence pour la modélisation des neurones du projet COVID.</w:t>
      </w:r>
    </w:p>
    <w:p w14:paraId="4144AE3B" w14:textId="02DCE5DA" w:rsidR="003B1BFE" w:rsidRDefault="003B1BFE" w:rsidP="003B1BFE">
      <w:pPr>
        <w:spacing w:after="0"/>
        <w:jc w:val="both"/>
        <w:rPr>
          <w:rFonts w:cstheme="minorHAnsi"/>
        </w:rPr>
      </w:pPr>
    </w:p>
    <w:p w14:paraId="4A5CA04A" w14:textId="083391DA" w:rsidR="003B1BFE" w:rsidRPr="00010797" w:rsidRDefault="003B1BFE" w:rsidP="003B1BFE">
      <w:pPr>
        <w:pStyle w:val="Paragraphedeliste"/>
        <w:numPr>
          <w:ilvl w:val="0"/>
          <w:numId w:val="10"/>
        </w:numPr>
        <w:spacing w:after="0" w:line="240" w:lineRule="auto"/>
        <w:jc w:val="both"/>
        <w:rPr>
          <w:rFonts w:eastAsia="Times New Roman" w:cstheme="minorHAnsi"/>
          <w:sz w:val="24"/>
          <w:szCs w:val="24"/>
          <w:lang w:val="en-US" w:eastAsia="fr-FR"/>
        </w:rPr>
      </w:pPr>
      <w:r w:rsidRPr="00010797">
        <w:rPr>
          <w:rFonts w:eastAsia="Times New Roman" w:cstheme="minorHAnsi"/>
          <w:sz w:val="24"/>
          <w:szCs w:val="24"/>
          <w:lang w:val="en-US" w:eastAsia="fr-FR"/>
        </w:rPr>
        <w:t xml:space="preserve">Miyashita, T., Shao, Y., Chung, J., </w:t>
      </w:r>
      <w:proofErr w:type="spellStart"/>
      <w:r w:rsidRPr="00010797">
        <w:rPr>
          <w:rFonts w:eastAsia="Times New Roman" w:cstheme="minorHAnsi"/>
          <w:sz w:val="24"/>
          <w:szCs w:val="24"/>
          <w:lang w:val="en-US" w:eastAsia="fr-FR"/>
        </w:rPr>
        <w:t>Pourzia</w:t>
      </w:r>
      <w:proofErr w:type="spellEnd"/>
      <w:r w:rsidRPr="00010797">
        <w:rPr>
          <w:rFonts w:eastAsia="Times New Roman" w:cstheme="minorHAnsi"/>
          <w:sz w:val="24"/>
          <w:szCs w:val="24"/>
          <w:lang w:val="en-US" w:eastAsia="fr-FR"/>
        </w:rPr>
        <w:t>, O. &amp; Feldman, D. Corrigendum: Long-term channelrhodopsin-2 (ChR2) expression can induce abnormal axonal morphology and targeting in cerebral cortex. Frontiers in neural circuits 7, 8 (2013).</w:t>
      </w:r>
    </w:p>
    <w:p w14:paraId="6F6A9C8E" w14:textId="294F2408" w:rsidR="003B1BFE" w:rsidRDefault="00353860" w:rsidP="003B1BFE">
      <w:pPr>
        <w:spacing w:after="0" w:line="240" w:lineRule="auto"/>
        <w:jc w:val="both"/>
        <w:rPr>
          <w:rFonts w:cstheme="minorHAnsi"/>
        </w:rPr>
      </w:pPr>
      <w:r w:rsidRPr="00353860">
        <w:rPr>
          <w:rFonts w:cstheme="minorHAnsi"/>
          <w:lang w:val="en-US"/>
        </w:rPr>
        <w:sym w:font="Wingdings" w:char="F0E0"/>
      </w:r>
      <w:r w:rsidRPr="00353860">
        <w:rPr>
          <w:rFonts w:cstheme="minorHAnsi"/>
        </w:rPr>
        <w:t xml:space="preserve"> Expression de ChR2 peut p</w:t>
      </w:r>
      <w:r>
        <w:rPr>
          <w:rFonts w:cstheme="minorHAnsi"/>
        </w:rPr>
        <w:t xml:space="preserve">erturber la morphologie des neurones (ici, neurones des couches 2/3) et l’expression privilégie l’axone, affectant alors les couches 4 et 5 </w:t>
      </w:r>
      <w:r w:rsidRPr="00353860">
        <w:rPr>
          <w:rFonts w:cstheme="minorHAnsi"/>
        </w:rPr>
        <w:sym w:font="Wingdings" w:char="F0E0"/>
      </w:r>
      <w:r>
        <w:rPr>
          <w:rFonts w:cstheme="minorHAnsi"/>
        </w:rPr>
        <w:t xml:space="preserve"> Perturbe le circuit cortical.</w:t>
      </w:r>
    </w:p>
    <w:p w14:paraId="152DB33B" w14:textId="32915EE0" w:rsidR="00353860" w:rsidRDefault="00353860" w:rsidP="00353860">
      <w:pPr>
        <w:spacing w:after="0" w:line="240" w:lineRule="auto"/>
        <w:jc w:val="both"/>
        <w:rPr>
          <w:rFonts w:cstheme="minorHAnsi"/>
        </w:rPr>
      </w:pPr>
      <w:r w:rsidRPr="00353860">
        <w:rPr>
          <w:rFonts w:cstheme="minorHAnsi"/>
        </w:rPr>
        <w:sym w:font="Wingdings" w:char="F0E0"/>
      </w:r>
      <w:r>
        <w:rPr>
          <w:rFonts w:cstheme="minorHAnsi"/>
        </w:rPr>
        <w:t xml:space="preserve"> Dépend de la méthode d’induction (électroporation vs induction virale) et du promoteur utilisé (CAG vs CAMK2).</w:t>
      </w:r>
    </w:p>
    <w:p w14:paraId="0DF1762B" w14:textId="77777777" w:rsidR="002132B4" w:rsidRPr="00353860" w:rsidRDefault="002132B4" w:rsidP="00353860">
      <w:pPr>
        <w:spacing w:after="0" w:line="240" w:lineRule="auto"/>
        <w:jc w:val="both"/>
        <w:rPr>
          <w:rFonts w:cstheme="minorHAnsi"/>
        </w:rPr>
      </w:pPr>
    </w:p>
    <w:p w14:paraId="3F4BBD40" w14:textId="0FFC347F" w:rsidR="00D026A4" w:rsidRPr="00D026A4" w:rsidRDefault="00D026A4" w:rsidP="00D026A4">
      <w:pPr>
        <w:pStyle w:val="Paragraphedeliste"/>
        <w:numPr>
          <w:ilvl w:val="0"/>
          <w:numId w:val="10"/>
        </w:numPr>
        <w:spacing w:after="0" w:line="240" w:lineRule="auto"/>
        <w:jc w:val="both"/>
        <w:rPr>
          <w:rFonts w:eastAsia="Times New Roman" w:cstheme="minorHAnsi"/>
          <w:sz w:val="24"/>
          <w:szCs w:val="24"/>
          <w:lang w:val="en-US" w:eastAsia="fr-FR"/>
        </w:rPr>
      </w:pPr>
      <w:proofErr w:type="spellStart"/>
      <w:r w:rsidRPr="00D026A4">
        <w:rPr>
          <w:rFonts w:eastAsia="Times New Roman" w:cstheme="minorHAnsi"/>
          <w:sz w:val="24"/>
          <w:szCs w:val="24"/>
          <w:lang w:val="en-US" w:eastAsia="fr-FR"/>
        </w:rPr>
        <w:t>Zinter</w:t>
      </w:r>
      <w:proofErr w:type="spellEnd"/>
      <w:r w:rsidRPr="00D026A4">
        <w:rPr>
          <w:rFonts w:eastAsia="Times New Roman" w:cstheme="minorHAnsi"/>
          <w:sz w:val="24"/>
          <w:szCs w:val="24"/>
          <w:lang w:val="en-US" w:eastAsia="fr-FR"/>
        </w:rPr>
        <w:t xml:space="preserve">, J. P. &amp; </w:t>
      </w:r>
      <w:proofErr w:type="spellStart"/>
      <w:r w:rsidRPr="00D026A4">
        <w:rPr>
          <w:rFonts w:eastAsia="Times New Roman" w:cstheme="minorHAnsi"/>
          <w:sz w:val="24"/>
          <w:szCs w:val="24"/>
          <w:lang w:val="en-US" w:eastAsia="fr-FR"/>
        </w:rPr>
        <w:t>Levene</w:t>
      </w:r>
      <w:proofErr w:type="spellEnd"/>
      <w:r w:rsidRPr="00D026A4">
        <w:rPr>
          <w:rFonts w:eastAsia="Times New Roman" w:cstheme="minorHAnsi"/>
          <w:sz w:val="24"/>
          <w:szCs w:val="24"/>
          <w:lang w:val="en-US" w:eastAsia="fr-FR"/>
        </w:rPr>
        <w:t xml:space="preserve">, M. J. Maximizing fluorescence collection efficiency in multiphoton microscopy. </w:t>
      </w:r>
      <w:proofErr w:type="spellStart"/>
      <w:r w:rsidRPr="00D026A4">
        <w:rPr>
          <w:rFonts w:eastAsia="Times New Roman" w:cstheme="minorHAnsi"/>
          <w:sz w:val="24"/>
          <w:szCs w:val="24"/>
          <w:lang w:val="en-US" w:eastAsia="fr-FR"/>
        </w:rPr>
        <w:t>Opt</w:t>
      </w:r>
      <w:proofErr w:type="spellEnd"/>
      <w:r w:rsidRPr="00D026A4">
        <w:rPr>
          <w:rFonts w:eastAsia="Times New Roman" w:cstheme="minorHAnsi"/>
          <w:sz w:val="24"/>
          <w:szCs w:val="24"/>
          <w:lang w:val="en-US" w:eastAsia="fr-FR"/>
        </w:rPr>
        <w:t xml:space="preserve"> Express 19, 15348–15362 (2011).</w:t>
      </w:r>
    </w:p>
    <w:p w14:paraId="1CF30A83" w14:textId="0D30D979" w:rsidR="00D026A4" w:rsidRPr="00D5013D" w:rsidRDefault="00D5013D" w:rsidP="00952416">
      <w:pPr>
        <w:spacing w:after="0" w:line="240" w:lineRule="auto"/>
        <w:jc w:val="both"/>
        <w:rPr>
          <w:rFonts w:cstheme="minorHAnsi"/>
        </w:rPr>
      </w:pPr>
      <w:r w:rsidRPr="00D5013D">
        <w:rPr>
          <w:rFonts w:cstheme="minorHAnsi"/>
          <w:lang w:val="en-US"/>
        </w:rPr>
        <w:sym w:font="Wingdings" w:char="F0E0"/>
      </w:r>
      <w:r w:rsidRPr="00D5013D">
        <w:rPr>
          <w:rFonts w:cstheme="minorHAnsi"/>
        </w:rPr>
        <w:t xml:space="preserve"> Modélisation MC </w:t>
      </w:r>
      <w:r>
        <w:rPr>
          <w:rFonts w:cstheme="minorHAnsi"/>
        </w:rPr>
        <w:t>p</w:t>
      </w:r>
      <w:r w:rsidRPr="00D5013D">
        <w:rPr>
          <w:rFonts w:cstheme="minorHAnsi"/>
        </w:rPr>
        <w:t>our maximiser l</w:t>
      </w:r>
      <w:r>
        <w:rPr>
          <w:rFonts w:cstheme="minorHAnsi"/>
        </w:rPr>
        <w:t>a collection des photon émis en fluorescence (microscopie multi-photon).</w:t>
      </w:r>
    </w:p>
    <w:p w14:paraId="559916AF" w14:textId="5975A910" w:rsidR="00D026A4" w:rsidRPr="00D5013D" w:rsidRDefault="00D5013D" w:rsidP="00952416">
      <w:pPr>
        <w:spacing w:after="0" w:line="240" w:lineRule="auto"/>
        <w:jc w:val="both"/>
        <w:rPr>
          <w:rFonts w:cstheme="minorHAnsi"/>
        </w:rPr>
      </w:pPr>
      <w:r w:rsidRPr="00D5013D">
        <w:rPr>
          <w:rFonts w:cstheme="minorHAnsi"/>
        </w:rPr>
        <w:sym w:font="Wingdings" w:char="F0E0"/>
      </w:r>
      <w:r>
        <w:rPr>
          <w:rFonts w:cstheme="minorHAnsi"/>
        </w:rPr>
        <w:t xml:space="preserve"> Pourra servir ensuite pour réitérer le modèle cette fois sur l’émission pour l’imagerie calcique notamment.</w:t>
      </w:r>
    </w:p>
    <w:p w14:paraId="62C08BEA" w14:textId="77777777" w:rsidR="00D026A4" w:rsidRPr="00D5013D" w:rsidRDefault="00D026A4" w:rsidP="00952416">
      <w:pPr>
        <w:spacing w:after="0" w:line="240" w:lineRule="auto"/>
        <w:jc w:val="both"/>
        <w:rPr>
          <w:rFonts w:cstheme="minorHAnsi"/>
        </w:rPr>
      </w:pPr>
    </w:p>
    <w:p w14:paraId="7C003D80" w14:textId="62084C7E" w:rsidR="006509EF" w:rsidRPr="002132B4" w:rsidRDefault="006509EF" w:rsidP="002132B4">
      <w:pPr>
        <w:pStyle w:val="Paragraphedeliste"/>
        <w:numPr>
          <w:ilvl w:val="0"/>
          <w:numId w:val="9"/>
        </w:numPr>
        <w:jc w:val="both"/>
        <w:rPr>
          <w:rFonts w:eastAsia="Times New Roman" w:cstheme="minorHAnsi"/>
          <w:sz w:val="40"/>
          <w:szCs w:val="40"/>
          <w:u w:val="single"/>
          <w:lang w:eastAsia="fr-FR"/>
        </w:rPr>
      </w:pPr>
      <w:r w:rsidRPr="002132B4">
        <w:rPr>
          <w:rFonts w:eastAsia="Times New Roman" w:cstheme="minorHAnsi"/>
          <w:sz w:val="40"/>
          <w:szCs w:val="40"/>
          <w:u w:val="single"/>
          <w:lang w:eastAsia="fr-FR"/>
        </w:rPr>
        <w:t>Revue sur mesures d’excitabilité des neurones en fonction de la distance optogénétique</w:t>
      </w:r>
      <w:r w:rsidRPr="002132B4">
        <w:rPr>
          <w:rFonts w:eastAsia="Times New Roman" w:cstheme="minorHAnsi"/>
          <w:sz w:val="40"/>
          <w:szCs w:val="40"/>
          <w:lang w:eastAsia="fr-FR"/>
        </w:rPr>
        <w:t> :</w:t>
      </w:r>
    </w:p>
    <w:p w14:paraId="09FD9837" w14:textId="77777777" w:rsidR="006509EF" w:rsidRPr="00C1548D" w:rsidRDefault="006509EF" w:rsidP="003B1BFE">
      <w:pPr>
        <w:jc w:val="both"/>
        <w:rPr>
          <w:rFonts w:cstheme="minorHAnsi"/>
        </w:rPr>
      </w:pPr>
    </w:p>
    <w:sectPr w:rsidR="006509EF" w:rsidRPr="00C154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20615"/>
    <w:multiLevelType w:val="hybridMultilevel"/>
    <w:tmpl w:val="82AED7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8FC79BC"/>
    <w:multiLevelType w:val="hybridMultilevel"/>
    <w:tmpl w:val="7584DF68"/>
    <w:lvl w:ilvl="0" w:tplc="C158EF7E">
      <w:start w:val="10"/>
      <w:numFmt w:val="decimal"/>
      <w:lvlText w:val="%1"/>
      <w:lvlJc w:val="left"/>
      <w:pPr>
        <w:ind w:left="720" w:hanging="360"/>
      </w:pPr>
      <w:rPr>
        <w:rFonts w:eastAsiaTheme="minorHAnsi"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D24660"/>
    <w:multiLevelType w:val="hybridMultilevel"/>
    <w:tmpl w:val="CFE4D57C"/>
    <w:lvl w:ilvl="0" w:tplc="42C8587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13A603F"/>
    <w:multiLevelType w:val="hybridMultilevel"/>
    <w:tmpl w:val="1B1E9010"/>
    <w:lvl w:ilvl="0" w:tplc="A2D2BE7C">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2E26EF6"/>
    <w:multiLevelType w:val="hybridMultilevel"/>
    <w:tmpl w:val="FDD8F7DE"/>
    <w:lvl w:ilvl="0" w:tplc="F772514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5E915E0"/>
    <w:multiLevelType w:val="hybridMultilevel"/>
    <w:tmpl w:val="3C307B22"/>
    <w:lvl w:ilvl="0" w:tplc="926CE4C6">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3F744B9"/>
    <w:multiLevelType w:val="hybridMultilevel"/>
    <w:tmpl w:val="FF4E06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1E47E30"/>
    <w:multiLevelType w:val="hybridMultilevel"/>
    <w:tmpl w:val="325AF0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40109A4"/>
    <w:multiLevelType w:val="hybridMultilevel"/>
    <w:tmpl w:val="32646C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B4A28AF"/>
    <w:multiLevelType w:val="hybridMultilevel"/>
    <w:tmpl w:val="3D54235E"/>
    <w:lvl w:ilvl="0" w:tplc="2F10FE2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FC90E3D"/>
    <w:multiLevelType w:val="hybridMultilevel"/>
    <w:tmpl w:val="EC40D4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0"/>
  </w:num>
  <w:num w:numId="3">
    <w:abstractNumId w:val="6"/>
  </w:num>
  <w:num w:numId="4">
    <w:abstractNumId w:val="2"/>
  </w:num>
  <w:num w:numId="5">
    <w:abstractNumId w:val="4"/>
  </w:num>
  <w:num w:numId="6">
    <w:abstractNumId w:val="3"/>
  </w:num>
  <w:num w:numId="7">
    <w:abstractNumId w:val="5"/>
  </w:num>
  <w:num w:numId="8">
    <w:abstractNumId w:val="9"/>
  </w:num>
  <w:num w:numId="9">
    <w:abstractNumId w:val="7"/>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88B"/>
    <w:rsid w:val="00010797"/>
    <w:rsid w:val="0005451A"/>
    <w:rsid w:val="00070201"/>
    <w:rsid w:val="000A5BB9"/>
    <w:rsid w:val="000C1D8B"/>
    <w:rsid w:val="00105E34"/>
    <w:rsid w:val="00132524"/>
    <w:rsid w:val="001A7433"/>
    <w:rsid w:val="001B60A3"/>
    <w:rsid w:val="001C2375"/>
    <w:rsid w:val="002132B4"/>
    <w:rsid w:val="0024653F"/>
    <w:rsid w:val="00246D40"/>
    <w:rsid w:val="00274A1C"/>
    <w:rsid w:val="002D525B"/>
    <w:rsid w:val="002F65B1"/>
    <w:rsid w:val="00312EE8"/>
    <w:rsid w:val="003154FD"/>
    <w:rsid w:val="00353860"/>
    <w:rsid w:val="003664CF"/>
    <w:rsid w:val="003B1BFE"/>
    <w:rsid w:val="003B3916"/>
    <w:rsid w:val="003B4B5A"/>
    <w:rsid w:val="004A00CF"/>
    <w:rsid w:val="004E05C0"/>
    <w:rsid w:val="004F138F"/>
    <w:rsid w:val="00536CE7"/>
    <w:rsid w:val="0054743B"/>
    <w:rsid w:val="00583EF1"/>
    <w:rsid w:val="005E4CDE"/>
    <w:rsid w:val="005F11FD"/>
    <w:rsid w:val="005F388B"/>
    <w:rsid w:val="005F5B0F"/>
    <w:rsid w:val="006071D5"/>
    <w:rsid w:val="006509EF"/>
    <w:rsid w:val="006528AE"/>
    <w:rsid w:val="006A7ACB"/>
    <w:rsid w:val="006E1DED"/>
    <w:rsid w:val="006F172F"/>
    <w:rsid w:val="00713C9B"/>
    <w:rsid w:val="00757A88"/>
    <w:rsid w:val="008017D7"/>
    <w:rsid w:val="00851E93"/>
    <w:rsid w:val="00952416"/>
    <w:rsid w:val="00987CB9"/>
    <w:rsid w:val="009A056C"/>
    <w:rsid w:val="009E2C44"/>
    <w:rsid w:val="00A0792F"/>
    <w:rsid w:val="00A16691"/>
    <w:rsid w:val="00AA4514"/>
    <w:rsid w:val="00AF1230"/>
    <w:rsid w:val="00B32E0F"/>
    <w:rsid w:val="00BC16AA"/>
    <w:rsid w:val="00BC62D4"/>
    <w:rsid w:val="00C1548D"/>
    <w:rsid w:val="00C169BB"/>
    <w:rsid w:val="00C2030C"/>
    <w:rsid w:val="00C23B4C"/>
    <w:rsid w:val="00CA6EDE"/>
    <w:rsid w:val="00CD4596"/>
    <w:rsid w:val="00CD7F42"/>
    <w:rsid w:val="00CE3BF9"/>
    <w:rsid w:val="00CF605A"/>
    <w:rsid w:val="00D026A4"/>
    <w:rsid w:val="00D5013D"/>
    <w:rsid w:val="00D6472B"/>
    <w:rsid w:val="00D7293B"/>
    <w:rsid w:val="00DB2B0E"/>
    <w:rsid w:val="00DC3EBC"/>
    <w:rsid w:val="00E20D3C"/>
    <w:rsid w:val="00E43EFC"/>
    <w:rsid w:val="00F34A58"/>
    <w:rsid w:val="00FB4513"/>
    <w:rsid w:val="00FB506C"/>
    <w:rsid w:val="00FB7DB8"/>
    <w:rsid w:val="00FE140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266F7"/>
  <w15:chartTrackingRefBased/>
  <w15:docId w15:val="{BF35C117-F9E3-4C28-8171-A5056A05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F3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F1230"/>
    <w:pPr>
      <w:ind w:left="720"/>
      <w:contextualSpacing/>
    </w:pPr>
  </w:style>
  <w:style w:type="character" w:styleId="Lienhypertexte">
    <w:name w:val="Hyperlink"/>
    <w:basedOn w:val="Policepardfaut"/>
    <w:uiPriority w:val="99"/>
    <w:unhideWhenUsed/>
    <w:rsid w:val="00C1548D"/>
    <w:rPr>
      <w:color w:val="0000FF"/>
      <w:u w:val="single"/>
    </w:rPr>
  </w:style>
  <w:style w:type="character" w:styleId="Mentionnonrsolue">
    <w:name w:val="Unresolved Mention"/>
    <w:basedOn w:val="Policepardfaut"/>
    <w:uiPriority w:val="99"/>
    <w:semiHidden/>
    <w:unhideWhenUsed/>
    <w:rsid w:val="00C1548D"/>
    <w:rPr>
      <w:color w:val="605E5C"/>
      <w:shd w:val="clear" w:color="auto" w:fill="E1DFDD"/>
    </w:rPr>
  </w:style>
  <w:style w:type="character" w:styleId="Lienhypertextesuivivisit">
    <w:name w:val="FollowedHyperlink"/>
    <w:basedOn w:val="Policepardfaut"/>
    <w:uiPriority w:val="99"/>
    <w:semiHidden/>
    <w:unhideWhenUsed/>
    <w:rsid w:val="00C154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976616">
      <w:bodyDiv w:val="1"/>
      <w:marLeft w:val="0"/>
      <w:marRight w:val="0"/>
      <w:marTop w:val="0"/>
      <w:marBottom w:val="0"/>
      <w:divBdr>
        <w:top w:val="none" w:sz="0" w:space="0" w:color="auto"/>
        <w:left w:val="none" w:sz="0" w:space="0" w:color="auto"/>
        <w:bottom w:val="none" w:sz="0" w:space="0" w:color="auto"/>
        <w:right w:val="none" w:sz="0" w:space="0" w:color="auto"/>
      </w:divBdr>
      <w:divsChild>
        <w:div w:id="635263549">
          <w:marLeft w:val="0"/>
          <w:marRight w:val="0"/>
          <w:marTop w:val="0"/>
          <w:marBottom w:val="0"/>
          <w:divBdr>
            <w:top w:val="none" w:sz="0" w:space="0" w:color="auto"/>
            <w:left w:val="none" w:sz="0" w:space="0" w:color="auto"/>
            <w:bottom w:val="none" w:sz="0" w:space="0" w:color="auto"/>
            <w:right w:val="none" w:sz="0" w:space="0" w:color="auto"/>
          </w:divBdr>
          <w:divsChild>
            <w:div w:id="1899784100">
              <w:marLeft w:val="0"/>
              <w:marRight w:val="0"/>
              <w:marTop w:val="0"/>
              <w:marBottom w:val="0"/>
              <w:divBdr>
                <w:top w:val="none" w:sz="0" w:space="0" w:color="auto"/>
                <w:left w:val="none" w:sz="0" w:space="0" w:color="auto"/>
                <w:bottom w:val="none" w:sz="0" w:space="0" w:color="auto"/>
                <w:right w:val="none" w:sz="0" w:space="0" w:color="auto"/>
              </w:divBdr>
              <w:divsChild>
                <w:div w:id="21049585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9856757">
      <w:bodyDiv w:val="1"/>
      <w:marLeft w:val="0"/>
      <w:marRight w:val="0"/>
      <w:marTop w:val="0"/>
      <w:marBottom w:val="0"/>
      <w:divBdr>
        <w:top w:val="none" w:sz="0" w:space="0" w:color="auto"/>
        <w:left w:val="none" w:sz="0" w:space="0" w:color="auto"/>
        <w:bottom w:val="none" w:sz="0" w:space="0" w:color="auto"/>
        <w:right w:val="none" w:sz="0" w:space="0" w:color="auto"/>
      </w:divBdr>
      <w:divsChild>
        <w:div w:id="334575633">
          <w:marLeft w:val="0"/>
          <w:marRight w:val="0"/>
          <w:marTop w:val="0"/>
          <w:marBottom w:val="0"/>
          <w:divBdr>
            <w:top w:val="none" w:sz="0" w:space="0" w:color="auto"/>
            <w:left w:val="none" w:sz="0" w:space="0" w:color="auto"/>
            <w:bottom w:val="none" w:sz="0" w:space="0" w:color="auto"/>
            <w:right w:val="none" w:sz="0" w:space="0" w:color="auto"/>
          </w:divBdr>
          <w:divsChild>
            <w:div w:id="616760554">
              <w:marLeft w:val="0"/>
              <w:marRight w:val="0"/>
              <w:marTop w:val="0"/>
              <w:marBottom w:val="0"/>
              <w:divBdr>
                <w:top w:val="none" w:sz="0" w:space="0" w:color="auto"/>
                <w:left w:val="none" w:sz="0" w:space="0" w:color="auto"/>
                <w:bottom w:val="none" w:sz="0" w:space="0" w:color="auto"/>
                <w:right w:val="none" w:sz="0" w:space="0" w:color="auto"/>
              </w:divBdr>
              <w:divsChild>
                <w:div w:id="1213087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82213277">
      <w:bodyDiv w:val="1"/>
      <w:marLeft w:val="0"/>
      <w:marRight w:val="0"/>
      <w:marTop w:val="0"/>
      <w:marBottom w:val="0"/>
      <w:divBdr>
        <w:top w:val="none" w:sz="0" w:space="0" w:color="auto"/>
        <w:left w:val="none" w:sz="0" w:space="0" w:color="auto"/>
        <w:bottom w:val="none" w:sz="0" w:space="0" w:color="auto"/>
        <w:right w:val="none" w:sz="0" w:space="0" w:color="auto"/>
      </w:divBdr>
      <w:divsChild>
        <w:div w:id="1509951516">
          <w:marLeft w:val="0"/>
          <w:marRight w:val="0"/>
          <w:marTop w:val="0"/>
          <w:marBottom w:val="0"/>
          <w:divBdr>
            <w:top w:val="none" w:sz="0" w:space="0" w:color="auto"/>
            <w:left w:val="none" w:sz="0" w:space="0" w:color="auto"/>
            <w:bottom w:val="none" w:sz="0" w:space="0" w:color="auto"/>
            <w:right w:val="none" w:sz="0" w:space="0" w:color="auto"/>
          </w:divBdr>
          <w:divsChild>
            <w:div w:id="1309673755">
              <w:marLeft w:val="0"/>
              <w:marRight w:val="0"/>
              <w:marTop w:val="0"/>
              <w:marBottom w:val="0"/>
              <w:divBdr>
                <w:top w:val="none" w:sz="0" w:space="0" w:color="auto"/>
                <w:left w:val="none" w:sz="0" w:space="0" w:color="auto"/>
                <w:bottom w:val="none" w:sz="0" w:space="0" w:color="auto"/>
                <w:right w:val="none" w:sz="0" w:space="0" w:color="auto"/>
              </w:divBdr>
              <w:divsChild>
                <w:div w:id="204355203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02800172">
      <w:bodyDiv w:val="1"/>
      <w:marLeft w:val="0"/>
      <w:marRight w:val="0"/>
      <w:marTop w:val="0"/>
      <w:marBottom w:val="0"/>
      <w:divBdr>
        <w:top w:val="none" w:sz="0" w:space="0" w:color="auto"/>
        <w:left w:val="none" w:sz="0" w:space="0" w:color="auto"/>
        <w:bottom w:val="none" w:sz="0" w:space="0" w:color="auto"/>
        <w:right w:val="none" w:sz="0" w:space="0" w:color="auto"/>
      </w:divBdr>
      <w:divsChild>
        <w:div w:id="2107145766">
          <w:marLeft w:val="0"/>
          <w:marRight w:val="0"/>
          <w:marTop w:val="0"/>
          <w:marBottom w:val="0"/>
          <w:divBdr>
            <w:top w:val="none" w:sz="0" w:space="0" w:color="auto"/>
            <w:left w:val="none" w:sz="0" w:space="0" w:color="auto"/>
            <w:bottom w:val="none" w:sz="0" w:space="0" w:color="auto"/>
            <w:right w:val="none" w:sz="0" w:space="0" w:color="auto"/>
          </w:divBdr>
          <w:divsChild>
            <w:div w:id="287858261">
              <w:marLeft w:val="0"/>
              <w:marRight w:val="0"/>
              <w:marTop w:val="0"/>
              <w:marBottom w:val="0"/>
              <w:divBdr>
                <w:top w:val="none" w:sz="0" w:space="0" w:color="auto"/>
                <w:left w:val="none" w:sz="0" w:space="0" w:color="auto"/>
                <w:bottom w:val="none" w:sz="0" w:space="0" w:color="auto"/>
                <w:right w:val="none" w:sz="0" w:space="0" w:color="auto"/>
              </w:divBdr>
              <w:divsChild>
                <w:div w:id="16342911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35368794">
      <w:bodyDiv w:val="1"/>
      <w:marLeft w:val="0"/>
      <w:marRight w:val="0"/>
      <w:marTop w:val="0"/>
      <w:marBottom w:val="0"/>
      <w:divBdr>
        <w:top w:val="none" w:sz="0" w:space="0" w:color="auto"/>
        <w:left w:val="none" w:sz="0" w:space="0" w:color="auto"/>
        <w:bottom w:val="none" w:sz="0" w:space="0" w:color="auto"/>
        <w:right w:val="none" w:sz="0" w:space="0" w:color="auto"/>
      </w:divBdr>
      <w:divsChild>
        <w:div w:id="870461657">
          <w:marLeft w:val="0"/>
          <w:marRight w:val="0"/>
          <w:marTop w:val="0"/>
          <w:marBottom w:val="0"/>
          <w:divBdr>
            <w:top w:val="none" w:sz="0" w:space="0" w:color="auto"/>
            <w:left w:val="none" w:sz="0" w:space="0" w:color="auto"/>
            <w:bottom w:val="none" w:sz="0" w:space="0" w:color="auto"/>
            <w:right w:val="none" w:sz="0" w:space="0" w:color="auto"/>
          </w:divBdr>
          <w:divsChild>
            <w:div w:id="931279436">
              <w:marLeft w:val="0"/>
              <w:marRight w:val="0"/>
              <w:marTop w:val="0"/>
              <w:marBottom w:val="0"/>
              <w:divBdr>
                <w:top w:val="none" w:sz="0" w:space="0" w:color="auto"/>
                <w:left w:val="none" w:sz="0" w:space="0" w:color="auto"/>
                <w:bottom w:val="none" w:sz="0" w:space="0" w:color="auto"/>
                <w:right w:val="none" w:sz="0" w:space="0" w:color="auto"/>
              </w:divBdr>
              <w:divsChild>
                <w:div w:id="8871051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08175369">
      <w:bodyDiv w:val="1"/>
      <w:marLeft w:val="0"/>
      <w:marRight w:val="0"/>
      <w:marTop w:val="0"/>
      <w:marBottom w:val="0"/>
      <w:divBdr>
        <w:top w:val="none" w:sz="0" w:space="0" w:color="auto"/>
        <w:left w:val="none" w:sz="0" w:space="0" w:color="auto"/>
        <w:bottom w:val="none" w:sz="0" w:space="0" w:color="auto"/>
        <w:right w:val="none" w:sz="0" w:space="0" w:color="auto"/>
      </w:divBdr>
      <w:divsChild>
        <w:div w:id="1854149491">
          <w:marLeft w:val="0"/>
          <w:marRight w:val="0"/>
          <w:marTop w:val="0"/>
          <w:marBottom w:val="0"/>
          <w:divBdr>
            <w:top w:val="none" w:sz="0" w:space="0" w:color="auto"/>
            <w:left w:val="none" w:sz="0" w:space="0" w:color="auto"/>
            <w:bottom w:val="none" w:sz="0" w:space="0" w:color="auto"/>
            <w:right w:val="none" w:sz="0" w:space="0" w:color="auto"/>
          </w:divBdr>
          <w:divsChild>
            <w:div w:id="1983651478">
              <w:marLeft w:val="0"/>
              <w:marRight w:val="0"/>
              <w:marTop w:val="0"/>
              <w:marBottom w:val="0"/>
              <w:divBdr>
                <w:top w:val="none" w:sz="0" w:space="0" w:color="auto"/>
                <w:left w:val="none" w:sz="0" w:space="0" w:color="auto"/>
                <w:bottom w:val="none" w:sz="0" w:space="0" w:color="auto"/>
                <w:right w:val="none" w:sz="0" w:space="0" w:color="auto"/>
              </w:divBdr>
              <w:divsChild>
                <w:div w:id="75159054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43519845">
      <w:bodyDiv w:val="1"/>
      <w:marLeft w:val="0"/>
      <w:marRight w:val="0"/>
      <w:marTop w:val="0"/>
      <w:marBottom w:val="0"/>
      <w:divBdr>
        <w:top w:val="none" w:sz="0" w:space="0" w:color="auto"/>
        <w:left w:val="none" w:sz="0" w:space="0" w:color="auto"/>
        <w:bottom w:val="none" w:sz="0" w:space="0" w:color="auto"/>
        <w:right w:val="none" w:sz="0" w:space="0" w:color="auto"/>
      </w:divBdr>
      <w:divsChild>
        <w:div w:id="425425202">
          <w:marLeft w:val="0"/>
          <w:marRight w:val="0"/>
          <w:marTop w:val="0"/>
          <w:marBottom w:val="0"/>
          <w:divBdr>
            <w:top w:val="none" w:sz="0" w:space="0" w:color="auto"/>
            <w:left w:val="none" w:sz="0" w:space="0" w:color="auto"/>
            <w:bottom w:val="none" w:sz="0" w:space="0" w:color="auto"/>
            <w:right w:val="none" w:sz="0" w:space="0" w:color="auto"/>
          </w:divBdr>
          <w:divsChild>
            <w:div w:id="1905555678">
              <w:marLeft w:val="0"/>
              <w:marRight w:val="0"/>
              <w:marTop w:val="0"/>
              <w:marBottom w:val="0"/>
              <w:divBdr>
                <w:top w:val="none" w:sz="0" w:space="0" w:color="auto"/>
                <w:left w:val="none" w:sz="0" w:space="0" w:color="auto"/>
                <w:bottom w:val="none" w:sz="0" w:space="0" w:color="auto"/>
                <w:right w:val="none" w:sz="0" w:space="0" w:color="auto"/>
              </w:divBdr>
              <w:divsChild>
                <w:div w:id="1980150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48955906">
      <w:bodyDiv w:val="1"/>
      <w:marLeft w:val="0"/>
      <w:marRight w:val="0"/>
      <w:marTop w:val="0"/>
      <w:marBottom w:val="0"/>
      <w:divBdr>
        <w:top w:val="none" w:sz="0" w:space="0" w:color="auto"/>
        <w:left w:val="none" w:sz="0" w:space="0" w:color="auto"/>
        <w:bottom w:val="none" w:sz="0" w:space="0" w:color="auto"/>
        <w:right w:val="none" w:sz="0" w:space="0" w:color="auto"/>
      </w:divBdr>
      <w:divsChild>
        <w:div w:id="1654527452">
          <w:marLeft w:val="0"/>
          <w:marRight w:val="0"/>
          <w:marTop w:val="0"/>
          <w:marBottom w:val="0"/>
          <w:divBdr>
            <w:top w:val="none" w:sz="0" w:space="0" w:color="auto"/>
            <w:left w:val="none" w:sz="0" w:space="0" w:color="auto"/>
            <w:bottom w:val="none" w:sz="0" w:space="0" w:color="auto"/>
            <w:right w:val="none" w:sz="0" w:space="0" w:color="auto"/>
          </w:divBdr>
          <w:divsChild>
            <w:div w:id="1115975944">
              <w:marLeft w:val="0"/>
              <w:marRight w:val="0"/>
              <w:marTop w:val="0"/>
              <w:marBottom w:val="0"/>
              <w:divBdr>
                <w:top w:val="none" w:sz="0" w:space="0" w:color="auto"/>
                <w:left w:val="none" w:sz="0" w:space="0" w:color="auto"/>
                <w:bottom w:val="none" w:sz="0" w:space="0" w:color="auto"/>
                <w:right w:val="none" w:sz="0" w:space="0" w:color="auto"/>
              </w:divBdr>
              <w:divsChild>
                <w:div w:id="17876923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73125698">
      <w:bodyDiv w:val="1"/>
      <w:marLeft w:val="0"/>
      <w:marRight w:val="0"/>
      <w:marTop w:val="0"/>
      <w:marBottom w:val="0"/>
      <w:divBdr>
        <w:top w:val="none" w:sz="0" w:space="0" w:color="auto"/>
        <w:left w:val="none" w:sz="0" w:space="0" w:color="auto"/>
        <w:bottom w:val="none" w:sz="0" w:space="0" w:color="auto"/>
        <w:right w:val="none" w:sz="0" w:space="0" w:color="auto"/>
      </w:divBdr>
      <w:divsChild>
        <w:div w:id="1361780152">
          <w:marLeft w:val="0"/>
          <w:marRight w:val="0"/>
          <w:marTop w:val="0"/>
          <w:marBottom w:val="0"/>
          <w:divBdr>
            <w:top w:val="none" w:sz="0" w:space="0" w:color="auto"/>
            <w:left w:val="none" w:sz="0" w:space="0" w:color="auto"/>
            <w:bottom w:val="none" w:sz="0" w:space="0" w:color="auto"/>
            <w:right w:val="none" w:sz="0" w:space="0" w:color="auto"/>
          </w:divBdr>
          <w:divsChild>
            <w:div w:id="361826186">
              <w:marLeft w:val="0"/>
              <w:marRight w:val="0"/>
              <w:marTop w:val="0"/>
              <w:marBottom w:val="0"/>
              <w:divBdr>
                <w:top w:val="none" w:sz="0" w:space="0" w:color="auto"/>
                <w:left w:val="none" w:sz="0" w:space="0" w:color="auto"/>
                <w:bottom w:val="none" w:sz="0" w:space="0" w:color="auto"/>
                <w:right w:val="none" w:sz="0" w:space="0" w:color="auto"/>
              </w:divBdr>
              <w:divsChild>
                <w:div w:id="180966709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86638681">
      <w:bodyDiv w:val="1"/>
      <w:marLeft w:val="0"/>
      <w:marRight w:val="0"/>
      <w:marTop w:val="0"/>
      <w:marBottom w:val="0"/>
      <w:divBdr>
        <w:top w:val="none" w:sz="0" w:space="0" w:color="auto"/>
        <w:left w:val="none" w:sz="0" w:space="0" w:color="auto"/>
        <w:bottom w:val="none" w:sz="0" w:space="0" w:color="auto"/>
        <w:right w:val="none" w:sz="0" w:space="0" w:color="auto"/>
      </w:divBdr>
      <w:divsChild>
        <w:div w:id="60293134">
          <w:marLeft w:val="0"/>
          <w:marRight w:val="0"/>
          <w:marTop w:val="0"/>
          <w:marBottom w:val="0"/>
          <w:divBdr>
            <w:top w:val="none" w:sz="0" w:space="0" w:color="auto"/>
            <w:left w:val="none" w:sz="0" w:space="0" w:color="auto"/>
            <w:bottom w:val="none" w:sz="0" w:space="0" w:color="auto"/>
            <w:right w:val="none" w:sz="0" w:space="0" w:color="auto"/>
          </w:divBdr>
          <w:divsChild>
            <w:div w:id="463548313">
              <w:marLeft w:val="0"/>
              <w:marRight w:val="0"/>
              <w:marTop w:val="0"/>
              <w:marBottom w:val="0"/>
              <w:divBdr>
                <w:top w:val="none" w:sz="0" w:space="0" w:color="auto"/>
                <w:left w:val="none" w:sz="0" w:space="0" w:color="auto"/>
                <w:bottom w:val="none" w:sz="0" w:space="0" w:color="auto"/>
                <w:right w:val="none" w:sz="0" w:space="0" w:color="auto"/>
              </w:divBdr>
              <w:divsChild>
                <w:div w:id="1700246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23987105">
      <w:bodyDiv w:val="1"/>
      <w:marLeft w:val="0"/>
      <w:marRight w:val="0"/>
      <w:marTop w:val="0"/>
      <w:marBottom w:val="0"/>
      <w:divBdr>
        <w:top w:val="none" w:sz="0" w:space="0" w:color="auto"/>
        <w:left w:val="none" w:sz="0" w:space="0" w:color="auto"/>
        <w:bottom w:val="none" w:sz="0" w:space="0" w:color="auto"/>
        <w:right w:val="none" w:sz="0" w:space="0" w:color="auto"/>
      </w:divBdr>
      <w:divsChild>
        <w:div w:id="1745447160">
          <w:marLeft w:val="0"/>
          <w:marRight w:val="0"/>
          <w:marTop w:val="0"/>
          <w:marBottom w:val="0"/>
          <w:divBdr>
            <w:top w:val="none" w:sz="0" w:space="0" w:color="auto"/>
            <w:left w:val="none" w:sz="0" w:space="0" w:color="auto"/>
            <w:bottom w:val="none" w:sz="0" w:space="0" w:color="auto"/>
            <w:right w:val="none" w:sz="0" w:space="0" w:color="auto"/>
          </w:divBdr>
          <w:divsChild>
            <w:div w:id="2089381598">
              <w:marLeft w:val="0"/>
              <w:marRight w:val="0"/>
              <w:marTop w:val="0"/>
              <w:marBottom w:val="0"/>
              <w:divBdr>
                <w:top w:val="none" w:sz="0" w:space="0" w:color="auto"/>
                <w:left w:val="none" w:sz="0" w:space="0" w:color="auto"/>
                <w:bottom w:val="none" w:sz="0" w:space="0" w:color="auto"/>
                <w:right w:val="none" w:sz="0" w:space="0" w:color="auto"/>
              </w:divBdr>
              <w:divsChild>
                <w:div w:id="22341258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92556150">
      <w:bodyDiv w:val="1"/>
      <w:marLeft w:val="0"/>
      <w:marRight w:val="0"/>
      <w:marTop w:val="0"/>
      <w:marBottom w:val="0"/>
      <w:divBdr>
        <w:top w:val="none" w:sz="0" w:space="0" w:color="auto"/>
        <w:left w:val="none" w:sz="0" w:space="0" w:color="auto"/>
        <w:bottom w:val="none" w:sz="0" w:space="0" w:color="auto"/>
        <w:right w:val="none" w:sz="0" w:space="0" w:color="auto"/>
      </w:divBdr>
      <w:divsChild>
        <w:div w:id="592281296">
          <w:marLeft w:val="0"/>
          <w:marRight w:val="0"/>
          <w:marTop w:val="0"/>
          <w:marBottom w:val="0"/>
          <w:divBdr>
            <w:top w:val="none" w:sz="0" w:space="0" w:color="auto"/>
            <w:left w:val="none" w:sz="0" w:space="0" w:color="auto"/>
            <w:bottom w:val="none" w:sz="0" w:space="0" w:color="auto"/>
            <w:right w:val="none" w:sz="0" w:space="0" w:color="auto"/>
          </w:divBdr>
          <w:divsChild>
            <w:div w:id="661006119">
              <w:marLeft w:val="0"/>
              <w:marRight w:val="0"/>
              <w:marTop w:val="0"/>
              <w:marBottom w:val="0"/>
              <w:divBdr>
                <w:top w:val="none" w:sz="0" w:space="0" w:color="auto"/>
                <w:left w:val="none" w:sz="0" w:space="0" w:color="auto"/>
                <w:bottom w:val="none" w:sz="0" w:space="0" w:color="auto"/>
                <w:right w:val="none" w:sz="0" w:space="0" w:color="auto"/>
              </w:divBdr>
              <w:divsChild>
                <w:div w:id="95310056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48758011">
      <w:bodyDiv w:val="1"/>
      <w:marLeft w:val="0"/>
      <w:marRight w:val="0"/>
      <w:marTop w:val="0"/>
      <w:marBottom w:val="0"/>
      <w:divBdr>
        <w:top w:val="none" w:sz="0" w:space="0" w:color="auto"/>
        <w:left w:val="none" w:sz="0" w:space="0" w:color="auto"/>
        <w:bottom w:val="none" w:sz="0" w:space="0" w:color="auto"/>
        <w:right w:val="none" w:sz="0" w:space="0" w:color="auto"/>
      </w:divBdr>
      <w:divsChild>
        <w:div w:id="1784106074">
          <w:marLeft w:val="0"/>
          <w:marRight w:val="0"/>
          <w:marTop w:val="0"/>
          <w:marBottom w:val="0"/>
          <w:divBdr>
            <w:top w:val="none" w:sz="0" w:space="0" w:color="auto"/>
            <w:left w:val="none" w:sz="0" w:space="0" w:color="auto"/>
            <w:bottom w:val="none" w:sz="0" w:space="0" w:color="auto"/>
            <w:right w:val="none" w:sz="0" w:space="0" w:color="auto"/>
          </w:divBdr>
          <w:divsChild>
            <w:div w:id="382215690">
              <w:marLeft w:val="0"/>
              <w:marRight w:val="0"/>
              <w:marTop w:val="0"/>
              <w:marBottom w:val="0"/>
              <w:divBdr>
                <w:top w:val="none" w:sz="0" w:space="0" w:color="auto"/>
                <w:left w:val="none" w:sz="0" w:space="0" w:color="auto"/>
                <w:bottom w:val="none" w:sz="0" w:space="0" w:color="auto"/>
                <w:right w:val="none" w:sz="0" w:space="0" w:color="auto"/>
              </w:divBdr>
              <w:divsChild>
                <w:div w:id="8137142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97908773">
      <w:bodyDiv w:val="1"/>
      <w:marLeft w:val="0"/>
      <w:marRight w:val="0"/>
      <w:marTop w:val="0"/>
      <w:marBottom w:val="0"/>
      <w:divBdr>
        <w:top w:val="none" w:sz="0" w:space="0" w:color="auto"/>
        <w:left w:val="none" w:sz="0" w:space="0" w:color="auto"/>
        <w:bottom w:val="none" w:sz="0" w:space="0" w:color="auto"/>
        <w:right w:val="none" w:sz="0" w:space="0" w:color="auto"/>
      </w:divBdr>
      <w:divsChild>
        <w:div w:id="1030031245">
          <w:marLeft w:val="0"/>
          <w:marRight w:val="0"/>
          <w:marTop w:val="0"/>
          <w:marBottom w:val="0"/>
          <w:divBdr>
            <w:top w:val="none" w:sz="0" w:space="0" w:color="auto"/>
            <w:left w:val="none" w:sz="0" w:space="0" w:color="auto"/>
            <w:bottom w:val="none" w:sz="0" w:space="0" w:color="auto"/>
            <w:right w:val="none" w:sz="0" w:space="0" w:color="auto"/>
          </w:divBdr>
          <w:divsChild>
            <w:div w:id="2013337443">
              <w:marLeft w:val="0"/>
              <w:marRight w:val="0"/>
              <w:marTop w:val="0"/>
              <w:marBottom w:val="0"/>
              <w:divBdr>
                <w:top w:val="none" w:sz="0" w:space="0" w:color="auto"/>
                <w:left w:val="none" w:sz="0" w:space="0" w:color="auto"/>
                <w:bottom w:val="none" w:sz="0" w:space="0" w:color="auto"/>
                <w:right w:val="none" w:sz="0" w:space="0" w:color="auto"/>
              </w:divBdr>
              <w:divsChild>
                <w:div w:id="162184315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00815907">
      <w:bodyDiv w:val="1"/>
      <w:marLeft w:val="0"/>
      <w:marRight w:val="0"/>
      <w:marTop w:val="0"/>
      <w:marBottom w:val="0"/>
      <w:divBdr>
        <w:top w:val="none" w:sz="0" w:space="0" w:color="auto"/>
        <w:left w:val="none" w:sz="0" w:space="0" w:color="auto"/>
        <w:bottom w:val="none" w:sz="0" w:space="0" w:color="auto"/>
        <w:right w:val="none" w:sz="0" w:space="0" w:color="auto"/>
      </w:divBdr>
      <w:divsChild>
        <w:div w:id="1951693100">
          <w:marLeft w:val="0"/>
          <w:marRight w:val="0"/>
          <w:marTop w:val="0"/>
          <w:marBottom w:val="0"/>
          <w:divBdr>
            <w:top w:val="none" w:sz="0" w:space="0" w:color="auto"/>
            <w:left w:val="none" w:sz="0" w:space="0" w:color="auto"/>
            <w:bottom w:val="none" w:sz="0" w:space="0" w:color="auto"/>
            <w:right w:val="none" w:sz="0" w:space="0" w:color="auto"/>
          </w:divBdr>
          <w:divsChild>
            <w:div w:id="1298224577">
              <w:marLeft w:val="0"/>
              <w:marRight w:val="0"/>
              <w:marTop w:val="0"/>
              <w:marBottom w:val="0"/>
              <w:divBdr>
                <w:top w:val="none" w:sz="0" w:space="0" w:color="auto"/>
                <w:left w:val="none" w:sz="0" w:space="0" w:color="auto"/>
                <w:bottom w:val="none" w:sz="0" w:space="0" w:color="auto"/>
                <w:right w:val="none" w:sz="0" w:space="0" w:color="auto"/>
              </w:divBdr>
              <w:divsChild>
                <w:div w:id="20202335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4525433">
      <w:bodyDiv w:val="1"/>
      <w:marLeft w:val="0"/>
      <w:marRight w:val="0"/>
      <w:marTop w:val="0"/>
      <w:marBottom w:val="0"/>
      <w:divBdr>
        <w:top w:val="none" w:sz="0" w:space="0" w:color="auto"/>
        <w:left w:val="none" w:sz="0" w:space="0" w:color="auto"/>
        <w:bottom w:val="none" w:sz="0" w:space="0" w:color="auto"/>
        <w:right w:val="none" w:sz="0" w:space="0" w:color="auto"/>
      </w:divBdr>
      <w:divsChild>
        <w:div w:id="970598965">
          <w:marLeft w:val="0"/>
          <w:marRight w:val="0"/>
          <w:marTop w:val="0"/>
          <w:marBottom w:val="0"/>
          <w:divBdr>
            <w:top w:val="none" w:sz="0" w:space="0" w:color="auto"/>
            <w:left w:val="none" w:sz="0" w:space="0" w:color="auto"/>
            <w:bottom w:val="none" w:sz="0" w:space="0" w:color="auto"/>
            <w:right w:val="none" w:sz="0" w:space="0" w:color="auto"/>
          </w:divBdr>
          <w:divsChild>
            <w:div w:id="871498186">
              <w:marLeft w:val="0"/>
              <w:marRight w:val="0"/>
              <w:marTop w:val="0"/>
              <w:marBottom w:val="0"/>
              <w:divBdr>
                <w:top w:val="none" w:sz="0" w:space="0" w:color="auto"/>
                <w:left w:val="none" w:sz="0" w:space="0" w:color="auto"/>
                <w:bottom w:val="none" w:sz="0" w:space="0" w:color="auto"/>
                <w:right w:val="none" w:sz="0" w:space="0" w:color="auto"/>
              </w:divBdr>
              <w:divsChild>
                <w:div w:id="20299126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6419409">
      <w:bodyDiv w:val="1"/>
      <w:marLeft w:val="0"/>
      <w:marRight w:val="0"/>
      <w:marTop w:val="0"/>
      <w:marBottom w:val="0"/>
      <w:divBdr>
        <w:top w:val="none" w:sz="0" w:space="0" w:color="auto"/>
        <w:left w:val="none" w:sz="0" w:space="0" w:color="auto"/>
        <w:bottom w:val="none" w:sz="0" w:space="0" w:color="auto"/>
        <w:right w:val="none" w:sz="0" w:space="0" w:color="auto"/>
      </w:divBdr>
      <w:divsChild>
        <w:div w:id="465466334">
          <w:marLeft w:val="0"/>
          <w:marRight w:val="0"/>
          <w:marTop w:val="0"/>
          <w:marBottom w:val="0"/>
          <w:divBdr>
            <w:top w:val="none" w:sz="0" w:space="0" w:color="auto"/>
            <w:left w:val="none" w:sz="0" w:space="0" w:color="auto"/>
            <w:bottom w:val="none" w:sz="0" w:space="0" w:color="auto"/>
            <w:right w:val="none" w:sz="0" w:space="0" w:color="auto"/>
          </w:divBdr>
          <w:divsChild>
            <w:div w:id="1998267956">
              <w:marLeft w:val="0"/>
              <w:marRight w:val="0"/>
              <w:marTop w:val="0"/>
              <w:marBottom w:val="0"/>
              <w:divBdr>
                <w:top w:val="none" w:sz="0" w:space="0" w:color="auto"/>
                <w:left w:val="none" w:sz="0" w:space="0" w:color="auto"/>
                <w:bottom w:val="none" w:sz="0" w:space="0" w:color="auto"/>
                <w:right w:val="none" w:sz="0" w:space="0" w:color="auto"/>
              </w:divBdr>
              <w:divsChild>
                <w:div w:id="2887070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79640207">
      <w:bodyDiv w:val="1"/>
      <w:marLeft w:val="0"/>
      <w:marRight w:val="0"/>
      <w:marTop w:val="0"/>
      <w:marBottom w:val="0"/>
      <w:divBdr>
        <w:top w:val="none" w:sz="0" w:space="0" w:color="auto"/>
        <w:left w:val="none" w:sz="0" w:space="0" w:color="auto"/>
        <w:bottom w:val="none" w:sz="0" w:space="0" w:color="auto"/>
        <w:right w:val="none" w:sz="0" w:space="0" w:color="auto"/>
      </w:divBdr>
      <w:divsChild>
        <w:div w:id="41638096">
          <w:marLeft w:val="0"/>
          <w:marRight w:val="0"/>
          <w:marTop w:val="0"/>
          <w:marBottom w:val="0"/>
          <w:divBdr>
            <w:top w:val="none" w:sz="0" w:space="0" w:color="auto"/>
            <w:left w:val="none" w:sz="0" w:space="0" w:color="auto"/>
            <w:bottom w:val="none" w:sz="0" w:space="0" w:color="auto"/>
            <w:right w:val="none" w:sz="0" w:space="0" w:color="auto"/>
          </w:divBdr>
          <w:divsChild>
            <w:div w:id="417213436">
              <w:marLeft w:val="0"/>
              <w:marRight w:val="0"/>
              <w:marTop w:val="0"/>
              <w:marBottom w:val="0"/>
              <w:divBdr>
                <w:top w:val="none" w:sz="0" w:space="0" w:color="auto"/>
                <w:left w:val="none" w:sz="0" w:space="0" w:color="auto"/>
                <w:bottom w:val="none" w:sz="0" w:space="0" w:color="auto"/>
                <w:right w:val="none" w:sz="0" w:space="0" w:color="auto"/>
              </w:divBdr>
              <w:divsChild>
                <w:div w:id="155897913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80520787">
      <w:bodyDiv w:val="1"/>
      <w:marLeft w:val="0"/>
      <w:marRight w:val="0"/>
      <w:marTop w:val="0"/>
      <w:marBottom w:val="0"/>
      <w:divBdr>
        <w:top w:val="none" w:sz="0" w:space="0" w:color="auto"/>
        <w:left w:val="none" w:sz="0" w:space="0" w:color="auto"/>
        <w:bottom w:val="none" w:sz="0" w:space="0" w:color="auto"/>
        <w:right w:val="none" w:sz="0" w:space="0" w:color="auto"/>
      </w:divBdr>
      <w:divsChild>
        <w:div w:id="1180925439">
          <w:marLeft w:val="0"/>
          <w:marRight w:val="0"/>
          <w:marTop w:val="0"/>
          <w:marBottom w:val="0"/>
          <w:divBdr>
            <w:top w:val="none" w:sz="0" w:space="0" w:color="auto"/>
            <w:left w:val="none" w:sz="0" w:space="0" w:color="auto"/>
            <w:bottom w:val="none" w:sz="0" w:space="0" w:color="auto"/>
            <w:right w:val="none" w:sz="0" w:space="0" w:color="auto"/>
          </w:divBdr>
          <w:divsChild>
            <w:div w:id="1564489377">
              <w:marLeft w:val="0"/>
              <w:marRight w:val="0"/>
              <w:marTop w:val="0"/>
              <w:marBottom w:val="0"/>
              <w:divBdr>
                <w:top w:val="none" w:sz="0" w:space="0" w:color="auto"/>
                <w:left w:val="none" w:sz="0" w:space="0" w:color="auto"/>
                <w:bottom w:val="none" w:sz="0" w:space="0" w:color="auto"/>
                <w:right w:val="none" w:sz="0" w:space="0" w:color="auto"/>
              </w:divBdr>
              <w:divsChild>
                <w:div w:id="16508656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83601500">
      <w:bodyDiv w:val="1"/>
      <w:marLeft w:val="0"/>
      <w:marRight w:val="0"/>
      <w:marTop w:val="0"/>
      <w:marBottom w:val="0"/>
      <w:divBdr>
        <w:top w:val="none" w:sz="0" w:space="0" w:color="auto"/>
        <w:left w:val="none" w:sz="0" w:space="0" w:color="auto"/>
        <w:bottom w:val="none" w:sz="0" w:space="0" w:color="auto"/>
        <w:right w:val="none" w:sz="0" w:space="0" w:color="auto"/>
      </w:divBdr>
      <w:divsChild>
        <w:div w:id="350180890">
          <w:marLeft w:val="0"/>
          <w:marRight w:val="0"/>
          <w:marTop w:val="0"/>
          <w:marBottom w:val="0"/>
          <w:divBdr>
            <w:top w:val="none" w:sz="0" w:space="0" w:color="auto"/>
            <w:left w:val="none" w:sz="0" w:space="0" w:color="auto"/>
            <w:bottom w:val="none" w:sz="0" w:space="0" w:color="auto"/>
            <w:right w:val="none" w:sz="0" w:space="0" w:color="auto"/>
          </w:divBdr>
          <w:divsChild>
            <w:div w:id="290326035">
              <w:marLeft w:val="0"/>
              <w:marRight w:val="0"/>
              <w:marTop w:val="0"/>
              <w:marBottom w:val="0"/>
              <w:divBdr>
                <w:top w:val="none" w:sz="0" w:space="0" w:color="auto"/>
                <w:left w:val="none" w:sz="0" w:space="0" w:color="auto"/>
                <w:bottom w:val="none" w:sz="0" w:space="0" w:color="auto"/>
                <w:right w:val="none" w:sz="0" w:space="0" w:color="auto"/>
              </w:divBdr>
              <w:divsChild>
                <w:div w:id="17047456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96244916">
      <w:bodyDiv w:val="1"/>
      <w:marLeft w:val="0"/>
      <w:marRight w:val="0"/>
      <w:marTop w:val="0"/>
      <w:marBottom w:val="0"/>
      <w:divBdr>
        <w:top w:val="none" w:sz="0" w:space="0" w:color="auto"/>
        <w:left w:val="none" w:sz="0" w:space="0" w:color="auto"/>
        <w:bottom w:val="none" w:sz="0" w:space="0" w:color="auto"/>
        <w:right w:val="none" w:sz="0" w:space="0" w:color="auto"/>
      </w:divBdr>
      <w:divsChild>
        <w:div w:id="131868744">
          <w:marLeft w:val="0"/>
          <w:marRight w:val="0"/>
          <w:marTop w:val="0"/>
          <w:marBottom w:val="0"/>
          <w:divBdr>
            <w:top w:val="none" w:sz="0" w:space="0" w:color="auto"/>
            <w:left w:val="none" w:sz="0" w:space="0" w:color="auto"/>
            <w:bottom w:val="none" w:sz="0" w:space="0" w:color="auto"/>
            <w:right w:val="none" w:sz="0" w:space="0" w:color="auto"/>
          </w:divBdr>
          <w:divsChild>
            <w:div w:id="535510561">
              <w:marLeft w:val="0"/>
              <w:marRight w:val="0"/>
              <w:marTop w:val="0"/>
              <w:marBottom w:val="0"/>
              <w:divBdr>
                <w:top w:val="none" w:sz="0" w:space="0" w:color="auto"/>
                <w:left w:val="none" w:sz="0" w:space="0" w:color="auto"/>
                <w:bottom w:val="none" w:sz="0" w:space="0" w:color="auto"/>
                <w:right w:val="none" w:sz="0" w:space="0" w:color="auto"/>
              </w:divBdr>
              <w:divsChild>
                <w:div w:id="17888860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16923143">
      <w:bodyDiv w:val="1"/>
      <w:marLeft w:val="0"/>
      <w:marRight w:val="0"/>
      <w:marTop w:val="0"/>
      <w:marBottom w:val="0"/>
      <w:divBdr>
        <w:top w:val="none" w:sz="0" w:space="0" w:color="auto"/>
        <w:left w:val="none" w:sz="0" w:space="0" w:color="auto"/>
        <w:bottom w:val="none" w:sz="0" w:space="0" w:color="auto"/>
        <w:right w:val="none" w:sz="0" w:space="0" w:color="auto"/>
      </w:divBdr>
      <w:divsChild>
        <w:div w:id="2088645428">
          <w:marLeft w:val="0"/>
          <w:marRight w:val="0"/>
          <w:marTop w:val="0"/>
          <w:marBottom w:val="0"/>
          <w:divBdr>
            <w:top w:val="none" w:sz="0" w:space="0" w:color="auto"/>
            <w:left w:val="none" w:sz="0" w:space="0" w:color="auto"/>
            <w:bottom w:val="none" w:sz="0" w:space="0" w:color="auto"/>
            <w:right w:val="none" w:sz="0" w:space="0" w:color="auto"/>
          </w:divBdr>
          <w:divsChild>
            <w:div w:id="1257979605">
              <w:marLeft w:val="0"/>
              <w:marRight w:val="0"/>
              <w:marTop w:val="0"/>
              <w:marBottom w:val="0"/>
              <w:divBdr>
                <w:top w:val="none" w:sz="0" w:space="0" w:color="auto"/>
                <w:left w:val="none" w:sz="0" w:space="0" w:color="auto"/>
                <w:bottom w:val="none" w:sz="0" w:space="0" w:color="auto"/>
                <w:right w:val="none" w:sz="0" w:space="0" w:color="auto"/>
              </w:divBdr>
              <w:divsChild>
                <w:div w:id="19779518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78105062">
      <w:bodyDiv w:val="1"/>
      <w:marLeft w:val="0"/>
      <w:marRight w:val="0"/>
      <w:marTop w:val="0"/>
      <w:marBottom w:val="0"/>
      <w:divBdr>
        <w:top w:val="none" w:sz="0" w:space="0" w:color="auto"/>
        <w:left w:val="none" w:sz="0" w:space="0" w:color="auto"/>
        <w:bottom w:val="none" w:sz="0" w:space="0" w:color="auto"/>
        <w:right w:val="none" w:sz="0" w:space="0" w:color="auto"/>
      </w:divBdr>
      <w:divsChild>
        <w:div w:id="717557530">
          <w:marLeft w:val="0"/>
          <w:marRight w:val="0"/>
          <w:marTop w:val="0"/>
          <w:marBottom w:val="0"/>
          <w:divBdr>
            <w:top w:val="none" w:sz="0" w:space="0" w:color="auto"/>
            <w:left w:val="none" w:sz="0" w:space="0" w:color="auto"/>
            <w:bottom w:val="none" w:sz="0" w:space="0" w:color="auto"/>
            <w:right w:val="none" w:sz="0" w:space="0" w:color="auto"/>
          </w:divBdr>
          <w:divsChild>
            <w:div w:id="999885509">
              <w:marLeft w:val="0"/>
              <w:marRight w:val="0"/>
              <w:marTop w:val="0"/>
              <w:marBottom w:val="0"/>
              <w:divBdr>
                <w:top w:val="none" w:sz="0" w:space="0" w:color="auto"/>
                <w:left w:val="none" w:sz="0" w:space="0" w:color="auto"/>
                <w:bottom w:val="none" w:sz="0" w:space="0" w:color="auto"/>
                <w:right w:val="none" w:sz="0" w:space="0" w:color="auto"/>
              </w:divBdr>
              <w:divsChild>
                <w:div w:id="7918166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04310947">
      <w:bodyDiv w:val="1"/>
      <w:marLeft w:val="0"/>
      <w:marRight w:val="0"/>
      <w:marTop w:val="0"/>
      <w:marBottom w:val="0"/>
      <w:divBdr>
        <w:top w:val="none" w:sz="0" w:space="0" w:color="auto"/>
        <w:left w:val="none" w:sz="0" w:space="0" w:color="auto"/>
        <w:bottom w:val="none" w:sz="0" w:space="0" w:color="auto"/>
        <w:right w:val="none" w:sz="0" w:space="0" w:color="auto"/>
      </w:divBdr>
      <w:divsChild>
        <w:div w:id="1106997989">
          <w:marLeft w:val="0"/>
          <w:marRight w:val="0"/>
          <w:marTop w:val="0"/>
          <w:marBottom w:val="0"/>
          <w:divBdr>
            <w:top w:val="none" w:sz="0" w:space="0" w:color="auto"/>
            <w:left w:val="none" w:sz="0" w:space="0" w:color="auto"/>
            <w:bottom w:val="none" w:sz="0" w:space="0" w:color="auto"/>
            <w:right w:val="none" w:sz="0" w:space="0" w:color="auto"/>
          </w:divBdr>
          <w:divsChild>
            <w:div w:id="739063017">
              <w:marLeft w:val="0"/>
              <w:marRight w:val="0"/>
              <w:marTop w:val="0"/>
              <w:marBottom w:val="0"/>
              <w:divBdr>
                <w:top w:val="none" w:sz="0" w:space="0" w:color="auto"/>
                <w:left w:val="none" w:sz="0" w:space="0" w:color="auto"/>
                <w:bottom w:val="none" w:sz="0" w:space="0" w:color="auto"/>
                <w:right w:val="none" w:sz="0" w:space="0" w:color="auto"/>
              </w:divBdr>
              <w:divsChild>
                <w:div w:id="1783575900">
                  <w:marLeft w:val="360"/>
                  <w:marRight w:val="96"/>
                  <w:marTop w:val="0"/>
                  <w:marBottom w:val="0"/>
                  <w:divBdr>
                    <w:top w:val="none" w:sz="0" w:space="0" w:color="auto"/>
                    <w:left w:val="none" w:sz="0" w:space="0" w:color="auto"/>
                    <w:bottom w:val="none" w:sz="0" w:space="0" w:color="auto"/>
                    <w:right w:val="none" w:sz="0" w:space="0" w:color="auto"/>
                  </w:divBdr>
                </w:div>
              </w:divsChild>
            </w:div>
            <w:div w:id="1598755158">
              <w:marLeft w:val="0"/>
              <w:marRight w:val="0"/>
              <w:marTop w:val="0"/>
              <w:marBottom w:val="0"/>
              <w:divBdr>
                <w:top w:val="none" w:sz="0" w:space="0" w:color="auto"/>
                <w:left w:val="none" w:sz="0" w:space="0" w:color="auto"/>
                <w:bottom w:val="none" w:sz="0" w:space="0" w:color="auto"/>
                <w:right w:val="none" w:sz="0" w:space="0" w:color="auto"/>
              </w:divBdr>
              <w:divsChild>
                <w:div w:id="1674140360">
                  <w:marLeft w:val="360"/>
                  <w:marRight w:val="96"/>
                  <w:marTop w:val="0"/>
                  <w:marBottom w:val="0"/>
                  <w:divBdr>
                    <w:top w:val="none" w:sz="0" w:space="0" w:color="auto"/>
                    <w:left w:val="none" w:sz="0" w:space="0" w:color="auto"/>
                    <w:bottom w:val="none" w:sz="0" w:space="0" w:color="auto"/>
                    <w:right w:val="none" w:sz="0" w:space="0" w:color="auto"/>
                  </w:divBdr>
                </w:div>
              </w:divsChild>
            </w:div>
            <w:div w:id="1221281675">
              <w:marLeft w:val="0"/>
              <w:marRight w:val="0"/>
              <w:marTop w:val="0"/>
              <w:marBottom w:val="0"/>
              <w:divBdr>
                <w:top w:val="none" w:sz="0" w:space="0" w:color="auto"/>
                <w:left w:val="none" w:sz="0" w:space="0" w:color="auto"/>
                <w:bottom w:val="none" w:sz="0" w:space="0" w:color="auto"/>
                <w:right w:val="none" w:sz="0" w:space="0" w:color="auto"/>
              </w:divBdr>
              <w:divsChild>
                <w:div w:id="187257517">
                  <w:marLeft w:val="360"/>
                  <w:marRight w:val="96"/>
                  <w:marTop w:val="0"/>
                  <w:marBottom w:val="0"/>
                  <w:divBdr>
                    <w:top w:val="none" w:sz="0" w:space="0" w:color="auto"/>
                    <w:left w:val="none" w:sz="0" w:space="0" w:color="auto"/>
                    <w:bottom w:val="none" w:sz="0" w:space="0" w:color="auto"/>
                    <w:right w:val="none" w:sz="0" w:space="0" w:color="auto"/>
                  </w:divBdr>
                </w:div>
              </w:divsChild>
            </w:div>
            <w:div w:id="922689857">
              <w:marLeft w:val="0"/>
              <w:marRight w:val="0"/>
              <w:marTop w:val="0"/>
              <w:marBottom w:val="0"/>
              <w:divBdr>
                <w:top w:val="none" w:sz="0" w:space="0" w:color="auto"/>
                <w:left w:val="none" w:sz="0" w:space="0" w:color="auto"/>
                <w:bottom w:val="none" w:sz="0" w:space="0" w:color="auto"/>
                <w:right w:val="none" w:sz="0" w:space="0" w:color="auto"/>
              </w:divBdr>
              <w:divsChild>
                <w:div w:id="1332679082">
                  <w:marLeft w:val="360"/>
                  <w:marRight w:val="96"/>
                  <w:marTop w:val="0"/>
                  <w:marBottom w:val="0"/>
                  <w:divBdr>
                    <w:top w:val="none" w:sz="0" w:space="0" w:color="auto"/>
                    <w:left w:val="none" w:sz="0" w:space="0" w:color="auto"/>
                    <w:bottom w:val="none" w:sz="0" w:space="0" w:color="auto"/>
                    <w:right w:val="none" w:sz="0" w:space="0" w:color="auto"/>
                  </w:divBdr>
                </w:div>
              </w:divsChild>
            </w:div>
            <w:div w:id="1181167049">
              <w:marLeft w:val="0"/>
              <w:marRight w:val="0"/>
              <w:marTop w:val="0"/>
              <w:marBottom w:val="0"/>
              <w:divBdr>
                <w:top w:val="none" w:sz="0" w:space="0" w:color="auto"/>
                <w:left w:val="none" w:sz="0" w:space="0" w:color="auto"/>
                <w:bottom w:val="none" w:sz="0" w:space="0" w:color="auto"/>
                <w:right w:val="none" w:sz="0" w:space="0" w:color="auto"/>
              </w:divBdr>
              <w:divsChild>
                <w:div w:id="1558082153">
                  <w:marLeft w:val="360"/>
                  <w:marRight w:val="96"/>
                  <w:marTop w:val="0"/>
                  <w:marBottom w:val="0"/>
                  <w:divBdr>
                    <w:top w:val="none" w:sz="0" w:space="0" w:color="auto"/>
                    <w:left w:val="none" w:sz="0" w:space="0" w:color="auto"/>
                    <w:bottom w:val="none" w:sz="0" w:space="0" w:color="auto"/>
                    <w:right w:val="none" w:sz="0" w:space="0" w:color="auto"/>
                  </w:divBdr>
                </w:div>
              </w:divsChild>
            </w:div>
            <w:div w:id="1537230650">
              <w:marLeft w:val="0"/>
              <w:marRight w:val="0"/>
              <w:marTop w:val="0"/>
              <w:marBottom w:val="0"/>
              <w:divBdr>
                <w:top w:val="none" w:sz="0" w:space="0" w:color="auto"/>
                <w:left w:val="none" w:sz="0" w:space="0" w:color="auto"/>
                <w:bottom w:val="none" w:sz="0" w:space="0" w:color="auto"/>
                <w:right w:val="none" w:sz="0" w:space="0" w:color="auto"/>
              </w:divBdr>
              <w:divsChild>
                <w:div w:id="456796652">
                  <w:marLeft w:val="360"/>
                  <w:marRight w:val="96"/>
                  <w:marTop w:val="0"/>
                  <w:marBottom w:val="0"/>
                  <w:divBdr>
                    <w:top w:val="none" w:sz="0" w:space="0" w:color="auto"/>
                    <w:left w:val="none" w:sz="0" w:space="0" w:color="auto"/>
                    <w:bottom w:val="none" w:sz="0" w:space="0" w:color="auto"/>
                    <w:right w:val="none" w:sz="0" w:space="0" w:color="auto"/>
                  </w:divBdr>
                </w:div>
              </w:divsChild>
            </w:div>
            <w:div w:id="2065592604">
              <w:marLeft w:val="0"/>
              <w:marRight w:val="0"/>
              <w:marTop w:val="0"/>
              <w:marBottom w:val="0"/>
              <w:divBdr>
                <w:top w:val="none" w:sz="0" w:space="0" w:color="auto"/>
                <w:left w:val="none" w:sz="0" w:space="0" w:color="auto"/>
                <w:bottom w:val="none" w:sz="0" w:space="0" w:color="auto"/>
                <w:right w:val="none" w:sz="0" w:space="0" w:color="auto"/>
              </w:divBdr>
              <w:divsChild>
                <w:div w:id="475609852">
                  <w:marLeft w:val="360"/>
                  <w:marRight w:val="96"/>
                  <w:marTop w:val="0"/>
                  <w:marBottom w:val="0"/>
                  <w:divBdr>
                    <w:top w:val="none" w:sz="0" w:space="0" w:color="auto"/>
                    <w:left w:val="none" w:sz="0" w:space="0" w:color="auto"/>
                    <w:bottom w:val="none" w:sz="0" w:space="0" w:color="auto"/>
                    <w:right w:val="none" w:sz="0" w:space="0" w:color="auto"/>
                  </w:divBdr>
                </w:div>
              </w:divsChild>
            </w:div>
            <w:div w:id="216170147">
              <w:marLeft w:val="0"/>
              <w:marRight w:val="0"/>
              <w:marTop w:val="0"/>
              <w:marBottom w:val="0"/>
              <w:divBdr>
                <w:top w:val="none" w:sz="0" w:space="0" w:color="auto"/>
                <w:left w:val="none" w:sz="0" w:space="0" w:color="auto"/>
                <w:bottom w:val="none" w:sz="0" w:space="0" w:color="auto"/>
                <w:right w:val="none" w:sz="0" w:space="0" w:color="auto"/>
              </w:divBdr>
              <w:divsChild>
                <w:div w:id="2044939600">
                  <w:marLeft w:val="360"/>
                  <w:marRight w:val="96"/>
                  <w:marTop w:val="0"/>
                  <w:marBottom w:val="0"/>
                  <w:divBdr>
                    <w:top w:val="none" w:sz="0" w:space="0" w:color="auto"/>
                    <w:left w:val="none" w:sz="0" w:space="0" w:color="auto"/>
                    <w:bottom w:val="none" w:sz="0" w:space="0" w:color="auto"/>
                    <w:right w:val="none" w:sz="0" w:space="0" w:color="auto"/>
                  </w:divBdr>
                </w:div>
              </w:divsChild>
            </w:div>
            <w:div w:id="1295066768">
              <w:marLeft w:val="0"/>
              <w:marRight w:val="0"/>
              <w:marTop w:val="0"/>
              <w:marBottom w:val="0"/>
              <w:divBdr>
                <w:top w:val="none" w:sz="0" w:space="0" w:color="auto"/>
                <w:left w:val="none" w:sz="0" w:space="0" w:color="auto"/>
                <w:bottom w:val="none" w:sz="0" w:space="0" w:color="auto"/>
                <w:right w:val="none" w:sz="0" w:space="0" w:color="auto"/>
              </w:divBdr>
              <w:divsChild>
                <w:div w:id="1795251899">
                  <w:marLeft w:val="360"/>
                  <w:marRight w:val="96"/>
                  <w:marTop w:val="0"/>
                  <w:marBottom w:val="0"/>
                  <w:divBdr>
                    <w:top w:val="none" w:sz="0" w:space="0" w:color="auto"/>
                    <w:left w:val="none" w:sz="0" w:space="0" w:color="auto"/>
                    <w:bottom w:val="none" w:sz="0" w:space="0" w:color="auto"/>
                    <w:right w:val="none" w:sz="0" w:space="0" w:color="auto"/>
                  </w:divBdr>
                </w:div>
              </w:divsChild>
            </w:div>
            <w:div w:id="2087145125">
              <w:marLeft w:val="0"/>
              <w:marRight w:val="0"/>
              <w:marTop w:val="0"/>
              <w:marBottom w:val="0"/>
              <w:divBdr>
                <w:top w:val="none" w:sz="0" w:space="0" w:color="auto"/>
                <w:left w:val="none" w:sz="0" w:space="0" w:color="auto"/>
                <w:bottom w:val="none" w:sz="0" w:space="0" w:color="auto"/>
                <w:right w:val="none" w:sz="0" w:space="0" w:color="auto"/>
              </w:divBdr>
              <w:divsChild>
                <w:div w:id="2016223691">
                  <w:marLeft w:val="360"/>
                  <w:marRight w:val="96"/>
                  <w:marTop w:val="0"/>
                  <w:marBottom w:val="0"/>
                  <w:divBdr>
                    <w:top w:val="none" w:sz="0" w:space="0" w:color="auto"/>
                    <w:left w:val="none" w:sz="0" w:space="0" w:color="auto"/>
                    <w:bottom w:val="none" w:sz="0" w:space="0" w:color="auto"/>
                    <w:right w:val="none" w:sz="0" w:space="0" w:color="auto"/>
                  </w:divBdr>
                </w:div>
              </w:divsChild>
            </w:div>
            <w:div w:id="286548427">
              <w:marLeft w:val="0"/>
              <w:marRight w:val="0"/>
              <w:marTop w:val="0"/>
              <w:marBottom w:val="0"/>
              <w:divBdr>
                <w:top w:val="none" w:sz="0" w:space="0" w:color="auto"/>
                <w:left w:val="none" w:sz="0" w:space="0" w:color="auto"/>
                <w:bottom w:val="none" w:sz="0" w:space="0" w:color="auto"/>
                <w:right w:val="none" w:sz="0" w:space="0" w:color="auto"/>
              </w:divBdr>
              <w:divsChild>
                <w:div w:id="97518381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11566620">
      <w:bodyDiv w:val="1"/>
      <w:marLeft w:val="0"/>
      <w:marRight w:val="0"/>
      <w:marTop w:val="0"/>
      <w:marBottom w:val="0"/>
      <w:divBdr>
        <w:top w:val="none" w:sz="0" w:space="0" w:color="auto"/>
        <w:left w:val="none" w:sz="0" w:space="0" w:color="auto"/>
        <w:bottom w:val="none" w:sz="0" w:space="0" w:color="auto"/>
        <w:right w:val="none" w:sz="0" w:space="0" w:color="auto"/>
      </w:divBdr>
      <w:divsChild>
        <w:div w:id="154036011">
          <w:marLeft w:val="0"/>
          <w:marRight w:val="0"/>
          <w:marTop w:val="0"/>
          <w:marBottom w:val="0"/>
          <w:divBdr>
            <w:top w:val="none" w:sz="0" w:space="0" w:color="auto"/>
            <w:left w:val="none" w:sz="0" w:space="0" w:color="auto"/>
            <w:bottom w:val="none" w:sz="0" w:space="0" w:color="auto"/>
            <w:right w:val="none" w:sz="0" w:space="0" w:color="auto"/>
          </w:divBdr>
          <w:divsChild>
            <w:div w:id="12154545">
              <w:marLeft w:val="0"/>
              <w:marRight w:val="0"/>
              <w:marTop w:val="0"/>
              <w:marBottom w:val="0"/>
              <w:divBdr>
                <w:top w:val="none" w:sz="0" w:space="0" w:color="auto"/>
                <w:left w:val="none" w:sz="0" w:space="0" w:color="auto"/>
                <w:bottom w:val="none" w:sz="0" w:space="0" w:color="auto"/>
                <w:right w:val="none" w:sz="0" w:space="0" w:color="auto"/>
              </w:divBdr>
              <w:divsChild>
                <w:div w:id="138537661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44940525">
      <w:bodyDiv w:val="1"/>
      <w:marLeft w:val="0"/>
      <w:marRight w:val="0"/>
      <w:marTop w:val="0"/>
      <w:marBottom w:val="0"/>
      <w:divBdr>
        <w:top w:val="none" w:sz="0" w:space="0" w:color="auto"/>
        <w:left w:val="none" w:sz="0" w:space="0" w:color="auto"/>
        <w:bottom w:val="none" w:sz="0" w:space="0" w:color="auto"/>
        <w:right w:val="none" w:sz="0" w:space="0" w:color="auto"/>
      </w:divBdr>
      <w:divsChild>
        <w:div w:id="1406143779">
          <w:marLeft w:val="0"/>
          <w:marRight w:val="0"/>
          <w:marTop w:val="0"/>
          <w:marBottom w:val="0"/>
          <w:divBdr>
            <w:top w:val="none" w:sz="0" w:space="0" w:color="auto"/>
            <w:left w:val="none" w:sz="0" w:space="0" w:color="auto"/>
            <w:bottom w:val="none" w:sz="0" w:space="0" w:color="auto"/>
            <w:right w:val="none" w:sz="0" w:space="0" w:color="auto"/>
          </w:divBdr>
          <w:divsChild>
            <w:div w:id="520363242">
              <w:marLeft w:val="0"/>
              <w:marRight w:val="0"/>
              <w:marTop w:val="0"/>
              <w:marBottom w:val="0"/>
              <w:divBdr>
                <w:top w:val="none" w:sz="0" w:space="0" w:color="auto"/>
                <w:left w:val="none" w:sz="0" w:space="0" w:color="auto"/>
                <w:bottom w:val="none" w:sz="0" w:space="0" w:color="auto"/>
                <w:right w:val="none" w:sz="0" w:space="0" w:color="auto"/>
              </w:divBdr>
              <w:divsChild>
                <w:div w:id="11660306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topics/neuroscience/opsin"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3317</TotalTime>
  <Pages>5</Pages>
  <Words>1592</Words>
  <Characters>8757</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41</cp:revision>
  <dcterms:created xsi:type="dcterms:W3CDTF">2020-04-23T09:58:00Z</dcterms:created>
  <dcterms:modified xsi:type="dcterms:W3CDTF">2020-05-01T13:02:00Z</dcterms:modified>
</cp:coreProperties>
</file>