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9781"/>
        <w:gridCol w:w="1383"/>
      </w:tblGrid>
      <w:tr w:rsidR="00B26E9E" w14:paraId="6706D1F7" w14:textId="77777777" w:rsidTr="00B26E9E">
        <w:tc>
          <w:tcPr>
            <w:tcW w:w="2830" w:type="dxa"/>
          </w:tcPr>
          <w:p w14:paraId="7428A1DD" w14:textId="77777777" w:rsidR="00B26E9E" w:rsidRPr="00B26E9E" w:rsidRDefault="00B26E9E" w:rsidP="00B26E9E">
            <w:pPr>
              <w:jc w:val="center"/>
              <w:rPr>
                <w:b/>
                <w:bCs/>
              </w:rPr>
            </w:pPr>
            <w:r w:rsidRPr="00B26E9E">
              <w:rPr>
                <w:b/>
                <w:bCs/>
              </w:rPr>
              <w:t>Objetivo estratégico</w:t>
            </w:r>
          </w:p>
        </w:tc>
        <w:tc>
          <w:tcPr>
            <w:tcW w:w="9781" w:type="dxa"/>
          </w:tcPr>
          <w:p w14:paraId="55D67DF7" w14:textId="77777777" w:rsidR="00B26E9E" w:rsidRPr="00B26E9E" w:rsidRDefault="00B26E9E" w:rsidP="00B26E9E">
            <w:pPr>
              <w:jc w:val="center"/>
              <w:rPr>
                <w:b/>
                <w:bCs/>
              </w:rPr>
            </w:pPr>
            <w:r w:rsidRPr="00B26E9E">
              <w:rPr>
                <w:b/>
                <w:bCs/>
              </w:rPr>
              <w:t>Fortalecer a inserção regional da UFVJM e sua interação com a sociedade</w:t>
            </w:r>
          </w:p>
        </w:tc>
        <w:tc>
          <w:tcPr>
            <w:tcW w:w="1383" w:type="dxa"/>
          </w:tcPr>
          <w:p w14:paraId="20AB4F1D" w14:textId="77777777" w:rsidR="00B26E9E" w:rsidRPr="00B26E9E" w:rsidRDefault="00B26E9E" w:rsidP="00B26E9E">
            <w:pPr>
              <w:jc w:val="center"/>
              <w:rPr>
                <w:b/>
                <w:bCs/>
              </w:rPr>
            </w:pPr>
            <w:r w:rsidRPr="00B26E9E">
              <w:rPr>
                <w:b/>
                <w:bCs/>
                <w:sz w:val="24"/>
                <w:szCs w:val="24"/>
              </w:rPr>
              <w:t>Grau de Risco para fins de Auditoria</w:t>
            </w:r>
          </w:p>
        </w:tc>
      </w:tr>
    </w:tbl>
    <w:p w14:paraId="0BB1E70C" w14:textId="77777777" w:rsidR="0049621A" w:rsidRDefault="0049621A">
      <w:bookmarkStart w:id="0" w:name="_GoBack"/>
      <w:bookmarkEnd w:id="0"/>
    </w:p>
    <w:sectPr w:rsidR="0049621A" w:rsidSect="00B26E9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9E"/>
    <w:rsid w:val="0049621A"/>
    <w:rsid w:val="00B2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D20F"/>
  <w15:chartTrackingRefBased/>
  <w15:docId w15:val="{45442E37-A76D-4318-87D3-6A40BB78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Lamounier</dc:creator>
  <cp:keywords/>
  <dc:description/>
  <cp:lastModifiedBy>Hugo Lamounier</cp:lastModifiedBy>
  <cp:revision>1</cp:revision>
  <dcterms:created xsi:type="dcterms:W3CDTF">2019-09-04T18:43:00Z</dcterms:created>
  <dcterms:modified xsi:type="dcterms:W3CDTF">2019-09-04T18:46:00Z</dcterms:modified>
</cp:coreProperties>
</file>