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360"/>
        <w:jc w:val="both"/>
        <w:rPr>
          <w:rFonts w:ascii="DejaVu Serif" w:hAnsi="DejaVu Serif"/>
          <w:b/>
        </w:rPr>
      </w:pPr>
      <w:r>
        <w:rPr>
          <w:rFonts w:ascii="DejaVu Serif" w:hAnsi="DejaVu Serif"/>
          <w:b/>
        </w:rPr>
      </w:r>
    </w:p>
    <w:p>
      <w:pPr>
        <w:pStyle w:val="BodyText"/>
        <w:bidi w:val="0"/>
        <w:spacing w:lineRule="auto" w:line="360"/>
        <w:jc w:val="both"/>
        <w:rPr>
          <w:rFonts w:ascii="DejaVu Serif" w:hAnsi="DejaVu Serif"/>
          <w:b/>
        </w:rPr>
      </w:pPr>
      <w:r>
        <w:rPr>
          <w:rFonts w:cs="Arial" w:ascii="DejaVu Serif" w:hAnsi="DejaVu Serif"/>
          <w:b/>
          <w:sz w:val="24"/>
          <w:szCs w:val="24"/>
        </w:rPr>
        <w:t>AO JUÍZO DA {vara} VARA DOS JUIZADOS ESPECIAIS FEDERAIS DA SEÇÃO JUDICIÁRIA DE BRASÍLIA – 1ª REGIÃO</w:t>
      </w:r>
    </w:p>
    <w:p>
      <w:pPr>
        <w:pStyle w:val="BodyText"/>
        <w:bidi w:val="0"/>
        <w:spacing w:lineRule="auto" w:line="360"/>
        <w:jc w:val="both"/>
        <w:rPr>
          <w:rFonts w:cs="Arial"/>
          <w:sz w:val="24"/>
          <w:szCs w:val="24"/>
        </w:rPr>
      </w:pPr>
      <w:r>
        <w:rPr>
          <w:rFonts w:ascii="DejaVu Serif" w:hAnsi="DejaVu Serif"/>
          <w:b/>
        </w:rPr>
      </w:r>
    </w:p>
    <w:p>
      <w:pPr>
        <w:pStyle w:val="BodyText"/>
        <w:bidi w:val="0"/>
        <w:spacing w:lineRule="auto" w:line="240"/>
        <w:jc w:val="both"/>
        <w:rPr>
          <w:rFonts w:ascii="DejaVu Serif" w:hAnsi="DejaVu Serif"/>
          <w:b w:val="false"/>
          <w:bCs w:val="false"/>
        </w:rPr>
      </w:pPr>
      <w:r>
        <w:rPr>
          <w:rFonts w:cs="Arial" w:ascii="DejaVu Serif" w:hAnsi="DejaVu Serif"/>
          <w:b w:val="false"/>
          <w:bCs w:val="false"/>
          <w:sz w:val="24"/>
          <w:szCs w:val="24"/>
        </w:rPr>
        <w:t>Autor: {nome}</w:t>
      </w:r>
    </w:p>
    <w:p>
      <w:pPr>
        <w:pStyle w:val="BodyText"/>
        <w:bidi w:val="0"/>
        <w:spacing w:lineRule="auto" w:line="240"/>
        <w:jc w:val="both"/>
        <w:rPr>
          <w:rFonts w:ascii="DejaVu Serif" w:hAnsi="DejaVu Serif"/>
          <w:b w:val="false"/>
          <w:bCs w:val="false"/>
        </w:rPr>
      </w:pPr>
      <w:r>
        <w:rPr>
          <w:rFonts w:cs="Arial" w:ascii="DejaVu Serif" w:hAnsi="DejaVu Serif"/>
          <w:b w:val="false"/>
          <w:bCs w:val="false"/>
          <w:sz w:val="24"/>
          <w:szCs w:val="24"/>
        </w:rPr>
        <w:t>Réu: {nome_reu}</w:t>
      </w:r>
    </w:p>
    <w:p>
      <w:pPr>
        <w:pStyle w:val="BodyText"/>
        <w:bidi w:val="0"/>
        <w:spacing w:lineRule="auto" w:line="240"/>
        <w:jc w:val="both"/>
        <w:rPr>
          <w:rFonts w:ascii="DejaVu Serif" w:hAnsi="DejaVu Serif"/>
          <w:b w:val="false"/>
          <w:bCs w:val="false"/>
        </w:rPr>
      </w:pPr>
      <w:r>
        <w:rPr>
          <w:rFonts w:cs="Arial" w:ascii="DejaVu Serif" w:hAnsi="DejaVu Serif"/>
          <w:b w:val="false"/>
          <w:bCs w:val="false"/>
          <w:sz w:val="24"/>
          <w:szCs w:val="24"/>
        </w:rPr>
        <w:t>Assunto: {tipo_acao}</w:t>
      </w:r>
    </w:p>
    <w:p>
      <w:pPr>
        <w:pStyle w:val="BodyText"/>
        <w:bidi w:val="0"/>
        <w:spacing w:lineRule="auto" w:line="360"/>
        <w:jc w:val="both"/>
        <w:rPr>
          <w:rFonts w:cs="Arial"/>
          <w:sz w:val="24"/>
          <w:szCs w:val="24"/>
        </w:rPr>
      </w:pPr>
      <w:r>
        <w:rPr>
          <w:rFonts w:ascii="DejaVu Serif" w:hAnsi="DejaVu Serif"/>
          <w:b/>
        </w:rPr>
      </w:r>
    </w:p>
    <w:p>
      <w:pPr>
        <w:pStyle w:val="BodyText"/>
        <w:bidi w:val="0"/>
        <w:spacing w:lineRule="auto" w:line="360"/>
        <w:jc w:val="both"/>
        <w:rPr>
          <w:rFonts w:cs="Arial"/>
          <w:sz w:val="24"/>
          <w:szCs w:val="24"/>
        </w:rPr>
      </w:pPr>
      <w:r>
        <w:rPr>
          <w:rFonts w:ascii="DejaVu Serif" w:hAnsi="DejaVu Serif"/>
          <w:b/>
        </w:rPr>
      </w:r>
    </w:p>
    <w:p>
      <w:pPr>
        <w:pStyle w:val="BodyText"/>
        <w:bidi w:val="0"/>
        <w:spacing w:lineRule="auto" w:line="360"/>
        <w:jc w:val="both"/>
        <w:rPr>
          <w:rFonts w:cs="Arial"/>
          <w:sz w:val="24"/>
          <w:szCs w:val="24"/>
        </w:rPr>
      </w:pPr>
      <w:r>
        <w:rPr>
          <w:rFonts w:ascii="DejaVu Serif" w:hAnsi="DejaVu Serif"/>
          <w:b/>
        </w:rPr>
      </w:r>
    </w:p>
    <w:p>
      <w:pPr>
        <w:pStyle w:val="BodyText"/>
        <w:bidi w:val="0"/>
        <w:spacing w:lineRule="auto" w:line="360"/>
        <w:jc w:val="both"/>
        <w:rPr>
          <w:rFonts w:cs="Arial"/>
          <w:sz w:val="24"/>
          <w:szCs w:val="24"/>
        </w:rPr>
      </w:pPr>
      <w:r>
        <w:rPr>
          <w:rFonts w:ascii="DejaVu Serif" w:hAnsi="DejaVu Serif"/>
          <w:b/>
        </w:rPr>
      </w:r>
    </w:p>
    <w:p>
      <w:pPr>
        <w:pStyle w:val="BodyText"/>
        <w:jc w:val="both"/>
        <w:rPr>
          <w:rFonts w:ascii="DejaVu Serif" w:hAnsi="DejaVu Serif"/>
        </w:rPr>
      </w:pPr>
      <w:r>
        <w:rPr>
          <w:rFonts w:ascii="DejaVu Serif" w:hAnsi="DejaVu Serif"/>
          <w:b/>
          <w:caps/>
        </w:rPr>
        <w:tab/>
        <w:tab/>
        <w:t>{nome}</w:t>
      </w:r>
      <w:r>
        <w:rPr>
          <w:rFonts w:ascii="DejaVu Serif" w:hAnsi="DejaVu Serif"/>
        </w:rPr>
        <w:t xml:space="preserve">, {nacionalidade}, {estado_civil}, {profissao}, RG nº {rg} SSP/DF, inscrito no CPF sob o nº {cpf}, CEP n.º {cep}, com endereço sito à {endereco}, vem mui respeitosamente a presença de Vossa Excelência, por intermédio de seus advogados que a esta subscrevem, com endereço profissional no rodapé desta </w:t>
      </w:r>
      <w:r>
        <w:rPr>
          <w:rFonts w:ascii="DejaVu Serif" w:hAnsi="DejaVu Serif"/>
        </w:rPr>
        <w:t>com amparo na Lei 8.213/1991</w:t>
      </w:r>
      <w:r>
        <w:rPr>
          <w:rFonts w:ascii="DejaVu Serif" w:hAnsi="DejaVu Serif"/>
        </w:rPr>
        <w:t>, propor a presente:</w:t>
      </w:r>
    </w:p>
    <w:p>
      <w:pPr>
        <w:pStyle w:val="BodyText"/>
        <w:jc w:val="both"/>
        <w:rPr>
          <w:rFonts w:ascii="DejaVu Serif" w:hAnsi="DejaVu Serif"/>
        </w:rPr>
      </w:pPr>
      <w:r>
        <w:rPr>
          <w:rFonts w:ascii="DejaVu Serif" w:hAnsi="DejaVu Serif"/>
        </w:rPr>
      </w:r>
    </w:p>
    <w:p>
      <w:pPr>
        <w:pStyle w:val="Heading3"/>
        <w:jc w:val="center"/>
        <w:rPr>
          <w:rFonts w:ascii="DejaVu Serif" w:hAnsi="DejaVu Serif"/>
          <w:b/>
          <w:caps/>
          <w:u w:val="single"/>
        </w:rPr>
      </w:pPr>
      <w:r>
        <w:rPr>
          <w:rFonts w:ascii="DejaVu Serif" w:hAnsi="DejaVu Serif"/>
          <w:b/>
          <w:caps/>
          <w:u w:val="single"/>
        </w:rPr>
        <w:t>{tipo_acao}</w:t>
      </w:r>
    </w:p>
    <w:p>
      <w:pPr>
        <w:pStyle w:val="BodyText"/>
        <w:jc w:val="center"/>
        <w:rPr>
          <w:rFonts w:ascii="DejaVu Serif" w:hAnsi="DejaVu Serif"/>
          <w:b/>
        </w:rPr>
      </w:pPr>
      <w:r>
        <w:rPr>
          <w:rFonts w:ascii="DejaVu Serif" w:hAnsi="DejaVu Serif"/>
          <w:b/>
        </w:rPr>
      </w:r>
    </w:p>
    <w:p>
      <w:pPr>
        <w:pStyle w:val="BodyText"/>
        <w:jc w:val="center"/>
        <w:rPr>
          <w:rFonts w:ascii="DejaVu Serif" w:hAnsi="DejaVu Serif"/>
          <w:b/>
        </w:rPr>
      </w:pPr>
      <w:r>
        <w:rPr>
          <w:rFonts w:ascii="DejaVu Serif" w:hAnsi="DejaVu Serif"/>
          <w:b/>
        </w:rPr>
      </w:r>
    </w:p>
    <w:p>
      <w:pPr>
        <w:pStyle w:val="BodyText"/>
        <w:jc w:val="both"/>
        <w:rPr>
          <w:rFonts w:ascii="DejaVu Serif" w:hAnsi="DejaVu Serif"/>
        </w:rPr>
      </w:pPr>
      <w:r>
        <w:rPr>
          <w:rFonts w:ascii="DejaVu Serif" w:hAnsi="DejaVu Serif"/>
        </w:rPr>
        <w:t>e</w:t>
      </w:r>
      <w:r>
        <w:rPr>
          <w:rFonts w:ascii="DejaVu Serif" w:hAnsi="DejaVu Serif"/>
        </w:rPr>
        <w:t xml:space="preserve">m desfavor de </w:t>
      </w:r>
      <w:r>
        <w:rPr>
          <w:rFonts w:ascii="DejaVu Serif" w:hAnsi="DejaVu Serif"/>
          <w:b/>
        </w:rPr>
        <w:t>{nome_reu}</w:t>
      </w:r>
      <w:r>
        <w:rPr>
          <w:rFonts w:ascii="DejaVu Serif" w:hAnsi="DejaVu Serif"/>
        </w:rPr>
        <w:t>, CPF/CNPJ n.º {cnpj_reu}, neste ato representado por {representante_reu}, podendo ser citado à {endereco_reu}.</w:t>
      </w:r>
    </w:p>
    <w:p>
      <w:pPr>
        <w:pStyle w:val="BodyText"/>
        <w:jc w:val="both"/>
        <w:rPr>
          <w:rFonts w:ascii="DejaVu Serif" w:hAnsi="DejaVu Serif"/>
        </w:rPr>
      </w:pPr>
      <w:r>
        <w:rPr>
          <w:rFonts w:ascii="DejaVu Serif" w:hAnsi="DejaVu Serif"/>
        </w:rPr>
      </w:r>
    </w:p>
    <w:p>
      <w:pPr>
        <w:pStyle w:val="BodyText"/>
        <w:jc w:val="both"/>
        <w:rPr>
          <w:rFonts w:ascii="DejaVu Serif" w:hAnsi="DejaVu Serif"/>
        </w:rPr>
      </w:pPr>
      <w:r>
        <w:rPr>
          <w:rFonts w:ascii="DejaVu Serif" w:hAnsi="DejaVu Serif"/>
        </w:rPr>
      </w:r>
    </w:p>
    <w:p>
      <w:pPr>
        <w:pStyle w:val="Heading3"/>
        <w:jc w:val="both"/>
        <w:rPr>
          <w:rFonts w:ascii="DejaVu Serif" w:hAnsi="DejaVu Serif"/>
          <w:b/>
        </w:rPr>
      </w:pPr>
      <w:r>
        <w:rPr>
          <w:rFonts w:ascii="DejaVu Serif" w:hAnsi="DejaVu Serif"/>
          <w:b/>
        </w:rPr>
        <w:t>I – DOS FATOS</w:t>
      </w:r>
    </w:p>
    <w:p>
      <w:pPr>
        <w:pStyle w:val="BodyText"/>
        <w:jc w:val="both"/>
        <w:rPr>
          <w:rFonts w:ascii="DejaVu Serif" w:hAnsi="DejaVu Serif"/>
          <w:b/>
        </w:rPr>
      </w:pPr>
      <w:r>
        <w:rPr>
          <w:rFonts w:ascii="DejaVu Serif" w:hAnsi="DejaVu Serif"/>
          <w:b/>
        </w:rPr>
      </w:r>
    </w:p>
    <w:p>
      <w:pPr>
        <w:pStyle w:val="BodyText"/>
        <w:jc w:val="both"/>
        <w:rPr>
          <w:rFonts w:ascii="DejaVu Serif" w:hAnsi="DejaVu Serif"/>
        </w:rPr>
      </w:pPr>
      <w:r>
        <w:rPr>
          <w:rFonts w:ascii="DejaVu Serif" w:hAnsi="DejaVu Serif"/>
        </w:rPr>
        <w:tab/>
        <w:t>A parte autora, {idade_completa}, requereu junto à autarquia previdenciária a concessão/revisão do benefício (NB: {nb}), com Data de Entrada do Requerimento (DER) em {der}.</w:t>
      </w:r>
    </w:p>
    <w:p>
      <w:pPr>
        <w:pStyle w:val="BodyText"/>
        <w:jc w:val="both"/>
        <w:rPr>
          <w:rFonts w:ascii="DejaVu Serif" w:hAnsi="DejaVu Serif"/>
        </w:rPr>
      </w:pPr>
      <w:r>
        <w:rPr>
          <w:rFonts w:ascii="DejaVu Serif" w:hAnsi="DejaVu Serif"/>
        </w:rPr>
      </w:r>
    </w:p>
    <w:p>
      <w:pPr>
        <w:pStyle w:val="BodyText"/>
        <w:jc w:val="both"/>
        <w:rPr>
          <w:rFonts w:ascii="DejaVu Serif" w:hAnsi="DejaVu Serif"/>
        </w:rPr>
      </w:pPr>
      <w:r>
        <w:rPr>
          <w:rFonts w:ascii="DejaVu Serif" w:hAnsi="DejaVu Serif"/>
        </w:rPr>
      </w:r>
    </w:p>
    <w:p>
      <w:pPr>
        <w:pStyle w:val="BodyText"/>
        <w:jc w:val="both"/>
        <w:rPr>
          <w:rFonts w:ascii="DejaVu Serif" w:hAnsi="DejaVu Serif"/>
        </w:rPr>
      </w:pPr>
      <w:r>
        <w:rPr>
          <w:rFonts w:ascii="DejaVu Serif" w:hAnsi="DejaVu Serif"/>
        </w:rPr>
        <w:tab/>
        <w:t>Ocorre que o pleito foi indeferido administrativamente sob o argumento de {negativa}, conforme decisão proferida em {data_negativa}.</w:t>
      </w:r>
    </w:p>
    <w:p>
      <w:pPr>
        <w:pStyle w:val="BodyText"/>
        <w:jc w:val="both"/>
        <w:rPr>
          <w:rFonts w:ascii="DejaVu Serif" w:hAnsi="DejaVu Serif"/>
        </w:rPr>
      </w:pPr>
      <w:r>
        <w:rPr>
          <w:rFonts w:ascii="DejaVu Serif" w:hAnsi="DejaVu Serif"/>
        </w:rPr>
        <w:t>A situação fática evidencia o equívoco da decisão, tendo em vista que: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start="2268" w:end="0"/>
        <w:jc w:val="both"/>
        <w:rPr>
          <w:rFonts w:ascii="DejaVu Serif" w:hAnsi="DejaVu Serif"/>
        </w:rPr>
      </w:pPr>
      <w:r>
        <w:rPr>
          <w:rFonts w:ascii="DejaVu Serif" w:hAnsi="DejaVu Serif"/>
        </w:rPr>
        <w:t xml:space="preserve"> “ </w:t>
      </w:r>
      <w:r>
        <w:rPr>
          <w:rStyle w:val="Emphasis"/>
          <w:rFonts w:ascii="DejaVu Serif" w:hAnsi="DejaVu Serif"/>
        </w:rPr>
        <w:t>{doenca}</w:t>
      </w:r>
      <w:r>
        <w:rPr>
          <w:rFonts w:ascii="DejaVu Serif" w:hAnsi="DejaVu Serif"/>
        </w:rPr>
        <w:t xml:space="preserve"> “.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start="2268" w:end="0"/>
        <w:jc w:val="both"/>
        <w:rPr>
          <w:rFonts w:ascii="DejaVu Serif" w:hAnsi="DejaVu Serif"/>
        </w:rPr>
      </w:pPr>
      <w:r>
        <w:rPr>
          <w:rFonts w:ascii="DejaVu Serif" w:hAnsi="DejaVu Serif"/>
        </w:rPr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start="57" w:end="0"/>
        <w:jc w:val="both"/>
        <w:rPr>
          <w:rFonts w:ascii="DejaVu Serif" w:hAnsi="DejaVu Serif"/>
        </w:rPr>
      </w:pPr>
      <w:r>
        <w:rPr>
          <w:rFonts w:ascii="DejaVu Serif" w:hAnsi="DejaVu Serif"/>
        </w:rPr>
        <w:tab/>
      </w:r>
      <w:r>
        <w:rPr>
          <w:rFonts w:ascii="DejaVu Serif" w:hAnsi="DejaVu Serif"/>
        </w:rPr>
        <w:t>Isto posto, não resta outra alternativa senão buscar apoio jurisdicional motivo pelo qual propõe a presente {tipo_acao} 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start="57" w:end="0"/>
        <w:jc w:val="both"/>
        <w:rPr>
          <w:rFonts w:ascii="DejaVu Serif" w:hAnsi="DejaVu Serif"/>
        </w:rPr>
      </w:pPr>
      <w:r>
        <w:rPr>
          <w:rFonts w:ascii="DejaVu Serif" w:hAnsi="DejaVu Serif"/>
        </w:rPr>
      </w:r>
    </w:p>
    <w:p>
      <w:pPr>
        <w:pStyle w:val="Heading3"/>
        <w:jc w:val="both"/>
        <w:rPr>
          <w:rFonts w:ascii="DejaVu Serif" w:hAnsi="DejaVu Serif"/>
          <w:b/>
        </w:rPr>
      </w:pPr>
      <w:r>
        <w:rPr>
          <w:rFonts w:ascii="DejaVu Serif" w:hAnsi="DejaVu Serif"/>
          <w:b/>
        </w:rPr>
        <w:t>II – DO DIREITO</w:t>
      </w:r>
    </w:p>
    <w:p>
      <w:pPr>
        <w:pStyle w:val="BodyText"/>
        <w:jc w:val="both"/>
        <w:rPr>
          <w:rFonts w:ascii="DejaVu Serif" w:hAnsi="DejaVu Serif"/>
        </w:rPr>
      </w:pPr>
      <w:r>
        <w:rPr>
          <w:rFonts w:ascii="DejaVu Serif" w:hAnsi="DejaVu Serif"/>
        </w:rPr>
        <w:tab/>
      </w:r>
    </w:p>
    <w:p>
      <w:pPr>
        <w:pStyle w:val="BodyText"/>
        <w:jc w:val="both"/>
        <w:rPr>
          <w:rFonts w:ascii="DejaVu Serif" w:hAnsi="DejaVu Serif"/>
        </w:rPr>
      </w:pPr>
      <w:r>
        <w:rPr>
          <w:rFonts w:ascii="DejaVu Serif" w:hAnsi="DejaVu Serif"/>
        </w:rPr>
        <w:tab/>
        <w:t xml:space="preserve">A pretensão encontra amparo na legislação e na jurisprudência pátria. É cediço que o indeferimento baseado em {negativa} não merece prosperar. </w:t>
        <w:tab/>
      </w:r>
      <w:r>
        <w:rPr>
          <w:rFonts w:ascii="DejaVu Serif" w:hAnsi="DejaVu Serif"/>
        </w:rPr>
        <w:t>A legislação dita o seguinte</w:t>
      </w:r>
      <w:r>
        <w:rPr>
          <w:rFonts w:ascii="DejaVu Serif" w:hAnsi="DejaVu Serif"/>
        </w:rPr>
        <w:t>:</w:t>
      </w:r>
    </w:p>
    <w:p>
      <w:pPr>
        <w:pStyle w:val="Blocodecitao"/>
        <w:widowControl/>
        <w:suppressAutoHyphens w:val="true"/>
        <w:bidi w:val="0"/>
        <w:spacing w:before="0" w:after="283"/>
        <w:ind w:hanging="0" w:start="2268" w:end="567"/>
        <w:jc w:val="both"/>
        <w:rPr>
          <w:rFonts w:ascii="DejaVu Serif" w:hAnsi="DejaVu Serif"/>
        </w:rPr>
      </w:pPr>
      <w:r>
        <w:rPr>
          <w:rStyle w:val="Emphasis"/>
          <w:rFonts w:ascii="DejaVu Serif" w:hAnsi="DejaVu Serif"/>
        </w:rPr>
        <w:t xml:space="preserve">“ </w:t>
      </w:r>
      <w:r>
        <w:rPr>
          <w:rStyle w:val="Emphasis"/>
          <w:rFonts w:ascii="DejaVu Serif" w:hAnsi="DejaVu Serif"/>
        </w:rPr>
        <w:t>{jurisprudencia} ”.</w:t>
      </w:r>
    </w:p>
    <w:p>
      <w:pPr>
        <w:pStyle w:val="BodyText"/>
        <w:jc w:val="both"/>
        <w:rPr>
          <w:rFonts w:ascii="DejaVu Serif" w:hAnsi="DejaVu Serif"/>
        </w:rPr>
      </w:pPr>
      <w:r>
        <w:rPr>
          <w:rFonts w:ascii="DejaVu Serif" w:hAnsi="DejaVu Serif"/>
        </w:rPr>
        <w:tab/>
        <w:t>Adicionalmente, os tribunais já sedimentaram que:</w:t>
      </w:r>
    </w:p>
    <w:p>
      <w:pPr>
        <w:pStyle w:val="Blocodecitao"/>
        <w:widowControl/>
        <w:suppressAutoHyphens w:val="true"/>
        <w:bidi w:val="0"/>
        <w:spacing w:before="0" w:after="283"/>
        <w:ind w:hanging="0" w:start="2211" w:end="567"/>
        <w:jc w:val="both"/>
        <w:rPr>
          <w:rFonts w:ascii="DejaVu Serif" w:hAnsi="DejaVu Serif"/>
        </w:rPr>
      </w:pPr>
      <w:r>
        <w:rPr>
          <w:rStyle w:val="Emphasis"/>
          <w:rFonts w:ascii="DejaVu Serif" w:hAnsi="DejaVu Serif"/>
        </w:rPr>
        <w:t xml:space="preserve">“ </w:t>
      </w:r>
      <w:r>
        <w:rPr>
          <w:rStyle w:val="Emphasis"/>
          <w:rFonts w:ascii="DejaVu Serif" w:hAnsi="DejaVu Serif"/>
        </w:rPr>
        <w:t>{jurisprudencia_2} ”.</w:t>
      </w:r>
    </w:p>
    <w:p>
      <w:pPr>
        <w:pStyle w:val="BodyText"/>
        <w:jc w:val="both"/>
        <w:rPr>
          <w:rFonts w:ascii="DejaVu Serif" w:hAnsi="DejaVu Serif"/>
        </w:rPr>
      </w:pPr>
      <w:r>
        <w:rPr>
          <w:rFonts w:ascii="DejaVu Serif" w:hAnsi="DejaVu Serif"/>
        </w:rPr>
      </w:r>
    </w:p>
    <w:p>
      <w:pPr>
        <w:pStyle w:val="BodyText"/>
        <w:jc w:val="both"/>
        <w:rPr>
          <w:rFonts w:ascii="DejaVu Serif" w:hAnsi="DejaVu Serif"/>
        </w:rPr>
      </w:pPr>
      <w:r>
        <w:rPr>
          <w:rFonts w:ascii="DejaVu Serif" w:hAnsi="DejaVu Serif"/>
        </w:rPr>
        <w:tab/>
        <w:t>Sendo assim, resta incontroversa a necessidade de intervenção judicial para afastar o ato lesivo, garantindo o direito da parte autora.</w:t>
      </w:r>
    </w:p>
    <w:p>
      <w:pPr>
        <w:pStyle w:val="BodyText"/>
        <w:jc w:val="both"/>
        <w:rPr>
          <w:rFonts w:ascii="DejaVu Serif" w:hAnsi="DejaVu Serif"/>
        </w:rPr>
      </w:pPr>
      <w:r>
        <w:rPr>
          <w:rFonts w:ascii="DejaVu Serif" w:hAnsi="DejaVu Serif"/>
        </w:rPr>
      </w:r>
    </w:p>
    <w:p>
      <w:pPr>
        <w:pStyle w:val="Heading3"/>
        <w:jc w:val="both"/>
        <w:rPr>
          <w:rFonts w:ascii="DejaVu Serif" w:hAnsi="DejaVu Serif"/>
          <w:b/>
        </w:rPr>
      </w:pPr>
      <w:r>
        <w:rPr>
          <w:rFonts w:ascii="DejaVu Serif" w:hAnsi="DejaVu Serif"/>
          <w:b/>
        </w:rPr>
        <w:t>III – DOS PEDIDOS</w:t>
      </w:r>
    </w:p>
    <w:p>
      <w:pPr>
        <w:pStyle w:val="BodyText"/>
        <w:jc w:val="both"/>
        <w:rPr>
          <w:rFonts w:ascii="DejaVu Serif" w:hAnsi="DejaVu Serif"/>
        </w:rPr>
      </w:pPr>
      <w:r>
        <w:rPr>
          <w:rFonts w:ascii="DejaVu Serif" w:hAnsi="DejaVu Serif"/>
        </w:rPr>
      </w:r>
    </w:p>
    <w:p>
      <w:pPr>
        <w:pStyle w:val="BodyText"/>
        <w:jc w:val="both"/>
        <w:rPr>
          <w:rFonts w:ascii="DejaVu Serif" w:hAnsi="DejaVu Serif"/>
        </w:rPr>
      </w:pPr>
      <w:r>
        <w:rPr>
          <w:rFonts w:ascii="DejaVu Serif" w:hAnsi="DejaVu Serif"/>
        </w:rPr>
        <w:tab/>
        <w:t>Diante de todo o exposto, requer:</w:t>
      </w:r>
    </w:p>
    <w:p>
      <w:pPr>
        <w:pStyle w:val="BodyText"/>
        <w:ind w:hanging="0" w:start="2836"/>
        <w:jc w:val="both"/>
        <w:rPr>
          <w:rFonts w:ascii="DejaVu Serif" w:hAnsi="DejaVu Serif"/>
        </w:rPr>
      </w:pPr>
      <w:r>
        <w:rPr>
          <w:rFonts w:ascii="DejaVu Serif" w:hAnsi="DejaVu Serif"/>
        </w:rPr>
        <w:t xml:space="preserve">a) A citação de </w:t>
      </w:r>
      <w:r>
        <w:rPr>
          <w:rFonts w:ascii="DejaVu Serif" w:hAnsi="DejaVu Serif"/>
          <w:b/>
        </w:rPr>
        <w:t>{nome_reu}</w:t>
      </w:r>
      <w:r>
        <w:rPr>
          <w:rFonts w:ascii="DejaVu Serif" w:hAnsi="DejaVu Serif"/>
        </w:rPr>
        <w:t>, no endereço {endereco_reu}, para, querendo, apresentar resposta;</w:t>
      </w:r>
    </w:p>
    <w:p>
      <w:pPr>
        <w:pStyle w:val="BodyText"/>
        <w:ind w:hanging="0" w:start="2836"/>
        <w:jc w:val="both"/>
        <w:rPr>
          <w:rFonts w:ascii="DejaVu Serif" w:hAnsi="DejaVu Serif"/>
        </w:rPr>
      </w:pPr>
      <w:r>
        <w:rPr>
          <w:rFonts w:ascii="DejaVu Serif" w:hAnsi="DejaVu Serif"/>
        </w:rPr>
        <w:t>b) A total procedência da presente ação, condenando a parte Ré a conceder/implantar o benefício pleiteado retroativamente à DER ({der});</w:t>
      </w:r>
    </w:p>
    <w:p>
      <w:pPr>
        <w:pStyle w:val="BodyText"/>
        <w:ind w:hanging="0" w:start="2836"/>
        <w:jc w:val="both"/>
        <w:rPr>
          <w:rFonts w:ascii="DejaVu Serif" w:hAnsi="DejaVu Serif"/>
        </w:rPr>
      </w:pPr>
      <w:r>
        <w:rPr>
          <w:rFonts w:ascii="DejaVu Serif" w:hAnsi="DejaVu Serif"/>
        </w:rPr>
        <w:t>c) O pagamento das parcelas vencidas e vincendas, acrescidas de juros e correção monetária na forma da lei;</w:t>
      </w:r>
    </w:p>
    <w:p>
      <w:pPr>
        <w:pStyle w:val="BodyText"/>
        <w:ind w:hanging="0" w:start="2836"/>
        <w:jc w:val="both"/>
        <w:rPr>
          <w:rFonts w:ascii="DejaVu Serif" w:hAnsi="DejaVu Serif"/>
        </w:rPr>
      </w:pPr>
      <w:r>
        <w:rPr>
          <w:rFonts w:ascii="DejaVu Serif" w:hAnsi="DejaVu Serif"/>
        </w:rPr>
        <w:t>d) A condenação em custas e honorários advocatícios, observada a seguinte previsão: {honorarios};</w:t>
      </w:r>
    </w:p>
    <w:p>
      <w:pPr>
        <w:pStyle w:val="BodyText"/>
        <w:ind w:hanging="0" w:start="2836"/>
        <w:jc w:val="both"/>
        <w:rPr>
          <w:rFonts w:ascii="DejaVu Serif" w:hAnsi="DejaVu Serif"/>
        </w:rPr>
      </w:pPr>
      <w:r>
        <w:rPr>
          <w:rFonts w:ascii="DejaVu Serif" w:hAnsi="DejaVu Serif"/>
        </w:rPr>
        <w:t>e) A produção de todas as provas em direito admitidas, especialmente prova documental e pericial, se necessária para a comprovação de {doenca}.</w:t>
      </w:r>
    </w:p>
    <w:p>
      <w:pPr>
        <w:pStyle w:val="BodyText"/>
        <w:ind w:hanging="0" w:start="2836"/>
        <w:jc w:val="both"/>
        <w:rPr>
          <w:rFonts w:ascii="DejaVu Serif" w:hAnsi="DejaVu Serif"/>
        </w:rPr>
      </w:pPr>
      <w:r>
        <w:rPr>
          <w:rFonts w:ascii="DejaVu Serif" w:hAnsi="DejaVu Serif"/>
        </w:rPr>
      </w:r>
    </w:p>
    <w:p>
      <w:pPr>
        <w:pStyle w:val="BodyText"/>
        <w:jc w:val="end"/>
        <w:rPr>
          <w:rFonts w:ascii="DejaVu Serif" w:hAnsi="DejaVu Serif"/>
        </w:rPr>
      </w:pPr>
      <w:r>
        <w:rPr>
          <w:rFonts w:ascii="DejaVu Serif" w:hAnsi="DejaVu Serif"/>
        </w:rPr>
        <w:t>Dá-se à causa o valor de R$ [Valor da Causa].</w:t>
      </w:r>
    </w:p>
    <w:p>
      <w:pPr>
        <w:pStyle w:val="BodyText"/>
        <w:jc w:val="end"/>
        <w:rPr>
          <w:rFonts w:ascii="DejaVu Serif" w:hAnsi="DejaVu Serif"/>
        </w:rPr>
      </w:pPr>
      <w:r>
        <w:rPr>
          <w:rFonts w:ascii="DejaVu Serif" w:hAnsi="DejaVu Serif"/>
        </w:rPr>
      </w:r>
    </w:p>
    <w:p>
      <w:pPr>
        <w:pStyle w:val="BodyText"/>
        <w:jc w:val="center"/>
        <w:rPr>
          <w:rFonts w:ascii="DejaVu Serif" w:hAnsi="DejaVu Serif"/>
        </w:rPr>
      </w:pPr>
      <w:r>
        <w:rPr>
          <w:rFonts w:ascii="DejaVu Serif" w:hAnsi="DejaVu Serif"/>
        </w:rPr>
        <w:t xml:space="preserve">Termos em que, </w:t>
      </w:r>
    </w:p>
    <w:p>
      <w:pPr>
        <w:pStyle w:val="BodyText"/>
        <w:jc w:val="center"/>
        <w:rPr>
          <w:rFonts w:ascii="DejaVu Serif" w:hAnsi="DejaVu Serif"/>
        </w:rPr>
      </w:pPr>
      <w:r>
        <w:rPr>
          <w:rFonts w:ascii="DejaVu Serif" w:hAnsi="DejaVu Serif"/>
        </w:rPr>
        <w:t>Pede deferimento.</w:t>
      </w:r>
    </w:p>
    <w:p>
      <w:pPr>
        <w:pStyle w:val="BodyText"/>
        <w:jc w:val="end"/>
        <w:rPr>
          <w:rFonts w:ascii="DejaVu Serif" w:hAnsi="DejaVu Serif"/>
        </w:rPr>
      </w:pPr>
      <w:r>
        <w:rPr>
          <w:rFonts w:ascii="DejaVu Serif" w:hAnsi="DejaVu Serif"/>
        </w:rPr>
        <w:t>Brasília – DF, {data_hoje}.</w:t>
      </w:r>
    </w:p>
    <w:p>
      <w:pPr>
        <w:pStyle w:val="BodyText"/>
        <w:jc w:val="end"/>
        <w:rPr>
          <w:rFonts w:ascii="DejaVu Serif" w:hAnsi="DejaVu Serif"/>
        </w:rPr>
      </w:pPr>
      <w:r>
        <w:rPr>
          <w:rFonts w:ascii="DejaVu Serif" w:hAnsi="DejaVu Serif"/>
        </w:rPr>
      </w:r>
    </w:p>
    <w:p>
      <w:pPr>
        <w:pStyle w:val="BodyText"/>
        <w:jc w:val="center"/>
        <w:rPr>
          <w:rFonts w:ascii="DejaVu Serif" w:hAnsi="DejaVu Serif"/>
        </w:rPr>
      </w:pPr>
      <w:r>
        <w:rPr>
          <w:rFonts w:ascii="DejaVu Serif" w:hAnsi="DejaVu Serif"/>
        </w:rPr>
      </w:r>
    </w:p>
    <w:p>
      <w:pPr>
        <w:pStyle w:val="BodyText"/>
        <w:spacing w:lineRule="auto" w:line="240" w:before="57" w:after="197"/>
        <w:jc w:val="center"/>
        <w:rPr>
          <w:rFonts w:ascii="DejaVu Serif" w:hAnsi="DejaVu Serif"/>
          <w:b/>
          <w:bCs/>
        </w:rPr>
      </w:pPr>
      <w:r>
        <w:rPr>
          <w:rFonts w:ascii="DejaVu Serif" w:hAnsi="DejaVu Serif"/>
          <w:b/>
          <w:bCs/>
        </w:rPr>
        <w:t>HUGO DE OLIVEIRA LEAL</w:t>
      </w:r>
    </w:p>
    <w:p>
      <w:pPr>
        <w:pStyle w:val="BodyText"/>
        <w:spacing w:lineRule="auto" w:line="240" w:before="57" w:after="197"/>
        <w:jc w:val="center"/>
        <w:rPr>
          <w:rFonts w:ascii="DejaVu Serif" w:hAnsi="DejaVu Serif"/>
        </w:rPr>
      </w:pPr>
      <w:r>
        <w:rPr>
          <w:rFonts w:ascii="DejaVu Serif" w:hAnsi="DejaVu Serif"/>
        </w:rPr>
        <w:t>OAB-DF 36.635</w:t>
      </w:r>
    </w:p>
    <w:p>
      <w:pPr>
        <w:pStyle w:val="BodyText"/>
        <w:spacing w:lineRule="auto" w:line="240" w:before="57" w:after="197"/>
        <w:jc w:val="center"/>
        <w:rPr>
          <w:rFonts w:ascii="DejaVu Serif" w:hAnsi="DejaVu Serif"/>
        </w:rPr>
      </w:pPr>
      <w:r>
        <w:rPr>
          <w:rFonts w:ascii="DejaVu Serif" w:hAnsi="DejaVu Serif"/>
        </w:rPr>
      </w:r>
    </w:p>
    <w:p>
      <w:pPr>
        <w:pStyle w:val="BodyText"/>
        <w:spacing w:lineRule="auto" w:line="240" w:before="57" w:after="197"/>
        <w:jc w:val="center"/>
        <w:rPr>
          <w:rFonts w:ascii="DejaVu Serif" w:hAnsi="DejaVu Serif"/>
          <w:b/>
          <w:bCs/>
        </w:rPr>
      </w:pPr>
      <w:r>
        <w:rPr>
          <w:rFonts w:ascii="DejaVu Serif" w:hAnsi="DejaVu Serif"/>
          <w:b/>
          <w:bCs/>
        </w:rPr>
        <w:t>LÍVIA ALVES DE OLIVEIRA</w:t>
      </w:r>
    </w:p>
    <w:p>
      <w:pPr>
        <w:pStyle w:val="BodyText"/>
        <w:spacing w:lineRule="auto" w:line="240" w:before="57" w:after="197"/>
        <w:jc w:val="center"/>
        <w:rPr>
          <w:rFonts w:ascii="DejaVu Serif" w:hAnsi="DejaVu Serif"/>
        </w:rPr>
      </w:pPr>
      <w:r>
        <w:rPr>
          <w:rFonts w:ascii="DejaVu Serif" w:hAnsi="DejaVu Serif"/>
        </w:rPr>
        <w:t>OAB-DF 46.323</w:t>
      </w:r>
    </w:p>
    <w:p>
      <w:pPr>
        <w:pStyle w:val="Normal"/>
        <w:bidi w:val="0"/>
        <w:spacing w:lineRule="auto" w:line="360"/>
        <w:jc w:val="both"/>
        <w:rPr>
          <w:rFonts w:ascii="DejaVu Serif" w:hAnsi="DejaVu Serif"/>
        </w:rPr>
      </w:pPr>
      <w:r>
        <w:rPr>
          <w:rFonts w:ascii="DejaVu Serif" w:hAnsi="DejaVu Serif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1693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Pompeii Capitals">
    <w:charset w:val="01" w:characterSet="utf-8"/>
    <w:family w:val="roman"/>
    <w:pitch w:val="variable"/>
  </w:font>
  <w:font w:name="DejaVu Serif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  <w:r>
      <w:rPr/>
      <w:t xml:space="preserve"> </w:t>
    </w:r>
    <w:r>
      <w:rPr/>
      <w:tab/>
    </w:r>
    <w:r>
      <w:rPr>
        <w:color w:val="C3AF5E"/>
      </w:rPr>
      <w:t>_________________________________________________________</w:t>
    </w:r>
  </w:p>
  <w:p>
    <w:pPr>
      <w:pStyle w:val="Footer"/>
      <w:jc w:val="center"/>
      <w:rPr>
        <w:b/>
        <w:bCs/>
        <w:color w:val="306716"/>
        <w:sz w:val="13"/>
        <w:szCs w:val="13"/>
      </w:rPr>
    </w:pPr>
    <w:r>
      <w:rPr>
        <w:b/>
        <w:bCs/>
        <w:color w:val="306716"/>
        <w:sz w:val="13"/>
        <w:szCs w:val="13"/>
      </w:rPr>
      <w:t>Oliveira &amp; Oliveira Leal Advocacia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SHS Q. 06 Bloco E sala 618 – Centro Empresarial Brasil 21 – Brasília/DF.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E-mail: adv.oliveiraeleal@gmail.com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Telefone (61) 98135-4018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  <w:r>
      <w:rPr/>
      <w:t xml:space="preserve"> </w:t>
    </w:r>
    <w:r>
      <w:rPr/>
      <w:tab/>
    </w:r>
    <w:r>
      <w:rPr>
        <w:color w:val="C3AF5E"/>
      </w:rPr>
      <w:t>_________________________________________________________</w:t>
    </w:r>
  </w:p>
  <w:p>
    <w:pPr>
      <w:pStyle w:val="Footer"/>
      <w:jc w:val="center"/>
      <w:rPr>
        <w:b/>
        <w:bCs/>
        <w:color w:val="306716"/>
        <w:sz w:val="13"/>
        <w:szCs w:val="13"/>
      </w:rPr>
    </w:pPr>
    <w:r>
      <w:rPr>
        <w:b/>
        <w:bCs/>
        <w:color w:val="306716"/>
        <w:sz w:val="13"/>
        <w:szCs w:val="13"/>
      </w:rPr>
      <w:t>Oliveira &amp; Oliveira Leal Advocacia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SHS Q. 06 Bloco E sala 618 – Centro Empresarial Brasil 21 – Brasília/DF.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E-mail: adv.oliveiraeleal@gmail.com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Telefone (61) 98135-4018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4">
          <wp:simplePos x="0" y="0"/>
          <wp:positionH relativeFrom="column">
            <wp:posOffset>569595</wp:posOffset>
          </wp:positionH>
          <wp:positionV relativeFrom="paragraph">
            <wp:posOffset>-171450</wp:posOffset>
          </wp:positionV>
          <wp:extent cx="4981575" cy="662940"/>
          <wp:effectExtent l="0" t="0" r="0" b="0"/>
          <wp:wrapSquare wrapText="right"/>
          <wp:docPr id="1" name="Figura1 Copia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gura1 Copia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981575" cy="6629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4">
          <wp:simplePos x="0" y="0"/>
          <wp:positionH relativeFrom="column">
            <wp:posOffset>569595</wp:posOffset>
          </wp:positionH>
          <wp:positionV relativeFrom="paragraph">
            <wp:posOffset>-171450</wp:posOffset>
          </wp:positionV>
          <wp:extent cx="4981575" cy="662940"/>
          <wp:effectExtent l="0" t="0" r="0" b="0"/>
          <wp:wrapSquare wrapText="right"/>
          <wp:docPr id="2" name="Figura1 Copia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igura1 Copia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981575" cy="6629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DefaultParagraphFont">
    <w:name w:val="Default Paragraph Font"/>
    <w:qFormat/>
    <w:rPr/>
  </w:style>
  <w:style w:type="character" w:styleId="Strong">
    <w:name w:val="Strong"/>
    <w:basedOn w:val="DefaultParagraphFont"/>
    <w:qFormat/>
    <w:rPr>
      <w:b/>
      <w:bCs/>
    </w:rPr>
  </w:style>
  <w:style w:type="character" w:styleId="Cdigo-fonte">
    <w:name w:val="Código-fonte"/>
    <w:qFormat/>
    <w:rPr>
      <w:rFonts w:ascii="Liberation Mono" w:hAnsi="Liberation Mono" w:eastAsia="Noto Sans Mono CJK SC" w:cs="Liberation Mono"/>
    </w:rPr>
  </w:style>
  <w:style w:type="character" w:styleId="Emphasis">
    <w:name w:val="Emphasis"/>
    <w:qFormat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qFormat/>
    <w:pPr>
      <w:spacing w:beforeAutospacing="1" w:afterAutospacing="1"/>
    </w:pPr>
    <w:rPr/>
  </w:style>
  <w:style w:type="paragraph" w:styleId="ListParagraph">
    <w:name w:val="List Paragraph"/>
    <w:basedOn w:val="Normal"/>
    <w:qFormat/>
    <w:pPr>
      <w:spacing w:before="0" w:after="0"/>
      <w:ind w:start="720"/>
      <w:contextualSpacing/>
    </w:pPr>
    <w:rPr/>
  </w:style>
  <w:style w:type="paragraph" w:styleId="Title">
    <w:name w:val="Title"/>
    <w:basedOn w:val="Normal"/>
    <w:qFormat/>
    <w:pPr>
      <w:jc w:val="center"/>
    </w:pPr>
    <w:rPr>
      <w:rFonts w:ascii="Pompeii Capitals" w:hAnsi="Pompeii Capitals"/>
      <w:b/>
      <w:sz w:val="32"/>
      <w:szCs w:val="24"/>
    </w:rPr>
  </w:style>
  <w:style w:type="paragraph" w:styleId="Cabealhoerodap">
    <w:name w:val="Cabeçalho e rodapé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Cabealhoerodap"/>
    <w:pPr>
      <w:suppressLineNumbers/>
    </w:pPr>
    <w:rPr/>
  </w:style>
  <w:style w:type="paragraph" w:styleId="Footer">
    <w:name w:val="Footer"/>
    <w:basedOn w:val="Cabealhoerodap"/>
    <w:pPr>
      <w:suppressLineNumbers/>
    </w:pPr>
    <w:rPr/>
  </w:style>
  <w:style w:type="paragraph" w:styleId="Anotao">
    <w:name w:val="Anotação"/>
    <w:basedOn w:val="Normal"/>
    <w:qFormat/>
    <w:pPr/>
    <w:rPr>
      <w:sz w:val="20"/>
      <w:szCs w:val="20"/>
    </w:rPr>
  </w:style>
  <w:style w:type="paragraph" w:styleId="Blocodecitao">
    <w:name w:val="Bloco de citação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43</TotalTime>
  <Application>LibreOffice/24.2.7.2$Linux_X86_64 LibreOffice_project/420$Build-2</Application>
  <AppVersion>15.0000</AppVersion>
  <Pages>3</Pages>
  <Words>404</Words>
  <Characters>2461</Characters>
  <CharactersWithSpaces>2845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2026-02-05T14:37:32Z</dcterms:created>
  <dc:creator/>
  <dc:description/>
  <dc:language>pt-BR</dc:language>
  <cp:lastModifiedBy/>
  <dcterms:modified xsi:type="dcterms:W3CDTF">2026-03-11T19:51:04Z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