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AED6F" w14:textId="77777777" w:rsidR="000D6A67" w:rsidRDefault="000D6A67">
      <w:pPr>
        <w:spacing w:before="2200"/>
      </w:pPr>
    </w:p>
    <w:p w14:paraId="7B43984F" w14:textId="77777777" w:rsidR="000D6A67" w:rsidRDefault="004A6E3D">
      <w:pPr>
        <w:spacing w:after="160"/>
        <w:jc w:val="center"/>
      </w:pPr>
      <w:r>
        <w:rPr>
          <w:b/>
          <w:bCs/>
          <w:color w:val="2E5C8A"/>
          <w:sz w:val="26"/>
          <w:szCs w:val="26"/>
        </w:rPr>
        <w:t>EXAME NACIONAL DA MAGISTRATURA</w:t>
      </w:r>
    </w:p>
    <w:p w14:paraId="6B36F87F" w14:textId="77777777" w:rsidR="000D6A67" w:rsidRDefault="004A6E3D">
      <w:pPr>
        <w:spacing w:after="200"/>
        <w:jc w:val="center"/>
      </w:pPr>
      <w:r>
        <w:rPr>
          <w:b/>
          <w:bCs/>
          <w:color w:val="1F3864"/>
          <w:sz w:val="56"/>
          <w:szCs w:val="56"/>
        </w:rPr>
        <w:t>Direito Penal e Processo Penal</w:t>
      </w:r>
    </w:p>
    <w:p w14:paraId="36E80C42" w14:textId="77777777" w:rsidR="000D6A67" w:rsidRDefault="004A6E3D">
      <w:pPr>
        <w:pBdr>
          <w:top w:val="single" w:sz="12" w:space="10" w:color="1F3864"/>
        </w:pBdr>
        <w:spacing w:after="500"/>
        <w:jc w:val="center"/>
      </w:pPr>
      <w:r>
        <w:rPr>
          <w:color w:val="404040"/>
          <w:sz w:val="24"/>
          <w:szCs w:val="24"/>
        </w:rPr>
        <w:t>Questões comentadas das cinco edições — 2024.1, 2024.2, 2025.1, 2025.2 e 2026.1</w:t>
      </w:r>
    </w:p>
    <w:p w14:paraId="7F2B1E02" w14:textId="77777777" w:rsidR="000D6A67" w:rsidRDefault="004A6E3D">
      <w:pPr>
        <w:spacing w:after="80"/>
        <w:jc w:val="center"/>
      </w:pPr>
      <w:r>
        <w:rPr>
          <w:color w:val="595959"/>
        </w:rPr>
        <w:t>75 questões · Banca FGV</w:t>
      </w:r>
    </w:p>
    <w:p w14:paraId="342B315B" w14:textId="77777777" w:rsidR="000D6A67" w:rsidRDefault="004A6E3D">
      <w:pPr>
        <w:jc w:val="center"/>
      </w:pPr>
      <w:r>
        <w:rPr>
          <w:i/>
          <w:iCs/>
          <w:color w:val="595959"/>
          <w:sz w:val="20"/>
          <w:szCs w:val="20"/>
        </w:rPr>
        <w:t>Enunciado íntegro · gabarito · fundamentação da correta · erro de cada alternativa · base normativa · leitura da banca</w:t>
      </w:r>
    </w:p>
    <w:p w14:paraId="781148D8" w14:textId="77777777" w:rsidR="000D6A67" w:rsidRDefault="004A6E3D">
      <w:r>
        <w:br w:type="page"/>
      </w:r>
    </w:p>
    <w:p w14:paraId="4A249009" w14:textId="77777777" w:rsidR="000D6A67" w:rsidRDefault="004A6E3D">
      <w:pPr>
        <w:pStyle w:val="Ttulo1"/>
        <w:spacing w:before="120" w:after="60"/>
      </w:pPr>
      <w:r>
        <w:rPr>
          <w:b/>
          <w:bCs/>
          <w:color w:val="1F3864"/>
        </w:rPr>
        <w:t>MÓDULO 1 — ENAM 2024.1</w:t>
      </w:r>
    </w:p>
    <w:p w14:paraId="77B695FD" w14:textId="77777777" w:rsidR="000D6A67" w:rsidRDefault="004A6E3D">
      <w:pPr>
        <w:pBdr>
          <w:bottom w:val="single" w:sz="12" w:space="4" w:color="1F3864"/>
        </w:pBdr>
        <w:spacing w:after="240"/>
      </w:pPr>
      <w:r>
        <w:rPr>
          <w:color w:val="595959"/>
          <w:sz w:val="20"/>
          <w:szCs w:val="20"/>
        </w:rPr>
        <w:t>1º Exame Nacional da Magistratura — aplicação original e reaplicação · 22 questões</w:t>
      </w:r>
    </w:p>
    <w:p w14:paraId="32A4FA41" w14:textId="77777777" w:rsidR="000D6A67" w:rsidRDefault="004A6E3D">
      <w:pPr>
        <w:shd w:val="clear" w:color="auto" w:fill="EDF2F8"/>
        <w:spacing w:before="240" w:after="180"/>
        <w:ind w:left="120" w:right="120"/>
      </w:pPr>
      <w:r>
        <w:rPr>
          <w:b/>
          <w:bCs/>
          <w:color w:val="1F3864"/>
          <w:sz w:val="23"/>
          <w:szCs w:val="23"/>
        </w:rPr>
        <w:t>1.1  Aplicação original</w:t>
      </w:r>
    </w:p>
    <w:p w14:paraId="7E21664D" w14:textId="77777777" w:rsidR="000D6A67" w:rsidRDefault="004A6E3D">
      <w:pPr>
        <w:pStyle w:val="Ttulo2"/>
        <w:spacing w:before="240" w:after="20"/>
      </w:pPr>
      <w:r>
        <w:rPr>
          <w:b/>
          <w:bCs/>
          <w:color w:val="1F3864"/>
          <w:sz w:val="25"/>
          <w:szCs w:val="25"/>
        </w:rPr>
        <w:t>Questão 64 — Processo Penal — Prisão em flagrante: espécies</w:t>
      </w:r>
    </w:p>
    <w:p w14:paraId="625E9E3E" w14:textId="77777777" w:rsidR="000D6A67" w:rsidRDefault="004A6E3D">
      <w:pPr>
        <w:spacing w:after="100"/>
      </w:pPr>
      <w:r>
        <w:rPr>
          <w:i/>
          <w:iCs/>
          <w:color w:val="595959"/>
          <w:sz w:val="18"/>
          <w:szCs w:val="18"/>
        </w:rPr>
        <w:t>FGV — ENAM 2024.1  ·  Q2459860</w:t>
      </w:r>
    </w:p>
    <w:p w14:paraId="62E99D8B" w14:textId="77777777" w:rsidR="000D6A67" w:rsidRDefault="004A6E3D">
      <w:pPr>
        <w:pBdr>
          <w:left w:val="single" w:sz="18" w:space="10" w:color="2E5C8A"/>
        </w:pBdr>
        <w:shd w:val="clear" w:color="auto" w:fill="F2F2F2"/>
        <w:spacing w:before="120" w:after="80"/>
        <w:ind w:left="340" w:right="170"/>
        <w:jc w:val="both"/>
      </w:pPr>
      <w:r>
        <w:rPr>
          <w:sz w:val="19"/>
          <w:szCs w:val="19"/>
        </w:rPr>
        <w:t>João da Silva vai à agência bancária obter o levantamento de conta de FGTS de terceiro, usando documento falso. Desconfiado da veracidade do documento, o gerente da agência pede a João que retorne em algumas horas, quando o dinheiro já estará disponível em sua conta. João retorna no horário combinado e, no momento em que efetua o saque, é preso por policiais militares acionados pelo gerente da agência após proceder à checagem da autenticidade do referido documento e confirmar sua falsidade.</w:t>
      </w:r>
    </w:p>
    <w:p w14:paraId="374DC25A" w14:textId="77777777" w:rsidR="000D6A67" w:rsidRDefault="004A6E3D">
      <w:pPr>
        <w:pBdr>
          <w:left w:val="single" w:sz="18" w:space="10" w:color="2E5C8A"/>
        </w:pBdr>
        <w:shd w:val="clear" w:color="auto" w:fill="F2F2F2"/>
        <w:spacing w:after="80"/>
        <w:ind w:left="340" w:right="170"/>
        <w:jc w:val="both"/>
      </w:pPr>
      <w:r>
        <w:rPr>
          <w:sz w:val="19"/>
          <w:szCs w:val="19"/>
        </w:rPr>
        <w:t>Considerando essa narrativa, assinale a afirmativa correta.</w:t>
      </w:r>
    </w:p>
    <w:p w14:paraId="3D25BCE7"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A prisão em flagrante é ilegal, pois se trata de flagrante provocado.</w:t>
      </w:r>
    </w:p>
    <w:p w14:paraId="6BCCCB53"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A prisão em flagrante é legal, pois se trata de ação controlada.</w:t>
      </w:r>
    </w:p>
    <w:p w14:paraId="2AA10E17"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A prisão em flagrante é legal, pois se trata de flagrante diferido.</w:t>
      </w:r>
    </w:p>
    <w:p w14:paraId="7FA64139"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A prisão em flagrante é legal, pois se trata de flagrante preparado.</w:t>
      </w:r>
    </w:p>
    <w:p w14:paraId="282122BE"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A prisão em flagrante é legal, pois se trata de flagrante esperado.</w:t>
      </w:r>
    </w:p>
    <w:p w14:paraId="1A3E903E"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E</w:t>
      </w:r>
    </w:p>
    <w:p w14:paraId="6D305D5B" w14:textId="77777777" w:rsidR="000D6A67" w:rsidRDefault="004A6E3D">
      <w:pPr>
        <w:spacing w:before="200" w:after="60"/>
      </w:pPr>
      <w:r>
        <w:rPr>
          <w:b/>
          <w:bCs/>
          <w:color w:val="1F3864"/>
        </w:rPr>
        <w:t>Por que essa é a correta</w:t>
      </w:r>
    </w:p>
    <w:p w14:paraId="737A6D28" w14:textId="77777777" w:rsidR="000D6A67" w:rsidRDefault="004A6E3D">
      <w:pPr>
        <w:spacing w:after="100"/>
        <w:jc w:val="both"/>
      </w:pPr>
      <w:r>
        <w:t>Ninguém induziu ou instigou João a praticar o crime: ele chegou à agência por vontade própria, portando documento falso e com a execução já iniciada. O gerente limitou-se a desconfiar, checar a autenticidade e aguardar o retorno do agente, acionando a polícia. Essa é exatamente a definição de flagrante esperado — a autoridade, previamente informada, apenas aguarda a prática ou a continuidade do delito, sem qualquer interferência na formação da vontade criminosa. Não há vício algum: a consumação era plenamen</w:t>
      </w:r>
      <w:r>
        <w:t>te possível (o dinheiro foi efetivamente disponibilizado e sacado) e a prisão é legal.</w:t>
      </w:r>
    </w:p>
    <w:p w14:paraId="3ABA9689" w14:textId="77777777" w:rsidR="000D6A67" w:rsidRDefault="004A6E3D">
      <w:pPr>
        <w:spacing w:before="200" w:after="60"/>
      </w:pPr>
      <w:r>
        <w:rPr>
          <w:b/>
          <w:bCs/>
          <w:color w:val="1F3864"/>
        </w:rPr>
        <w:t>Por que as demais erram</w:t>
      </w:r>
    </w:p>
    <w:p w14:paraId="232DDB1D" w14:textId="77777777" w:rsidR="000D6A67" w:rsidRDefault="004A6E3D">
      <w:pPr>
        <w:spacing w:after="80"/>
        <w:ind w:left="280" w:hanging="280"/>
        <w:jc w:val="both"/>
      </w:pPr>
      <w:r>
        <w:rPr>
          <w:b/>
          <w:bCs/>
          <w:color w:val="7B2338"/>
        </w:rPr>
        <w:t xml:space="preserve">A)  </w:t>
      </w:r>
      <w:r>
        <w:t>O flagrante provocado exige agente provocador que induza ou instigue a prática do crime, tornando a consumação impossível por obra da própria encenação (Súmula 145 do STF). Aqui não houve indução: a iniciativa foi integralmente de João.</w:t>
      </w:r>
    </w:p>
    <w:p w14:paraId="313BBD1B" w14:textId="77777777" w:rsidR="000D6A67" w:rsidRDefault="004A6E3D">
      <w:pPr>
        <w:spacing w:after="80"/>
        <w:ind w:left="280" w:hanging="280"/>
        <w:jc w:val="both"/>
      </w:pPr>
      <w:r>
        <w:rPr>
          <w:b/>
          <w:bCs/>
          <w:color w:val="7B2338"/>
        </w:rPr>
        <w:t xml:space="preserve">B)  </w:t>
      </w:r>
      <w:r>
        <w:t>A ação controlada é instituto legal expresso (art. 8º da Lei nº 12.850/2013; art. 53, II, da Lei nº 11.343/2006), que pressupõe organização criminosa ou tráfico, retardamento deliberado da intervenção estatal e prévia comunicação ao juiz — nada disso ocorreu.</w:t>
      </w:r>
    </w:p>
    <w:p w14:paraId="5BD278EB" w14:textId="77777777" w:rsidR="000D6A67" w:rsidRDefault="004A6E3D">
      <w:pPr>
        <w:spacing w:after="80"/>
        <w:ind w:left="280" w:hanging="280"/>
        <w:jc w:val="both"/>
      </w:pPr>
      <w:r>
        <w:rPr>
          <w:b/>
          <w:bCs/>
          <w:color w:val="7B2338"/>
        </w:rPr>
        <w:t xml:space="preserve">C)  </w:t>
      </w:r>
      <w:r>
        <w:t>Flagrante diferido (ou retardado) é sinônimo de ação controlada. Vale a mesma objeção da letra B: falta o contexto legal e a comunicação judicial que caracterizam o instituto.</w:t>
      </w:r>
    </w:p>
    <w:p w14:paraId="3475AD7B" w14:textId="77777777" w:rsidR="000D6A67" w:rsidRDefault="004A6E3D">
      <w:pPr>
        <w:spacing w:after="80"/>
        <w:ind w:left="280" w:hanging="280"/>
        <w:jc w:val="both"/>
      </w:pPr>
      <w:r>
        <w:rPr>
          <w:b/>
          <w:bCs/>
          <w:color w:val="7B2338"/>
        </w:rPr>
        <w:t xml:space="preserve">D)  </w:t>
      </w:r>
      <w:r>
        <w:t>Flagrante preparado é sinônimo de flagrante provocado, e a alternativa é internamente contraditória: se fosse preparado, a prisão seria ilegal, e não legal como ela afirma.</w:t>
      </w:r>
    </w:p>
    <w:p w14:paraId="218D26EB" w14:textId="77777777" w:rsidR="000D6A67" w:rsidRDefault="004A6E3D">
      <w:pPr>
        <w:spacing w:before="200" w:after="60"/>
      </w:pPr>
      <w:r>
        <w:rPr>
          <w:b/>
          <w:bCs/>
          <w:color w:val="1F3864"/>
        </w:rPr>
        <w:t>Base</w:t>
      </w:r>
    </w:p>
    <w:p w14:paraId="3F1ADA0A" w14:textId="77777777" w:rsidR="000D6A67" w:rsidRDefault="004A6E3D">
      <w:pPr>
        <w:spacing w:after="100"/>
        <w:jc w:val="both"/>
      </w:pPr>
      <w:r>
        <w:t>Art. 302 do CPP; Súmula 145 do STF; art. 8º da Lei nº 12.850/2013; art. 53, II, da Lei nº 11.343/2006.</w:t>
      </w:r>
    </w:p>
    <w:p w14:paraId="042B9537" w14:textId="77777777" w:rsidR="000D6A67" w:rsidRDefault="004A6E3D">
      <w:pPr>
        <w:spacing w:before="200" w:after="60"/>
      </w:pPr>
      <w:r>
        <w:rPr>
          <w:b/>
          <w:bCs/>
          <w:color w:val="1F3864"/>
        </w:rPr>
        <w:t>O que a banca testou</w:t>
      </w:r>
    </w:p>
    <w:p w14:paraId="170821D2" w14:textId="77777777" w:rsidR="000D6A67" w:rsidRDefault="004A6E3D">
      <w:pPr>
        <w:spacing w:after="100"/>
        <w:jc w:val="both"/>
      </w:pPr>
      <w:r>
        <w:t>A separação entre flagrante esperado (válido), flagrante provocado/preparado (nulo) e ação controlada/diferido (instituto legal com requisitos próprios). O dado decisivo do enunciado é a origem da iniciativa criminosa: quem deu causa ao início da execução foi o próprio agente.</w:t>
      </w:r>
    </w:p>
    <w:p w14:paraId="2E0629AA" w14:textId="77777777" w:rsidR="000D6A67" w:rsidRDefault="000D6A67">
      <w:pPr>
        <w:pBdr>
          <w:bottom w:val="single" w:sz="6" w:space="1" w:color="BFBFBF"/>
        </w:pBdr>
        <w:spacing w:before="200" w:after="200"/>
      </w:pPr>
    </w:p>
    <w:p w14:paraId="3D793753" w14:textId="77777777" w:rsidR="000D6A67" w:rsidRDefault="004A6E3D">
      <w:pPr>
        <w:pStyle w:val="Ttulo2"/>
        <w:spacing w:before="240" w:after="20"/>
      </w:pPr>
      <w:r>
        <w:rPr>
          <w:b/>
          <w:bCs/>
          <w:color w:val="1F3864"/>
          <w:sz w:val="25"/>
          <w:szCs w:val="25"/>
        </w:rPr>
        <w:t>Questão 65 — Processo Penal — Provas ilícitas e provas derivadas</w:t>
      </w:r>
    </w:p>
    <w:p w14:paraId="6E4C3973" w14:textId="77777777" w:rsidR="000D6A67" w:rsidRDefault="004A6E3D">
      <w:pPr>
        <w:spacing w:after="100"/>
      </w:pPr>
      <w:r>
        <w:rPr>
          <w:i/>
          <w:iCs/>
          <w:color w:val="595959"/>
          <w:sz w:val="18"/>
          <w:szCs w:val="18"/>
        </w:rPr>
        <w:t>FGV — ENAM 2024.1  ·  Q2459861</w:t>
      </w:r>
    </w:p>
    <w:p w14:paraId="7D44E9DC" w14:textId="77777777" w:rsidR="000D6A67" w:rsidRDefault="004A6E3D">
      <w:pPr>
        <w:pBdr>
          <w:left w:val="single" w:sz="18" w:space="10" w:color="2E5C8A"/>
        </w:pBdr>
        <w:shd w:val="clear" w:color="auto" w:fill="F2F2F2"/>
        <w:spacing w:before="120" w:after="80"/>
        <w:ind w:left="340" w:right="170"/>
        <w:jc w:val="both"/>
      </w:pPr>
      <w:r>
        <w:rPr>
          <w:sz w:val="19"/>
          <w:szCs w:val="19"/>
        </w:rPr>
        <w:t>A respeito da garantia constitucional da inadmissibilidade das provas obtidas por meios ilícitos no processo, analise as afirmativas a seguir.</w:t>
      </w:r>
    </w:p>
    <w:p w14:paraId="57CC8B24" w14:textId="77777777" w:rsidR="000D6A67" w:rsidRDefault="004A6E3D">
      <w:pPr>
        <w:pBdr>
          <w:left w:val="single" w:sz="18" w:space="10" w:color="2E5C8A"/>
        </w:pBdr>
        <w:shd w:val="clear" w:color="auto" w:fill="F2F2F2"/>
        <w:spacing w:after="80"/>
        <w:ind w:left="340" w:right="170"/>
        <w:jc w:val="both"/>
      </w:pPr>
      <w:r>
        <w:rPr>
          <w:sz w:val="19"/>
          <w:szCs w:val="19"/>
        </w:rPr>
        <w:t>I. São lícitas as sucessivas renovações de interceptação telefônica, desde que verificados os requisitos do Art. 2º da Lei nº 9.296/1996 e demonstrada a necessidade da medida diante de elementos concretos e da complexidade da investigação. As decisões judiciais que autorizam a interceptação e suas prorrogações devem ser devidamente motivadas, com justificativa legítima, ainda que sucinta, a embasar a continuidade das investigações.</w:t>
      </w:r>
    </w:p>
    <w:p w14:paraId="5D02C569" w14:textId="77777777" w:rsidR="000D6A67" w:rsidRDefault="004A6E3D">
      <w:pPr>
        <w:pBdr>
          <w:left w:val="single" w:sz="18" w:space="10" w:color="2E5C8A"/>
        </w:pBdr>
        <w:shd w:val="clear" w:color="auto" w:fill="F2F2F2"/>
        <w:spacing w:after="80"/>
        <w:ind w:left="340" w:right="170"/>
        <w:jc w:val="both"/>
      </w:pPr>
      <w:r>
        <w:rPr>
          <w:sz w:val="19"/>
          <w:szCs w:val="19"/>
        </w:rPr>
        <w:t>II. De acordo com a jurisprudência do Supremo Tribunal Federal, o juiz que conhecer do conteúdo da prova declarada inadmissível não poderá proferir a sentença ou o acórdão.</w:t>
      </w:r>
    </w:p>
    <w:p w14:paraId="4E5C251C" w14:textId="77777777" w:rsidR="000D6A67" w:rsidRDefault="004A6E3D">
      <w:pPr>
        <w:pBdr>
          <w:left w:val="single" w:sz="18" w:space="10" w:color="2E5C8A"/>
        </w:pBdr>
        <w:shd w:val="clear" w:color="auto" w:fill="F2F2F2"/>
        <w:spacing w:after="80"/>
        <w:ind w:left="340" w:right="170"/>
        <w:jc w:val="both"/>
      </w:pPr>
      <w:r>
        <w:rPr>
          <w:sz w:val="19"/>
          <w:szCs w:val="19"/>
        </w:rPr>
        <w:t>III. As provas derivadas das ilícitas não serão admitidas no processo, salvo quando não evidenciado o nexo de causalidade, quando puderem ser obtidas por fonte independente ou quando forem produzidas comprovadamente de boa-fé.</w:t>
      </w:r>
    </w:p>
    <w:p w14:paraId="40088674" w14:textId="77777777" w:rsidR="000D6A67" w:rsidRDefault="004A6E3D">
      <w:pPr>
        <w:pBdr>
          <w:left w:val="single" w:sz="18" w:space="10" w:color="2E5C8A"/>
        </w:pBdr>
        <w:shd w:val="clear" w:color="auto" w:fill="F2F2F2"/>
        <w:spacing w:after="80"/>
        <w:ind w:left="340" w:right="170"/>
        <w:jc w:val="both"/>
      </w:pPr>
      <w:r>
        <w:rPr>
          <w:sz w:val="19"/>
          <w:szCs w:val="19"/>
        </w:rPr>
        <w:t>Está correto o que se afirma em</w:t>
      </w:r>
    </w:p>
    <w:p w14:paraId="221ADD78"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I, apenas.</w:t>
      </w:r>
    </w:p>
    <w:p w14:paraId="7BAF0973"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II, apenas.</w:t>
      </w:r>
    </w:p>
    <w:p w14:paraId="050A7E36"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I e II, apenas.</w:t>
      </w:r>
    </w:p>
    <w:p w14:paraId="7E9893A3"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I e III, apenas.</w:t>
      </w:r>
    </w:p>
    <w:p w14:paraId="3E64D2FE"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II e III, apenas.</w:t>
      </w:r>
    </w:p>
    <w:p w14:paraId="3CFF4100"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A</w:t>
      </w:r>
    </w:p>
    <w:p w14:paraId="276D77F7" w14:textId="77777777" w:rsidR="000D6A67" w:rsidRDefault="004A6E3D">
      <w:pPr>
        <w:spacing w:before="200" w:after="60"/>
      </w:pPr>
      <w:r>
        <w:rPr>
          <w:b/>
          <w:bCs/>
          <w:color w:val="1F3864"/>
        </w:rPr>
        <w:t>Por que essa é a correta</w:t>
      </w:r>
    </w:p>
    <w:p w14:paraId="2DA005D7" w14:textId="77777777" w:rsidR="000D6A67" w:rsidRDefault="004A6E3D">
      <w:pPr>
        <w:spacing w:after="100"/>
        <w:jc w:val="both"/>
      </w:pPr>
      <w:r>
        <w:t>Só a assertiva I sobrevive. Ela reproduz o entendimento consolidado do STF e do STJ sobre prorrogações sucessivas de interceptação telefônica: não há limite numérico fixo, desde que cada renovação seja judicialmente motivada, ainda que de forma sucinta, com demonstração concreta da necessidade e da complexidade da investigação. O que se veda é a motivação padronizada ou o mero reenvio a modelo genérico.</w:t>
      </w:r>
    </w:p>
    <w:p w14:paraId="6F0CCB0A" w14:textId="77777777" w:rsidR="000D6A67" w:rsidRDefault="004A6E3D">
      <w:pPr>
        <w:spacing w:before="200" w:after="60"/>
      </w:pPr>
      <w:r>
        <w:rPr>
          <w:b/>
          <w:bCs/>
          <w:color w:val="1F3864"/>
        </w:rPr>
        <w:t>Por que as demais erram</w:t>
      </w:r>
    </w:p>
    <w:p w14:paraId="58D638D7" w14:textId="77777777" w:rsidR="000D6A67" w:rsidRDefault="004A6E3D">
      <w:pPr>
        <w:spacing w:after="80"/>
        <w:ind w:left="280" w:hanging="280"/>
        <w:jc w:val="both"/>
      </w:pPr>
      <w:r>
        <w:rPr>
          <w:b/>
          <w:bCs/>
          <w:color w:val="7B2338"/>
        </w:rPr>
        <w:t xml:space="preserve">B)  </w:t>
      </w:r>
      <w:r>
        <w:t>A assertiva II reproduz o § 5º do art. 157 do CPP, introduzido pela Lei nº 13.964/2019, mas esse dispositivo foi declarado inconstitucional pelo STF no julgamento das ADIs do Pacote Anticrime (ADI 6.298 e conexas). Não há, portanto, contaminação automática do julgador.</w:t>
      </w:r>
    </w:p>
    <w:p w14:paraId="2D4F73D6" w14:textId="77777777" w:rsidR="000D6A67" w:rsidRDefault="004A6E3D">
      <w:pPr>
        <w:spacing w:after="80"/>
        <w:ind w:left="280" w:hanging="280"/>
        <w:jc w:val="both"/>
      </w:pPr>
      <w:r>
        <w:rPr>
          <w:b/>
          <w:bCs/>
          <w:color w:val="7B2338"/>
        </w:rPr>
        <w:t xml:space="preserve">C)  </w:t>
      </w:r>
      <w:r>
        <w:t>Erra ao incluir II, pelo mesmo motivo.</w:t>
      </w:r>
    </w:p>
    <w:p w14:paraId="5C1BA983" w14:textId="77777777" w:rsidR="000D6A67" w:rsidRDefault="004A6E3D">
      <w:pPr>
        <w:spacing w:after="80"/>
        <w:ind w:left="280" w:hanging="280"/>
        <w:jc w:val="both"/>
      </w:pPr>
      <w:r>
        <w:rPr>
          <w:b/>
          <w:bCs/>
          <w:color w:val="7B2338"/>
        </w:rPr>
        <w:t xml:space="preserve">D)  </w:t>
      </w:r>
      <w:r>
        <w:t>Erra ao incluir III: o art. 157, § 1º, do CPP admite como exceções apenas a ausência de nexo de causalidade e a fonte independente. A boa-fé (good faith exception norte-americana) não foi acolhida pelo direito brasileiro.</w:t>
      </w:r>
    </w:p>
    <w:p w14:paraId="2C42FF73" w14:textId="77777777" w:rsidR="000D6A67" w:rsidRDefault="004A6E3D">
      <w:pPr>
        <w:spacing w:after="80"/>
        <w:ind w:left="280" w:hanging="280"/>
        <w:jc w:val="both"/>
      </w:pPr>
      <w:r>
        <w:rPr>
          <w:b/>
          <w:bCs/>
          <w:color w:val="7B2338"/>
        </w:rPr>
        <w:t xml:space="preserve">E)  </w:t>
      </w:r>
      <w:r>
        <w:t>Erra duas vezes — inclui II e III, ambas incorretas.</w:t>
      </w:r>
    </w:p>
    <w:p w14:paraId="214EB818" w14:textId="77777777" w:rsidR="000D6A67" w:rsidRDefault="004A6E3D">
      <w:pPr>
        <w:spacing w:before="200" w:after="60"/>
      </w:pPr>
      <w:r>
        <w:rPr>
          <w:b/>
          <w:bCs/>
          <w:color w:val="1F3864"/>
        </w:rPr>
        <w:t>Base</w:t>
      </w:r>
    </w:p>
    <w:p w14:paraId="63F937F9" w14:textId="77777777" w:rsidR="000D6A67" w:rsidRDefault="004A6E3D">
      <w:pPr>
        <w:spacing w:after="100"/>
        <w:jc w:val="both"/>
      </w:pPr>
      <w:r>
        <w:t>Art. 5º, LVI, da CRFB/88; art. 157, caput e §§ 1º, 2º e 5º, do CPP; arts. 2º e 5º da Lei nº 9.296/1996; ADI 6.298 e conexas (STF).</w:t>
      </w:r>
    </w:p>
    <w:p w14:paraId="6AE541B1" w14:textId="77777777" w:rsidR="000D6A67" w:rsidRDefault="004A6E3D">
      <w:pPr>
        <w:spacing w:before="200" w:after="60"/>
      </w:pPr>
      <w:r>
        <w:rPr>
          <w:b/>
          <w:bCs/>
          <w:color w:val="1F3864"/>
        </w:rPr>
        <w:t>O que a banca testou</w:t>
      </w:r>
    </w:p>
    <w:p w14:paraId="78161543" w14:textId="77777777" w:rsidR="000D6A67" w:rsidRDefault="004A6E3D">
      <w:pPr>
        <w:spacing w:after="100"/>
        <w:jc w:val="both"/>
      </w:pPr>
      <w:r>
        <w:t>Domínio do regime da prova ilícita por derivação e da sorte do § 5º do art. 157 do CPP após o julgamento do Pacote Anticrime. A pegadinha está em introduzir, ao lado das duas exceções legais, uma terceira exceção estrangeira que soa plausível.</w:t>
      </w:r>
    </w:p>
    <w:p w14:paraId="023AB630" w14:textId="77777777" w:rsidR="000D6A67" w:rsidRDefault="000D6A67">
      <w:pPr>
        <w:pBdr>
          <w:bottom w:val="single" w:sz="6" w:space="1" w:color="BFBFBF"/>
        </w:pBdr>
        <w:spacing w:before="200" w:after="200"/>
      </w:pPr>
    </w:p>
    <w:p w14:paraId="216BF2E1" w14:textId="77777777" w:rsidR="000D6A67" w:rsidRDefault="004A6E3D">
      <w:pPr>
        <w:pStyle w:val="Ttulo2"/>
        <w:spacing w:before="240" w:after="20"/>
      </w:pPr>
      <w:r>
        <w:rPr>
          <w:b/>
          <w:bCs/>
          <w:color w:val="1F3864"/>
          <w:sz w:val="25"/>
          <w:szCs w:val="25"/>
        </w:rPr>
        <w:t>Questão 66 — Penal — Lei penal no espaço: extraterritorialidade condicionada</w:t>
      </w:r>
    </w:p>
    <w:p w14:paraId="4551785C" w14:textId="77777777" w:rsidR="000D6A67" w:rsidRDefault="004A6E3D">
      <w:pPr>
        <w:spacing w:after="100"/>
      </w:pPr>
      <w:r>
        <w:rPr>
          <w:i/>
          <w:iCs/>
          <w:color w:val="595959"/>
          <w:sz w:val="18"/>
          <w:szCs w:val="18"/>
        </w:rPr>
        <w:t>FGV — ENAM 2024.1  ·  Q2459914</w:t>
      </w:r>
    </w:p>
    <w:p w14:paraId="61832B00" w14:textId="77777777" w:rsidR="000D6A67" w:rsidRDefault="004A6E3D">
      <w:pPr>
        <w:pBdr>
          <w:left w:val="single" w:sz="18" w:space="10" w:color="2E5C8A"/>
        </w:pBdr>
        <w:shd w:val="clear" w:color="auto" w:fill="F2F2F2"/>
        <w:spacing w:before="120" w:after="80"/>
        <w:ind w:left="340" w:right="170"/>
        <w:jc w:val="both"/>
      </w:pPr>
      <w:r>
        <w:rPr>
          <w:sz w:val="19"/>
          <w:szCs w:val="19"/>
        </w:rPr>
        <w:t>Pierre, cidadão estrangeiro, praticou o delito de estupro em face da brasileira Marina, maior e capaz. O crime foi praticado em Estado estrangeiro, onde há incriminação da conduta, tal como ocorre no Brasil. Passado algum tempo, como o autor do fato e a vítima retornaram ao Brasil, o Ministério Público ajuizou ação penal pública incondicionada em face de Pierre, como incurso nas penas do delito de estupro.</w:t>
      </w:r>
    </w:p>
    <w:p w14:paraId="00158714" w14:textId="77777777" w:rsidR="000D6A67" w:rsidRDefault="004A6E3D">
      <w:pPr>
        <w:pBdr>
          <w:left w:val="single" w:sz="18" w:space="10" w:color="2E5C8A"/>
        </w:pBdr>
        <w:shd w:val="clear" w:color="auto" w:fill="F2F2F2"/>
        <w:spacing w:after="80"/>
        <w:ind w:left="340" w:right="170"/>
        <w:jc w:val="both"/>
      </w:pPr>
      <w:r>
        <w:rPr>
          <w:sz w:val="19"/>
          <w:szCs w:val="19"/>
        </w:rPr>
        <w:t>Sobre o caso narrado, assinale a afirmativa correta.</w:t>
      </w:r>
    </w:p>
    <w:p w14:paraId="54EBC934"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Há o preenchimento das condições de aplicação da lei penal brasileira ao fato ocorrido no exterior; porém, a ação penal depende de representação da vítima.</w:t>
      </w:r>
    </w:p>
    <w:p w14:paraId="7492BFE8"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Há o preenchimento integral das condições de aplicação da lei penal brasileira ao fato ocorrido no exterior, sendo viável a responsabilização do autor do fato.</w:t>
      </w:r>
    </w:p>
    <w:p w14:paraId="3CD923F6"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Não há o preenchimento das condições de aplicação da lei penal brasileira, pois ausente requisição do Ministro da Justiça.</w:t>
      </w:r>
    </w:p>
    <w:p w14:paraId="714577CB"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Não há o preenchimento das condições de aplicação da lei penal brasileira, pois o autor do fato é estrangeiro, e a nacionalidade da vítima é indiferente à extraterritorialidade da lei penal brasileira.</w:t>
      </w:r>
    </w:p>
    <w:p w14:paraId="1111A860"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A aplicação da lei penal brasileira ao fato independe de qualquer condição, por se tratar de crime praticado mediante violência.</w:t>
      </w:r>
    </w:p>
    <w:p w14:paraId="6D75277D"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C</w:t>
      </w:r>
    </w:p>
    <w:p w14:paraId="4278E497" w14:textId="77777777" w:rsidR="000D6A67" w:rsidRDefault="004A6E3D">
      <w:pPr>
        <w:spacing w:before="200" w:after="60"/>
      </w:pPr>
      <w:r>
        <w:rPr>
          <w:b/>
          <w:bCs/>
          <w:color w:val="1F3864"/>
        </w:rPr>
        <w:t>Por que essa é a correta</w:t>
      </w:r>
    </w:p>
    <w:p w14:paraId="32E64A33" w14:textId="77777777" w:rsidR="000D6A67" w:rsidRDefault="004A6E3D">
      <w:pPr>
        <w:spacing w:after="100"/>
        <w:jc w:val="both"/>
      </w:pPr>
      <w:r>
        <w:t xml:space="preserve">Crime cometido por estrangeiro contra brasileiro fora do Brasil é a hipótese do art. 7º, § 3º, do CP — a chamada extraterritorialidade condicionada hipersubordinada. Além das cinco condições cumulativas do § 2º (entrada do agente no território nacional, punibilidade também no país do fato, crime incluído entre aqueles pelos quais a lei brasileira autoriza a extradição, ausência de absolvição ou cumprimento de pena no estrangeiro e ausência de perdão ou extinção da punibilidade), exige-se ainda: (a) não ter </w:t>
      </w:r>
      <w:r>
        <w:t>sido pedida ou ter sido negada a extradição; e (b) requisição do Ministro da Justiça. Como o MP ofereceu denúncia sem essa requisição, falta condição de procedibilidade.</w:t>
      </w:r>
    </w:p>
    <w:p w14:paraId="47B95C18" w14:textId="77777777" w:rsidR="000D6A67" w:rsidRDefault="004A6E3D">
      <w:pPr>
        <w:spacing w:before="200" w:after="60"/>
      </w:pPr>
      <w:r>
        <w:rPr>
          <w:b/>
          <w:bCs/>
          <w:color w:val="1F3864"/>
        </w:rPr>
        <w:t>Por que as demais erram</w:t>
      </w:r>
    </w:p>
    <w:p w14:paraId="2D0EEF31" w14:textId="77777777" w:rsidR="000D6A67" w:rsidRDefault="004A6E3D">
      <w:pPr>
        <w:spacing w:after="80"/>
        <w:ind w:left="280" w:hanging="280"/>
        <w:jc w:val="both"/>
      </w:pPr>
      <w:r>
        <w:rPr>
          <w:b/>
          <w:bCs/>
          <w:color w:val="7B2338"/>
        </w:rPr>
        <w:t xml:space="preserve">A)  </w:t>
      </w:r>
      <w:r>
        <w:t>Desde a Lei nº 13.718/2018, os crimes contra a dignidade sexual são de ação penal pública incondicionada (art. 225 do CP). O óbice do caso não é a representação, e sim a falta da requisição ministerial.</w:t>
      </w:r>
    </w:p>
    <w:p w14:paraId="30FB08E9" w14:textId="77777777" w:rsidR="000D6A67" w:rsidRDefault="004A6E3D">
      <w:pPr>
        <w:spacing w:after="80"/>
        <w:ind w:left="280" w:hanging="280"/>
        <w:jc w:val="both"/>
      </w:pPr>
      <w:r>
        <w:rPr>
          <w:b/>
          <w:bCs/>
          <w:color w:val="7B2338"/>
        </w:rPr>
        <w:t xml:space="preserve">B)  </w:t>
      </w:r>
      <w:r>
        <w:t>As condições não estão integralmente preenchidas justamente porque falta a requisição do Ministro da Justiça, exigida pelo § 3º, b, do art. 7º.</w:t>
      </w:r>
    </w:p>
    <w:p w14:paraId="2991B1E1" w14:textId="77777777" w:rsidR="000D6A67" w:rsidRDefault="004A6E3D">
      <w:pPr>
        <w:spacing w:after="80"/>
        <w:ind w:left="280" w:hanging="280"/>
        <w:jc w:val="both"/>
      </w:pPr>
      <w:r>
        <w:rPr>
          <w:b/>
          <w:bCs/>
          <w:color w:val="7B2338"/>
        </w:rPr>
        <w:t xml:space="preserve">D)  </w:t>
      </w:r>
      <w:r>
        <w:t>A nacionalidade da vítima é o dado que atrai a extraterritorialidade — é ela que faz incidir o § 3º, expressão do princípio da defesa (ou da personalidade passiva). Dizer que é indiferente inverte a lógica do dispositivo.</w:t>
      </w:r>
    </w:p>
    <w:p w14:paraId="5561D968" w14:textId="77777777" w:rsidR="000D6A67" w:rsidRDefault="004A6E3D">
      <w:pPr>
        <w:spacing w:after="80"/>
        <w:ind w:left="280" w:hanging="280"/>
        <w:jc w:val="both"/>
      </w:pPr>
      <w:r>
        <w:rPr>
          <w:b/>
          <w:bCs/>
          <w:color w:val="7B2338"/>
        </w:rPr>
        <w:t xml:space="preserve">E)  </w:t>
      </w:r>
      <w:r>
        <w:t>A extraterritorialidade incondicionada é a do art. 7º, I, e o rol é taxativo: não existe hipótese de dispensa de condições pelo simples emprego de violência.</w:t>
      </w:r>
    </w:p>
    <w:p w14:paraId="25DE4E5D" w14:textId="77777777" w:rsidR="000D6A67" w:rsidRDefault="004A6E3D">
      <w:pPr>
        <w:spacing w:before="200" w:after="60"/>
      </w:pPr>
      <w:r>
        <w:rPr>
          <w:b/>
          <w:bCs/>
          <w:color w:val="1F3864"/>
        </w:rPr>
        <w:t>Base</w:t>
      </w:r>
    </w:p>
    <w:p w14:paraId="5C71089F" w14:textId="77777777" w:rsidR="000D6A67" w:rsidRDefault="004A6E3D">
      <w:pPr>
        <w:spacing w:after="100"/>
        <w:jc w:val="both"/>
      </w:pPr>
      <w:r>
        <w:t>Art. 7º, § 2º e § 3º, do CP; art. 225 do CP (redação da Lei nº 13.718/2018).</w:t>
      </w:r>
    </w:p>
    <w:p w14:paraId="7764967F" w14:textId="77777777" w:rsidR="000D6A67" w:rsidRDefault="004A6E3D">
      <w:pPr>
        <w:spacing w:before="200" w:after="60"/>
      </w:pPr>
      <w:r>
        <w:rPr>
          <w:b/>
          <w:bCs/>
          <w:color w:val="1F3864"/>
        </w:rPr>
        <w:t>O que a banca testou</w:t>
      </w:r>
    </w:p>
    <w:p w14:paraId="68EE8510" w14:textId="77777777" w:rsidR="000D6A67" w:rsidRDefault="004A6E3D">
      <w:pPr>
        <w:spacing w:after="100"/>
        <w:jc w:val="both"/>
      </w:pPr>
      <w:r>
        <w:t>Leitura em camadas do art. 7º: identificar a hipótese (§ 3º), somar as condições do § 2º e lembrar das duas condições adicionais. A banca esconde a resposta em uma condição de procedibilidade que o candidato afobado ignora.</w:t>
      </w:r>
    </w:p>
    <w:p w14:paraId="2173AB7A" w14:textId="77777777" w:rsidR="000D6A67" w:rsidRDefault="000D6A67">
      <w:pPr>
        <w:pBdr>
          <w:bottom w:val="single" w:sz="6" w:space="1" w:color="BFBFBF"/>
        </w:pBdr>
        <w:spacing w:before="200" w:after="200"/>
      </w:pPr>
    </w:p>
    <w:p w14:paraId="6D863A0A" w14:textId="77777777" w:rsidR="000D6A67" w:rsidRDefault="004A6E3D">
      <w:pPr>
        <w:pStyle w:val="Ttulo2"/>
        <w:spacing w:before="240" w:after="20"/>
      </w:pPr>
      <w:r>
        <w:rPr>
          <w:b/>
          <w:bCs/>
          <w:color w:val="1F3864"/>
          <w:sz w:val="25"/>
          <w:szCs w:val="25"/>
        </w:rPr>
        <w:t>Questão 67 — Penal — Reincidência e primariedade técnica</w:t>
      </w:r>
    </w:p>
    <w:p w14:paraId="516D7FDA" w14:textId="77777777" w:rsidR="000D6A67" w:rsidRDefault="004A6E3D">
      <w:pPr>
        <w:spacing w:after="100"/>
      </w:pPr>
      <w:r>
        <w:rPr>
          <w:i/>
          <w:iCs/>
          <w:color w:val="595959"/>
          <w:sz w:val="18"/>
          <w:szCs w:val="18"/>
        </w:rPr>
        <w:t>FGV — ENAM 2024.1  ·  Q2459915</w:t>
      </w:r>
    </w:p>
    <w:p w14:paraId="70CEAF86" w14:textId="77777777" w:rsidR="000D6A67" w:rsidRDefault="004A6E3D">
      <w:pPr>
        <w:pBdr>
          <w:left w:val="single" w:sz="18" w:space="10" w:color="2E5C8A"/>
        </w:pBdr>
        <w:shd w:val="clear" w:color="auto" w:fill="F2F2F2"/>
        <w:spacing w:before="120" w:after="80"/>
        <w:ind w:left="340" w:right="170"/>
        <w:jc w:val="both"/>
      </w:pPr>
      <w:r>
        <w:rPr>
          <w:sz w:val="19"/>
          <w:szCs w:val="19"/>
        </w:rPr>
        <w:t>Em 2024, Guilherme, Américo, Lucas, Rogério e Vladimir praticaram um crime. De acordo com as informações de antecedentes criminais fornecidas a seguir, assinale a opção que indica qual deles é tecnicamente primário (não reincidente).</w:t>
      </w:r>
    </w:p>
    <w:p w14:paraId="4430A602"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Guilherme, enquanto policial militar, foi definitivamente condenado por corrupção passiva prevista no Código Penal Militar e terminou de cumprir a pena no ano de 2023.</w:t>
      </w:r>
    </w:p>
    <w:p w14:paraId="195D7E02"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Américo, na condição de ocupante de cargo político, praticou crime de peculato, tendo sido definitivamente condenado em 2023, sendo que ainda não terminou de cumprir as penas restritivas de direito que lhe foram impostas.</w:t>
      </w:r>
    </w:p>
    <w:p w14:paraId="32B7E00E"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Lucas foi definitivamente condenado em 2015, tendo sua pena sido extinta em 2020, pela concessão de indulto pleno. Em 2022, Lucas obteve sua reabilitação.</w:t>
      </w:r>
    </w:p>
    <w:p w14:paraId="531B3DF2"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Rogério foi definitivamente condenado em 2023, mas, após o trânsito em julgado de sua condenação, o Juiz reconheceu a ocorrência da prescrição da pretensão punitiva, na modalidade retroativa.</w:t>
      </w:r>
    </w:p>
    <w:p w14:paraId="572443FB"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Vladimir foi definitivamente condenado na Espanha, por tráfico de drogas, a uma pena de 6 anos de reclusão, fato ocorrido em 2017 e transitado em julgado em 2018; porém, ainda não cumpriu a pena porque logrou se evadir para o Brasil.</w:t>
      </w:r>
    </w:p>
    <w:p w14:paraId="2550D092"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D</w:t>
      </w:r>
    </w:p>
    <w:p w14:paraId="285E4975" w14:textId="77777777" w:rsidR="000D6A67" w:rsidRDefault="004A6E3D">
      <w:pPr>
        <w:spacing w:before="200" w:after="60"/>
      </w:pPr>
      <w:r>
        <w:rPr>
          <w:b/>
          <w:bCs/>
          <w:color w:val="1F3864"/>
        </w:rPr>
        <w:t>Por que essa é a correta</w:t>
      </w:r>
    </w:p>
    <w:p w14:paraId="4434CDDE" w14:textId="77777777" w:rsidR="000D6A67" w:rsidRDefault="004A6E3D">
      <w:pPr>
        <w:spacing w:after="100"/>
        <w:jc w:val="both"/>
      </w:pPr>
      <w:r>
        <w:t>A prescrição da pretensão punitiva — inclusive na modalidade retroativa — apaga a condenação para todos os efeitos. Não subsistem reincidência, maus antecedentes, obrigação de reparar o dano ou qualquer efeito secundário: é como se a sentença nunca tivesse existido. Rogério é, portanto, tecnicamente primário. É diferente da prescrição da pretensão executória, que extingue apenas a pena, preservando os demais efeitos da condenação.</w:t>
      </w:r>
    </w:p>
    <w:p w14:paraId="38CA989D" w14:textId="77777777" w:rsidR="000D6A67" w:rsidRDefault="004A6E3D">
      <w:pPr>
        <w:spacing w:before="200" w:after="60"/>
      </w:pPr>
      <w:r>
        <w:rPr>
          <w:b/>
          <w:bCs/>
          <w:color w:val="1F3864"/>
        </w:rPr>
        <w:t>Por que as demais erram</w:t>
      </w:r>
    </w:p>
    <w:p w14:paraId="4F4D8624" w14:textId="77777777" w:rsidR="000D6A67" w:rsidRDefault="004A6E3D">
      <w:pPr>
        <w:spacing w:after="80"/>
        <w:ind w:left="280" w:hanging="280"/>
        <w:jc w:val="both"/>
      </w:pPr>
      <w:r>
        <w:rPr>
          <w:b/>
          <w:bCs/>
          <w:color w:val="7B2338"/>
        </w:rPr>
        <w:t xml:space="preserve">A)  </w:t>
      </w:r>
      <w:r>
        <w:t>O art. 64, II, do CP exclui da reincidência apenas os crimes militares PRÓPRIOS. Corrupção passiva é crime militar impróprio (tem correspondente na lei comum, art. 317 do CP), de modo que gera reincidência. Pena cumprida em 2023 e novo crime em 2024: dentro do quinquênio.</w:t>
      </w:r>
    </w:p>
    <w:p w14:paraId="6C1FFB60" w14:textId="77777777" w:rsidR="000D6A67" w:rsidRDefault="004A6E3D">
      <w:pPr>
        <w:spacing w:after="80"/>
        <w:ind w:left="280" w:hanging="280"/>
        <w:jc w:val="both"/>
      </w:pPr>
      <w:r>
        <w:rPr>
          <w:b/>
          <w:bCs/>
          <w:color w:val="7B2338"/>
        </w:rPr>
        <w:t xml:space="preserve">B)  </w:t>
      </w:r>
      <w:r>
        <w:t>A reincidência exige apenas que o novo crime seja cometido após o trânsito em julgado da condenação anterior (art. 63 do CP). Não se exige o cumprimento integral da pena: condenação definitiva em 2023 e crime em 2024 tornam Américo reincidente.</w:t>
      </w:r>
    </w:p>
    <w:p w14:paraId="21FB8C16" w14:textId="77777777" w:rsidR="000D6A67" w:rsidRDefault="004A6E3D">
      <w:pPr>
        <w:spacing w:after="80"/>
        <w:ind w:left="280" w:hanging="280"/>
        <w:jc w:val="both"/>
      </w:pPr>
      <w:r>
        <w:rPr>
          <w:b/>
          <w:bCs/>
          <w:color w:val="7B2338"/>
        </w:rPr>
        <w:t xml:space="preserve">C)  </w:t>
      </w:r>
      <w:r>
        <w:t>O indulto extingue a pena, mas não apaga a condenação para efeito de reincidência; a reabilitação, por sua vez, não rescinde a condenação (art. 93 do CP), apenas assegura sigilo e suspende alguns efeitos. Pena extinta em 2020 e novo crime em 2024: quinquênio do art. 64, I, não completado.</w:t>
      </w:r>
    </w:p>
    <w:p w14:paraId="4A39E55C" w14:textId="77777777" w:rsidR="000D6A67" w:rsidRDefault="004A6E3D">
      <w:pPr>
        <w:spacing w:after="80"/>
        <w:ind w:left="280" w:hanging="280"/>
        <w:jc w:val="both"/>
      </w:pPr>
      <w:r>
        <w:rPr>
          <w:b/>
          <w:bCs/>
          <w:color w:val="7B2338"/>
        </w:rPr>
        <w:t xml:space="preserve">E)  </w:t>
      </w:r>
      <w:r>
        <w:t>A condenação no estrangeiro gera reincidência independentemente de homologação pelo STJ (art. 63 do CP fala expressamente em sentença no estrangeiro). O trânsito em julgado ocorreu em 2018 e o novo crime em 2024, sem que a pena tenha sido cumprida — logo, o prazo depurador sequer começou a correr.</w:t>
      </w:r>
    </w:p>
    <w:p w14:paraId="2A20CB32" w14:textId="77777777" w:rsidR="000D6A67" w:rsidRDefault="004A6E3D">
      <w:pPr>
        <w:spacing w:before="200" w:after="60"/>
      </w:pPr>
      <w:r>
        <w:rPr>
          <w:b/>
          <w:bCs/>
          <w:color w:val="1F3864"/>
        </w:rPr>
        <w:t>Base</w:t>
      </w:r>
    </w:p>
    <w:p w14:paraId="47200FA9" w14:textId="77777777" w:rsidR="000D6A67" w:rsidRDefault="004A6E3D">
      <w:pPr>
        <w:spacing w:after="100"/>
        <w:jc w:val="both"/>
      </w:pPr>
      <w:r>
        <w:t>Arts. 63, 64, I e II, 93 e 107, IV, do CP; art. 110, § 1º, do CP.</w:t>
      </w:r>
    </w:p>
    <w:p w14:paraId="34059FB6" w14:textId="77777777" w:rsidR="000D6A67" w:rsidRDefault="004A6E3D">
      <w:pPr>
        <w:spacing w:before="200" w:after="60"/>
      </w:pPr>
      <w:r>
        <w:rPr>
          <w:b/>
          <w:bCs/>
          <w:color w:val="1F3864"/>
        </w:rPr>
        <w:t>O que a banca testou</w:t>
      </w:r>
    </w:p>
    <w:p w14:paraId="56CCD05F" w14:textId="77777777" w:rsidR="000D6A67" w:rsidRDefault="004A6E3D">
      <w:pPr>
        <w:spacing w:after="100"/>
        <w:jc w:val="both"/>
      </w:pPr>
      <w:r>
        <w:t>Cinco armadilhas distintas em uma só questão: crime militar próprio x impróprio, momento aquisitivo da reincidência, efeitos do indulto e da reabilitação, condenação estrangeira e — a chave — a diferença entre prescrição da pretensão punitiva e executória.</w:t>
      </w:r>
    </w:p>
    <w:p w14:paraId="0A62C2C1" w14:textId="77777777" w:rsidR="000D6A67" w:rsidRDefault="000D6A67">
      <w:pPr>
        <w:pBdr>
          <w:bottom w:val="single" w:sz="6" w:space="1" w:color="BFBFBF"/>
        </w:pBdr>
        <w:spacing w:before="200" w:after="200"/>
      </w:pPr>
    </w:p>
    <w:p w14:paraId="09D60B5B" w14:textId="77777777" w:rsidR="000D6A67" w:rsidRDefault="004A6E3D">
      <w:pPr>
        <w:pStyle w:val="Ttulo2"/>
        <w:spacing w:before="240" w:after="20"/>
      </w:pPr>
      <w:r>
        <w:rPr>
          <w:b/>
          <w:bCs/>
          <w:color w:val="1F3864"/>
          <w:sz w:val="25"/>
          <w:szCs w:val="25"/>
        </w:rPr>
        <w:t>Questão 68 — Penal — Estelionato x furto mediante fraude</w:t>
      </w:r>
    </w:p>
    <w:p w14:paraId="737E6019" w14:textId="77777777" w:rsidR="000D6A67" w:rsidRDefault="004A6E3D">
      <w:pPr>
        <w:spacing w:after="100"/>
      </w:pPr>
      <w:r>
        <w:rPr>
          <w:i/>
          <w:iCs/>
          <w:color w:val="595959"/>
          <w:sz w:val="18"/>
          <w:szCs w:val="18"/>
        </w:rPr>
        <w:t>FGV — ENAM 2024.1  ·  Q2459916</w:t>
      </w:r>
    </w:p>
    <w:p w14:paraId="52398835" w14:textId="77777777" w:rsidR="000D6A67" w:rsidRDefault="004A6E3D">
      <w:pPr>
        <w:pBdr>
          <w:left w:val="single" w:sz="18" w:space="10" w:color="2E5C8A"/>
        </w:pBdr>
        <w:shd w:val="clear" w:color="auto" w:fill="F2F2F2"/>
        <w:spacing w:before="120" w:after="80"/>
        <w:ind w:left="340" w:right="170"/>
        <w:jc w:val="both"/>
      </w:pPr>
      <w:r>
        <w:rPr>
          <w:sz w:val="19"/>
          <w:szCs w:val="19"/>
        </w:rPr>
        <w:t>Ricardo, com a intenção de ter um carro, apresentou-se como manobrista na frente de um restaurante e, assim, logrou iludir Carolina, que lhe entregou as chaves de seu veículo, pensando que este seria estacionado em segurança. Em seguida, Ricardo se apossou do veículo de Carolina.</w:t>
      </w:r>
    </w:p>
    <w:p w14:paraId="042B2D1A" w14:textId="77777777" w:rsidR="000D6A67" w:rsidRDefault="004A6E3D">
      <w:pPr>
        <w:pBdr>
          <w:left w:val="single" w:sz="18" w:space="10" w:color="2E5C8A"/>
        </w:pBdr>
        <w:shd w:val="clear" w:color="auto" w:fill="F2F2F2"/>
        <w:spacing w:after="80"/>
        <w:ind w:left="340" w:right="170"/>
        <w:jc w:val="both"/>
      </w:pPr>
      <w:r>
        <w:rPr>
          <w:sz w:val="19"/>
          <w:szCs w:val="19"/>
        </w:rPr>
        <w:t>Assinale a opção que indica, corretamente, o crime praticado por Ricardo.</w:t>
      </w:r>
    </w:p>
    <w:p w14:paraId="076DFBBE"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Estelionato.</w:t>
      </w:r>
    </w:p>
    <w:p w14:paraId="215F4B77"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Apropriação indébita.</w:t>
      </w:r>
    </w:p>
    <w:p w14:paraId="5FDEEAD9"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Furto mediante fraude.</w:t>
      </w:r>
    </w:p>
    <w:p w14:paraId="05E45FC7"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Furto mediante abuso de confiança.</w:t>
      </w:r>
    </w:p>
    <w:p w14:paraId="253AF9B6"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Apropriação de coisa havida por erro.</w:t>
      </w:r>
    </w:p>
    <w:p w14:paraId="628A793B"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A</w:t>
      </w:r>
    </w:p>
    <w:p w14:paraId="7559BC86" w14:textId="77777777" w:rsidR="000D6A67" w:rsidRDefault="004A6E3D">
      <w:pPr>
        <w:spacing w:before="200" w:after="60"/>
      </w:pPr>
      <w:r>
        <w:rPr>
          <w:b/>
          <w:bCs/>
          <w:color w:val="1F3864"/>
        </w:rPr>
        <w:t>Por que essa é a correta</w:t>
      </w:r>
    </w:p>
    <w:p w14:paraId="0EA256B2" w14:textId="77777777" w:rsidR="000D6A67" w:rsidRDefault="004A6E3D">
      <w:pPr>
        <w:spacing w:after="100"/>
        <w:jc w:val="both"/>
      </w:pPr>
      <w:r>
        <w:t>A banca adotou o critério clássico de distinção: no estelionato, o ardil induz a vítima a erro e é ela própria quem entrega o bem, praticando ato de disposição patrimonial; no furto mediante fraude, o artifício apenas reduz a vigilância e o agente subtrai a coisa. No caso, Carolina, iludida pela falsa condição de manobrista, entregou voluntariamente as chaves e o veículo — houve traditio, e não contrectatio. Logo, estelionato (art. 171 do CP).</w:t>
      </w:r>
    </w:p>
    <w:p w14:paraId="04E4A171" w14:textId="77777777" w:rsidR="000D6A67" w:rsidRDefault="004A6E3D">
      <w:pPr>
        <w:spacing w:before="200" w:after="60"/>
      </w:pPr>
      <w:r>
        <w:rPr>
          <w:b/>
          <w:bCs/>
          <w:color w:val="1F3864"/>
        </w:rPr>
        <w:t>Por que as demais erram</w:t>
      </w:r>
    </w:p>
    <w:p w14:paraId="5212170F" w14:textId="77777777" w:rsidR="000D6A67" w:rsidRDefault="004A6E3D">
      <w:pPr>
        <w:spacing w:after="80"/>
        <w:ind w:left="280" w:hanging="280"/>
        <w:jc w:val="both"/>
      </w:pPr>
      <w:r>
        <w:rPr>
          <w:b/>
          <w:bCs/>
          <w:color w:val="7B2338"/>
        </w:rPr>
        <w:t xml:space="preserve">B)  </w:t>
      </w:r>
      <w:r>
        <w:t>A apropriação indébita (art. 168) pressupõe posse ou detenção anterior LÍCITA, com inversão posterior do animus. Aqui o dolo é anterior e a posse foi obtida pela própria fraude.</w:t>
      </w:r>
    </w:p>
    <w:p w14:paraId="1B0B7E55" w14:textId="77777777" w:rsidR="000D6A67" w:rsidRDefault="004A6E3D">
      <w:pPr>
        <w:spacing w:after="80"/>
        <w:ind w:left="280" w:hanging="280"/>
        <w:jc w:val="both"/>
      </w:pPr>
      <w:r>
        <w:rPr>
          <w:b/>
          <w:bCs/>
          <w:color w:val="7B2338"/>
        </w:rPr>
        <w:t xml:space="preserve">C)  </w:t>
      </w:r>
      <w:r>
        <w:t>O furto mediante fraude exige subtração: a vítima não transfere a coisa, apenas tem sua vigilância diminuída. Para a banca, a entrega das chaves e do carro pela própria vítima descaracteriza a subtração.</w:t>
      </w:r>
    </w:p>
    <w:p w14:paraId="22FA3B3A" w14:textId="77777777" w:rsidR="000D6A67" w:rsidRDefault="004A6E3D">
      <w:pPr>
        <w:spacing w:after="80"/>
        <w:ind w:left="280" w:hanging="280"/>
        <w:jc w:val="both"/>
      </w:pPr>
      <w:r>
        <w:rPr>
          <w:b/>
          <w:bCs/>
          <w:color w:val="7B2338"/>
        </w:rPr>
        <w:t xml:space="preserve">D)  </w:t>
      </w:r>
      <w:r>
        <w:t>Além de não haver subtração, não existia relação de confiança preexistente entre Carolina e Ricardo — a confiança foi criada artificialmente no momento do fato, o que é fraude, não abuso de confiança.</w:t>
      </w:r>
    </w:p>
    <w:p w14:paraId="74BEEA52" w14:textId="77777777" w:rsidR="000D6A67" w:rsidRDefault="004A6E3D">
      <w:pPr>
        <w:spacing w:after="80"/>
        <w:ind w:left="280" w:hanging="280"/>
        <w:jc w:val="both"/>
      </w:pPr>
      <w:r>
        <w:rPr>
          <w:b/>
          <w:bCs/>
          <w:color w:val="7B2338"/>
        </w:rPr>
        <w:t xml:space="preserve">E)  </w:t>
      </w:r>
      <w:r>
        <w:t>O art. 169, caput, pressupõe que o agente receba a coisa por erro ESPONTÂNEO da vítima, para o qual não concorreu, e só depois decida apropriar-se. Ricardo provocou o erro.</w:t>
      </w:r>
    </w:p>
    <w:p w14:paraId="5B304C37" w14:textId="77777777" w:rsidR="000D6A67" w:rsidRDefault="004A6E3D">
      <w:pPr>
        <w:spacing w:before="200" w:after="60"/>
      </w:pPr>
      <w:r>
        <w:rPr>
          <w:b/>
          <w:bCs/>
          <w:color w:val="1F3864"/>
        </w:rPr>
        <w:t>Base</w:t>
      </w:r>
    </w:p>
    <w:p w14:paraId="66E8C08E" w14:textId="77777777" w:rsidR="000D6A67" w:rsidRDefault="004A6E3D">
      <w:pPr>
        <w:spacing w:after="100"/>
        <w:jc w:val="both"/>
      </w:pPr>
      <w:r>
        <w:t>Arts. 155, § 4º, II, 168, 169 e 171 do CP.</w:t>
      </w:r>
    </w:p>
    <w:p w14:paraId="0A2FFAFB" w14:textId="77777777" w:rsidR="000D6A67" w:rsidRDefault="004A6E3D">
      <w:pPr>
        <w:spacing w:before="200" w:after="60"/>
      </w:pPr>
      <w:r>
        <w:rPr>
          <w:b/>
          <w:bCs/>
          <w:color w:val="1F3864"/>
        </w:rPr>
        <w:t>O que a banca testou</w:t>
      </w:r>
    </w:p>
    <w:p w14:paraId="6DBC182B" w14:textId="77777777" w:rsidR="000D6A67" w:rsidRDefault="004A6E3D">
      <w:pPr>
        <w:spacing w:after="100"/>
        <w:jc w:val="both"/>
      </w:pPr>
      <w:r>
        <w:t>O eixo entrega x subtração. Registre-se, para a prova discursiva e oral, que parte relevante da doutrina e da jurisprudência trata o falso manobrista como furto mediante fraude, ao argumento de que a entrega transfere mera detenção vigiada. A FGV, aqui, optou pela leitura do ato de disposição patrimonial — é preciso conhecer as duas correntes e saber que na objetiva vale o critério da entrega voluntária.</w:t>
      </w:r>
    </w:p>
    <w:p w14:paraId="63F8112C" w14:textId="77777777" w:rsidR="000D6A67" w:rsidRDefault="000D6A67">
      <w:pPr>
        <w:pBdr>
          <w:bottom w:val="single" w:sz="6" w:space="1" w:color="BFBFBF"/>
        </w:pBdr>
        <w:spacing w:before="200" w:after="200"/>
      </w:pPr>
    </w:p>
    <w:p w14:paraId="3EB79FDF" w14:textId="77777777" w:rsidR="000D6A67" w:rsidRDefault="004A6E3D">
      <w:pPr>
        <w:pStyle w:val="Ttulo2"/>
        <w:spacing w:before="240" w:after="20"/>
      </w:pPr>
      <w:r>
        <w:rPr>
          <w:b/>
          <w:bCs/>
          <w:color w:val="1F3864"/>
          <w:sz w:val="25"/>
          <w:szCs w:val="25"/>
        </w:rPr>
        <w:t>Questão 69 — Penal — Corrupção passiva e funcionário público por equiparação</w:t>
      </w:r>
    </w:p>
    <w:p w14:paraId="257D1484" w14:textId="77777777" w:rsidR="000D6A67" w:rsidRDefault="004A6E3D">
      <w:pPr>
        <w:spacing w:after="100"/>
      </w:pPr>
      <w:r>
        <w:rPr>
          <w:i/>
          <w:iCs/>
          <w:color w:val="595959"/>
          <w:sz w:val="18"/>
          <w:szCs w:val="18"/>
        </w:rPr>
        <w:t>FGV — ENAM 2024.1  ·  Q2459917</w:t>
      </w:r>
    </w:p>
    <w:p w14:paraId="4A88D203" w14:textId="77777777" w:rsidR="000D6A67" w:rsidRDefault="004A6E3D">
      <w:pPr>
        <w:pBdr>
          <w:left w:val="single" w:sz="18" w:space="10" w:color="2E5C8A"/>
        </w:pBdr>
        <w:shd w:val="clear" w:color="auto" w:fill="F2F2F2"/>
        <w:spacing w:before="120" w:after="80"/>
        <w:ind w:left="340" w:right="170"/>
        <w:jc w:val="both"/>
      </w:pPr>
      <w:r>
        <w:rPr>
          <w:sz w:val="19"/>
          <w:szCs w:val="19"/>
        </w:rPr>
        <w:t>Sobre o crime de corrupção passiva, analise as afirmativas a seguir.</w:t>
      </w:r>
    </w:p>
    <w:p w14:paraId="7DED908E" w14:textId="77777777" w:rsidR="000D6A67" w:rsidRDefault="004A6E3D">
      <w:pPr>
        <w:pBdr>
          <w:left w:val="single" w:sz="18" w:space="10" w:color="2E5C8A"/>
        </w:pBdr>
        <w:shd w:val="clear" w:color="auto" w:fill="F2F2F2"/>
        <w:spacing w:after="80"/>
        <w:ind w:left="340" w:right="170"/>
        <w:jc w:val="both"/>
      </w:pPr>
      <w:r>
        <w:rPr>
          <w:sz w:val="19"/>
          <w:szCs w:val="19"/>
        </w:rPr>
        <w:t>I. Quem trabalha com carteira assinada em uma sociedade empresária privada conveniada para execução de serviços típicos de administração pública responde por corrupção passiva caso receba vantagens indevidas para a prática de atos relacionado às suas funções.</w:t>
      </w:r>
    </w:p>
    <w:p w14:paraId="1DCFA521" w14:textId="77777777" w:rsidR="000D6A67" w:rsidRDefault="004A6E3D">
      <w:pPr>
        <w:pBdr>
          <w:left w:val="single" w:sz="18" w:space="10" w:color="2E5C8A"/>
        </w:pBdr>
        <w:shd w:val="clear" w:color="auto" w:fill="F2F2F2"/>
        <w:spacing w:after="80"/>
        <w:ind w:left="340" w:right="170"/>
        <w:jc w:val="both"/>
      </w:pPr>
      <w:r>
        <w:rPr>
          <w:sz w:val="19"/>
          <w:szCs w:val="19"/>
        </w:rPr>
        <w:t>II. O médico não concursado, que presta serviços pelo SUS, responde por corrupção passiva se receber vantagens indevidas para acelerar o atendimento de um paciente.</w:t>
      </w:r>
    </w:p>
    <w:p w14:paraId="41FE9B1C" w14:textId="77777777" w:rsidR="000D6A67" w:rsidRDefault="004A6E3D">
      <w:pPr>
        <w:pBdr>
          <w:left w:val="single" w:sz="18" w:space="10" w:color="2E5C8A"/>
        </w:pBdr>
        <w:shd w:val="clear" w:color="auto" w:fill="F2F2F2"/>
        <w:spacing w:after="80"/>
        <w:ind w:left="340" w:right="170"/>
        <w:jc w:val="both"/>
      </w:pPr>
      <w:r>
        <w:rPr>
          <w:sz w:val="19"/>
          <w:szCs w:val="19"/>
        </w:rPr>
        <w:t>III. A relação da conduta com um ato de ofício é elemento do tipo na corrupção ativa, mas não da corrupção passiva em seu tipo fundamental.</w:t>
      </w:r>
    </w:p>
    <w:p w14:paraId="5F915CE2" w14:textId="77777777" w:rsidR="000D6A67" w:rsidRDefault="004A6E3D">
      <w:pPr>
        <w:pBdr>
          <w:left w:val="single" w:sz="18" w:space="10" w:color="2E5C8A"/>
        </w:pBdr>
        <w:shd w:val="clear" w:color="auto" w:fill="F2F2F2"/>
        <w:spacing w:after="80"/>
        <w:ind w:left="340" w:right="170"/>
        <w:jc w:val="both"/>
      </w:pPr>
      <w:r>
        <w:rPr>
          <w:sz w:val="19"/>
          <w:szCs w:val="19"/>
        </w:rPr>
        <w:t>Está correto o que se afirma em</w:t>
      </w:r>
    </w:p>
    <w:p w14:paraId="66A53087"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I, apenas.</w:t>
      </w:r>
    </w:p>
    <w:p w14:paraId="6A43907E"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I e II, apenas.</w:t>
      </w:r>
    </w:p>
    <w:p w14:paraId="3D0B2FBA"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I e III, apenas.</w:t>
      </w:r>
    </w:p>
    <w:p w14:paraId="7132D95F"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II e III, apenas.</w:t>
      </w:r>
    </w:p>
    <w:p w14:paraId="46C9F371"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I, II e III.</w:t>
      </w:r>
    </w:p>
    <w:p w14:paraId="4C8D1F79"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E</w:t>
      </w:r>
    </w:p>
    <w:p w14:paraId="5CFD5499" w14:textId="77777777" w:rsidR="000D6A67" w:rsidRDefault="004A6E3D">
      <w:pPr>
        <w:spacing w:before="200" w:after="60"/>
      </w:pPr>
      <w:r>
        <w:rPr>
          <w:b/>
          <w:bCs/>
          <w:color w:val="1F3864"/>
        </w:rPr>
        <w:t>Por que essa é a correta</w:t>
      </w:r>
    </w:p>
    <w:p w14:paraId="7DA36425" w14:textId="77777777" w:rsidR="000D6A67" w:rsidRDefault="004A6E3D">
      <w:pPr>
        <w:spacing w:after="100"/>
        <w:jc w:val="both"/>
      </w:pPr>
      <w:r>
        <w:t>As três estão corretas. I e II derivam do art. 327, § 1º, do CP, que equipara a funcionário público quem trabalha para empresa prestadora de serviço contratada ou conveniada para a execução de atividade típica da Administração Pública — hipótese em que se enquadram tanto o empregado celetista da conveniada quanto o médico que atende pelo SUS sem vínculo estatutário. III é a comparação literal dos tipos: o art. 333 exige que a vantagem seja oferecida ou prometida 'para determiná-lo a praticar, omitir ou reta</w:t>
      </w:r>
      <w:r>
        <w:t>rdar ato de ofício', ao passo que o art. 317, caput, contenta-se com a solicitação ou o recebimento 'em razão' da função, sem exigir ato de ofício determinado no tipo fundamental (o ato de ofício reaparece na majorante do § 1º).</w:t>
      </w:r>
    </w:p>
    <w:p w14:paraId="0045D53C" w14:textId="77777777" w:rsidR="000D6A67" w:rsidRDefault="004A6E3D">
      <w:pPr>
        <w:spacing w:before="200" w:after="60"/>
      </w:pPr>
      <w:r>
        <w:rPr>
          <w:b/>
          <w:bCs/>
          <w:color w:val="1F3864"/>
        </w:rPr>
        <w:t>Por que as demais erram</w:t>
      </w:r>
    </w:p>
    <w:p w14:paraId="12120098" w14:textId="77777777" w:rsidR="000D6A67" w:rsidRDefault="004A6E3D">
      <w:pPr>
        <w:spacing w:after="80"/>
        <w:ind w:left="280" w:hanging="280"/>
        <w:jc w:val="both"/>
      </w:pPr>
      <w:r>
        <w:rPr>
          <w:b/>
          <w:bCs/>
          <w:color w:val="7B2338"/>
        </w:rPr>
        <w:t xml:space="preserve">A)  </w:t>
      </w:r>
      <w:r>
        <w:t>Exclui indevidamente II e III.</w:t>
      </w:r>
    </w:p>
    <w:p w14:paraId="57AD779F" w14:textId="77777777" w:rsidR="000D6A67" w:rsidRDefault="004A6E3D">
      <w:pPr>
        <w:spacing w:after="80"/>
        <w:ind w:left="280" w:hanging="280"/>
        <w:jc w:val="both"/>
      </w:pPr>
      <w:r>
        <w:rPr>
          <w:b/>
          <w:bCs/>
          <w:color w:val="7B2338"/>
        </w:rPr>
        <w:t xml:space="preserve">B)  </w:t>
      </w:r>
      <w:r>
        <w:t>Exclui indevidamente III, que traduz a diferença estrutural entre os arts. 317 e 333.</w:t>
      </w:r>
    </w:p>
    <w:p w14:paraId="34D30402" w14:textId="77777777" w:rsidR="000D6A67" w:rsidRDefault="004A6E3D">
      <w:pPr>
        <w:spacing w:after="80"/>
        <w:ind w:left="280" w:hanging="280"/>
        <w:jc w:val="both"/>
      </w:pPr>
      <w:r>
        <w:rPr>
          <w:b/>
          <w:bCs/>
          <w:color w:val="7B2338"/>
        </w:rPr>
        <w:t xml:space="preserve">C)  </w:t>
      </w:r>
      <w:r>
        <w:t>Exclui indevidamente II, embora o médico do SUS seja funcionário público por equiparação segundo jurisprudência consolidada.</w:t>
      </w:r>
    </w:p>
    <w:p w14:paraId="1E4D8656" w14:textId="77777777" w:rsidR="000D6A67" w:rsidRDefault="004A6E3D">
      <w:pPr>
        <w:spacing w:after="80"/>
        <w:ind w:left="280" w:hanging="280"/>
        <w:jc w:val="both"/>
      </w:pPr>
      <w:r>
        <w:rPr>
          <w:b/>
          <w:bCs/>
          <w:color w:val="7B2338"/>
        </w:rPr>
        <w:t xml:space="preserve">D)  </w:t>
      </w:r>
      <w:r>
        <w:t>Exclui indevidamente I, hipótese literal do art. 327, § 1º.</w:t>
      </w:r>
    </w:p>
    <w:p w14:paraId="1F276145" w14:textId="77777777" w:rsidR="000D6A67" w:rsidRDefault="004A6E3D">
      <w:pPr>
        <w:spacing w:before="200" w:after="60"/>
      </w:pPr>
      <w:r>
        <w:rPr>
          <w:b/>
          <w:bCs/>
          <w:color w:val="1F3864"/>
        </w:rPr>
        <w:t>Base</w:t>
      </w:r>
    </w:p>
    <w:p w14:paraId="44CB473E" w14:textId="77777777" w:rsidR="000D6A67" w:rsidRDefault="004A6E3D">
      <w:pPr>
        <w:spacing w:after="100"/>
        <w:jc w:val="both"/>
      </w:pPr>
      <w:r>
        <w:t>Arts. 317, caput e § 1º, 327, § 1º, e 333 do CP.</w:t>
      </w:r>
    </w:p>
    <w:p w14:paraId="4578F1AF" w14:textId="77777777" w:rsidR="000D6A67" w:rsidRDefault="004A6E3D">
      <w:pPr>
        <w:spacing w:before="200" w:after="60"/>
      </w:pPr>
      <w:r>
        <w:rPr>
          <w:b/>
          <w:bCs/>
          <w:color w:val="1F3864"/>
        </w:rPr>
        <w:t>O que a banca testou</w:t>
      </w:r>
    </w:p>
    <w:p w14:paraId="4BDCB073" w14:textId="77777777" w:rsidR="000D6A67" w:rsidRDefault="004A6E3D">
      <w:pPr>
        <w:spacing w:after="100"/>
        <w:jc w:val="both"/>
      </w:pPr>
      <w:r>
        <w:t>Conceito penal ampliado de funcionário público (art. 327, § 1º) e a assimetria redacional entre corrupção passiva e ativa quanto ao ato de ofício — ponto clássico de doutrina que a FGV converte em assertiva.</w:t>
      </w:r>
    </w:p>
    <w:p w14:paraId="6C69F880" w14:textId="77777777" w:rsidR="000D6A67" w:rsidRDefault="000D6A67">
      <w:pPr>
        <w:pBdr>
          <w:bottom w:val="single" w:sz="6" w:space="1" w:color="BFBFBF"/>
        </w:pBdr>
        <w:spacing w:before="200" w:after="200"/>
      </w:pPr>
    </w:p>
    <w:p w14:paraId="386F46B4" w14:textId="77777777" w:rsidR="000D6A67" w:rsidRDefault="004A6E3D">
      <w:pPr>
        <w:pStyle w:val="Ttulo2"/>
        <w:spacing w:before="240" w:after="20"/>
      </w:pPr>
      <w:r>
        <w:rPr>
          <w:b/>
          <w:bCs/>
          <w:color w:val="1F3864"/>
          <w:sz w:val="25"/>
          <w:szCs w:val="25"/>
        </w:rPr>
        <w:t>Questão 70 — Penal — Território por extensão</w:t>
      </w:r>
    </w:p>
    <w:p w14:paraId="1FF83924" w14:textId="77777777" w:rsidR="000D6A67" w:rsidRDefault="004A6E3D">
      <w:pPr>
        <w:spacing w:after="100"/>
      </w:pPr>
      <w:r>
        <w:rPr>
          <w:i/>
          <w:iCs/>
          <w:color w:val="595959"/>
          <w:sz w:val="18"/>
          <w:szCs w:val="18"/>
        </w:rPr>
        <w:t>FGV — ENAM 2024.1  ·  Q2459918</w:t>
      </w:r>
    </w:p>
    <w:p w14:paraId="10B4D413" w14:textId="77777777" w:rsidR="000D6A67" w:rsidRDefault="004A6E3D">
      <w:pPr>
        <w:pBdr>
          <w:left w:val="single" w:sz="18" w:space="10" w:color="2E5C8A"/>
        </w:pBdr>
        <w:shd w:val="clear" w:color="auto" w:fill="F2F2F2"/>
        <w:spacing w:before="120" w:after="80"/>
        <w:ind w:left="340" w:right="170"/>
        <w:jc w:val="both"/>
      </w:pPr>
      <w:r>
        <w:rPr>
          <w:sz w:val="19"/>
          <w:szCs w:val="19"/>
        </w:rPr>
        <w:t>Bernardo, cidadão português, tripulante de um navio da marinha mercante brasileira, que partira de Santos e navega pelo Oceano Atlântico, em alto-mar, com destino ao porto de Roterdã, na Holanda, agride um outro tripulante, de nacionalidade peruana, desferindo-lhe socos, que o ferem levemente.</w:t>
      </w:r>
    </w:p>
    <w:p w14:paraId="0438A703" w14:textId="77777777" w:rsidR="000D6A67" w:rsidRDefault="004A6E3D">
      <w:pPr>
        <w:pBdr>
          <w:left w:val="single" w:sz="18" w:space="10" w:color="2E5C8A"/>
        </w:pBdr>
        <w:shd w:val="clear" w:color="auto" w:fill="F2F2F2"/>
        <w:spacing w:after="80"/>
        <w:ind w:left="340" w:right="170"/>
        <w:jc w:val="both"/>
      </w:pPr>
      <w:r>
        <w:rPr>
          <w:sz w:val="19"/>
          <w:szCs w:val="19"/>
        </w:rPr>
        <w:t>Diante do caso narrado, assinale a alternativa correta.</w:t>
      </w:r>
    </w:p>
    <w:p w14:paraId="0C6BC3DB"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não se aplica a Bernardo a legislação penal brasileira, pois o crime ocorreu no estrangeiro.</w:t>
      </w:r>
    </w:p>
    <w:p w14:paraId="1D457104"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aplica-se a Bernardo a legislação penal brasileira, pois o local onde ocorreu o crime é considerado território nacional por extensão.</w:t>
      </w:r>
    </w:p>
    <w:p w14:paraId="0C0D72BC"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pode ser aplicada a Bernardo a legislação penal brasileira, pois, embora o crime tenha ocorrido no estrangeiro, trata-se de hipótese de extraterritorialidade condicionada da lei penal brasileira, à luz do princípio da defesa.</w:t>
      </w:r>
    </w:p>
    <w:p w14:paraId="7AF74653"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aplica-se a Bernardo a legislação penal brasileira, pois, embora o crime tenha ocorrido no estrangeiro, trata-se de hipótese de extraterritorialidade incondicionada da lei penal brasileira, à luz do princípio da representação.</w:t>
      </w:r>
    </w:p>
    <w:p w14:paraId="7B51C88C"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pode ser aplicada a Bernardo a legislação penal brasileira, pois, embora o crime tenha ocorrido no estrangeiro, trata-se de hipótese de extraterritorialidade condicionada da lei penal brasileira, à luz do princípio da representação.</w:t>
      </w:r>
    </w:p>
    <w:p w14:paraId="0B87A05E"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B</w:t>
      </w:r>
    </w:p>
    <w:p w14:paraId="6D1FF336" w14:textId="77777777" w:rsidR="000D6A67" w:rsidRDefault="004A6E3D">
      <w:pPr>
        <w:spacing w:before="200" w:after="60"/>
      </w:pPr>
      <w:r>
        <w:rPr>
          <w:b/>
          <w:bCs/>
          <w:color w:val="1F3864"/>
        </w:rPr>
        <w:t>Por que essa é a correta</w:t>
      </w:r>
    </w:p>
    <w:p w14:paraId="7DC2603D" w14:textId="77777777" w:rsidR="000D6A67" w:rsidRDefault="004A6E3D">
      <w:pPr>
        <w:spacing w:after="100"/>
        <w:jc w:val="both"/>
      </w:pPr>
      <w:r>
        <w:t>O art. 5º, § 1º, do CP considera extensão do território nacional as embarcações e aeronaves brasileiras, de natureza pública ou a serviço do governo brasileiro, onde quer que se encontrem, bem como as aeronaves e embarcações brasileiras, mercantes ou de propriedade privada, que se achem, respectivamente, no espaço aéreo correspondente ou em ALTO-MAR. Navio mercante brasileiro em alto-mar é território brasileiro por extensão: aplica-se a lei penal brasileira por TERRITORIALIDADE, e não por extraterritorialid</w:t>
      </w:r>
      <w:r>
        <w:t>ade. As nacionalidades do autor e da vítima são irrelevantes.</w:t>
      </w:r>
    </w:p>
    <w:p w14:paraId="24F30D81" w14:textId="77777777" w:rsidR="000D6A67" w:rsidRDefault="004A6E3D">
      <w:pPr>
        <w:spacing w:before="200" w:after="60"/>
      </w:pPr>
      <w:r>
        <w:rPr>
          <w:b/>
          <w:bCs/>
          <w:color w:val="1F3864"/>
        </w:rPr>
        <w:t>Por que as demais erram</w:t>
      </w:r>
    </w:p>
    <w:p w14:paraId="1B59E5C2" w14:textId="77777777" w:rsidR="000D6A67" w:rsidRDefault="004A6E3D">
      <w:pPr>
        <w:spacing w:after="80"/>
        <w:ind w:left="280" w:hanging="280"/>
        <w:jc w:val="both"/>
      </w:pPr>
      <w:r>
        <w:rPr>
          <w:b/>
          <w:bCs/>
          <w:color w:val="7B2338"/>
        </w:rPr>
        <w:t xml:space="preserve">A)  </w:t>
      </w:r>
      <w:r>
        <w:t>Alto-mar não é território estrangeiro; é espaço internacional, e a embarcação mercante brasileira ali é território nacional por extensão.</w:t>
      </w:r>
    </w:p>
    <w:p w14:paraId="62CFF96C" w14:textId="77777777" w:rsidR="000D6A67" w:rsidRDefault="004A6E3D">
      <w:pPr>
        <w:spacing w:after="80"/>
        <w:ind w:left="280" w:hanging="280"/>
        <w:jc w:val="both"/>
      </w:pPr>
      <w:r>
        <w:rPr>
          <w:b/>
          <w:bCs/>
          <w:color w:val="7B2338"/>
        </w:rPr>
        <w:t xml:space="preserve">C)  </w:t>
      </w:r>
      <w:r>
        <w:t>Não há extraterritorialidade: o fato ocorreu em território nacional por ficção legal. Além disso, o princípio da defesa protege bens jurídicos do Estado brasileiro, o que não é o caso de lesão corporal leve entre tripulantes.</w:t>
      </w:r>
    </w:p>
    <w:p w14:paraId="5FA09C0B" w14:textId="77777777" w:rsidR="000D6A67" w:rsidRDefault="004A6E3D">
      <w:pPr>
        <w:spacing w:after="80"/>
        <w:ind w:left="280" w:hanging="280"/>
        <w:jc w:val="both"/>
      </w:pPr>
      <w:r>
        <w:rPr>
          <w:b/>
          <w:bCs/>
          <w:color w:val="7B2338"/>
        </w:rPr>
        <w:t xml:space="preserve">D)  </w:t>
      </w:r>
      <w:r>
        <w:t>Duplo erro: não é extraterritorialidade e, ainda que fosse, a hipótese do princípio da representação (art. 7º, II, c) é condicionada, jamais incondicionada.</w:t>
      </w:r>
    </w:p>
    <w:p w14:paraId="2F8F3CD8" w14:textId="77777777" w:rsidR="000D6A67" w:rsidRDefault="004A6E3D">
      <w:pPr>
        <w:spacing w:after="80"/>
        <w:ind w:left="280" w:hanging="280"/>
        <w:jc w:val="both"/>
      </w:pPr>
      <w:r>
        <w:rPr>
          <w:b/>
          <w:bCs/>
          <w:color w:val="7B2338"/>
        </w:rPr>
        <w:t xml:space="preserve">E)  </w:t>
      </w:r>
      <w:r>
        <w:t>O princípio da representação (bandeira) só incide quando a embarcação ou aeronave brasileira PRIVADA se encontra em território ESTRANGEIRO e ali não é julgada. Em alto-mar, aplica-se a territorialidade por extensão.</w:t>
      </w:r>
    </w:p>
    <w:p w14:paraId="251E050F" w14:textId="77777777" w:rsidR="000D6A67" w:rsidRDefault="004A6E3D">
      <w:pPr>
        <w:spacing w:before="200" w:after="60"/>
      </w:pPr>
      <w:r>
        <w:rPr>
          <w:b/>
          <w:bCs/>
          <w:color w:val="1F3864"/>
        </w:rPr>
        <w:t>Base</w:t>
      </w:r>
    </w:p>
    <w:p w14:paraId="0BB4DB15" w14:textId="77777777" w:rsidR="000D6A67" w:rsidRDefault="004A6E3D">
      <w:pPr>
        <w:spacing w:after="100"/>
        <w:jc w:val="both"/>
      </w:pPr>
      <w:r>
        <w:t>Arts. 5º, caput e § 1º, e 7º, II, c, do CP.</w:t>
      </w:r>
    </w:p>
    <w:p w14:paraId="344564CF" w14:textId="77777777" w:rsidR="000D6A67" w:rsidRDefault="004A6E3D">
      <w:pPr>
        <w:spacing w:before="200" w:after="60"/>
      </w:pPr>
      <w:r>
        <w:rPr>
          <w:b/>
          <w:bCs/>
          <w:color w:val="1F3864"/>
        </w:rPr>
        <w:t>O que a banca testou</w:t>
      </w:r>
    </w:p>
    <w:p w14:paraId="65392B2B" w14:textId="77777777" w:rsidR="000D6A67" w:rsidRDefault="004A6E3D">
      <w:pPr>
        <w:spacing w:after="100"/>
        <w:jc w:val="both"/>
      </w:pPr>
      <w:r>
        <w:t>A fronteira entre territorialidade por extensão (art. 5º, § 1º) e princípio da representação (art. 7º, II, c). A variável decisiva é o LOCAL: alto-mar/espaço aéreo correspondente puxa para a territorialidade; território estrangeiro puxa para a representação.</w:t>
      </w:r>
    </w:p>
    <w:p w14:paraId="5D3A05E2" w14:textId="77777777" w:rsidR="000D6A67" w:rsidRDefault="000D6A67">
      <w:pPr>
        <w:pBdr>
          <w:bottom w:val="single" w:sz="6" w:space="1" w:color="BFBFBF"/>
        </w:pBdr>
        <w:spacing w:before="200" w:after="200"/>
      </w:pPr>
    </w:p>
    <w:p w14:paraId="16009335" w14:textId="77777777" w:rsidR="000D6A67" w:rsidRDefault="004A6E3D">
      <w:pPr>
        <w:pStyle w:val="Ttulo2"/>
        <w:spacing w:before="240" w:after="20"/>
      </w:pPr>
      <w:r>
        <w:rPr>
          <w:b/>
          <w:bCs/>
          <w:color w:val="1F3864"/>
          <w:sz w:val="25"/>
          <w:szCs w:val="25"/>
        </w:rPr>
        <w:t>Questão 71 — Penal — Corrupção ativa em transação comercial internacional</w:t>
      </w:r>
    </w:p>
    <w:p w14:paraId="2F1C2582" w14:textId="77777777" w:rsidR="000D6A67" w:rsidRDefault="004A6E3D">
      <w:pPr>
        <w:spacing w:after="100"/>
      </w:pPr>
      <w:r>
        <w:rPr>
          <w:i/>
          <w:iCs/>
          <w:color w:val="595959"/>
          <w:sz w:val="18"/>
          <w:szCs w:val="18"/>
        </w:rPr>
        <w:t>FGV — ENAM 2024.1  ·  Q2459920</w:t>
      </w:r>
    </w:p>
    <w:p w14:paraId="65D7AA1E" w14:textId="77777777" w:rsidR="000D6A67" w:rsidRDefault="004A6E3D">
      <w:pPr>
        <w:pBdr>
          <w:left w:val="single" w:sz="18" w:space="10" w:color="2E5C8A"/>
        </w:pBdr>
        <w:shd w:val="clear" w:color="auto" w:fill="F2F2F2"/>
        <w:spacing w:before="120" w:after="80"/>
        <w:ind w:left="340" w:right="170"/>
        <w:jc w:val="both"/>
      </w:pPr>
      <w:r>
        <w:rPr>
          <w:sz w:val="19"/>
          <w:szCs w:val="19"/>
        </w:rPr>
        <w:t>João foi acusado de corrupção ativa em transação internacional porque deu, em outro país, vantagem indevida a funcionário público estrangeiro para a prática de ato de ofício relacionado a transação comercial internacional.</w:t>
      </w:r>
    </w:p>
    <w:p w14:paraId="1DA61C17" w14:textId="77777777" w:rsidR="000D6A67" w:rsidRDefault="004A6E3D">
      <w:pPr>
        <w:pBdr>
          <w:left w:val="single" w:sz="18" w:space="10" w:color="2E5C8A"/>
        </w:pBdr>
        <w:shd w:val="clear" w:color="auto" w:fill="F2F2F2"/>
        <w:spacing w:after="80"/>
        <w:ind w:left="340" w:right="170"/>
        <w:jc w:val="both"/>
      </w:pPr>
      <w:r>
        <w:rPr>
          <w:sz w:val="19"/>
          <w:szCs w:val="19"/>
        </w:rPr>
        <w:t>Sobre a hipótese, assinale a afirmativa INCORRETA.</w:t>
      </w:r>
    </w:p>
    <w:p w14:paraId="08905402"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João praticou crime de corrupção ativa em transação internacional, porque o delito, ao contrário do que ocorre na corrupção prevista no Art. 333 do CP, abrange a conduta de dar ou pagar a vantagem indevida, não se limitando ao mero oferecimento ou à mera promessa do benefício.</w:t>
      </w:r>
    </w:p>
    <w:p w14:paraId="23F3864D"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A caracterização da corrupção ativa internacional não prescinde da descrição de um ato de ofício, porque tal elemento está previsto expressamente no tipo penal que descreve o crime específico.</w:t>
      </w:r>
    </w:p>
    <w:p w14:paraId="50740CF1"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É possível a aplicação da lei penal nacional ao caso, mesmo que o crime tenha sido praticado fora do território nacional, desde que cumpridos os requisitos do Art. 7º, §2º, do CP.</w:t>
      </w:r>
    </w:p>
    <w:p w14:paraId="0F2152A5"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A pena será aumentada da terça parte se João ocupa cargo em comissão ou de função de direção ou assessoramento de órgão da administração direta, sociedade de economia mista, empresa pública ou fundação instituída pelo poder público do país estrangeiro.</w:t>
      </w:r>
    </w:p>
    <w:p w14:paraId="0C6C364C"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A prescrição da pretensão punitiva começa a correr na data da entrega da vantagem, ainda que seja constatada a oferta ou a promessa do mesmo benefício em momento anterior.</w:t>
      </w:r>
    </w:p>
    <w:p w14:paraId="2E6BB77C"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D</w:t>
      </w:r>
    </w:p>
    <w:p w14:paraId="756ADA86" w14:textId="77777777" w:rsidR="000D6A67" w:rsidRDefault="004A6E3D">
      <w:pPr>
        <w:spacing w:before="200" w:after="60"/>
      </w:pPr>
      <w:r>
        <w:rPr>
          <w:b/>
          <w:bCs/>
          <w:color w:val="1F3864"/>
        </w:rPr>
        <w:t>Por que essa é a correta</w:t>
      </w:r>
    </w:p>
    <w:p w14:paraId="1F4E35A7" w14:textId="77777777" w:rsidR="000D6A67" w:rsidRDefault="004A6E3D">
      <w:pPr>
        <w:spacing w:after="100"/>
        <w:jc w:val="both"/>
      </w:pPr>
      <w:r>
        <w:t>A questão pede a INCORRETA. O parágrafo único do art. 337-B do CP prevê aumento de um terço quando, em razão da vantagem ou promessa, o funcionário público estrangeiro RETARDA OU OMITE O ATO DE OFÍCIO, OU O PRATICA INFRINGINDO DEVER FUNCIONAL. A alternativa D inventa uma majorante que não existe nesse tipo — ela transplanta, indevidamente, a causa de aumento do art. 327, § 2º, do CP, que se dirige ao agente ocupante de cargo em comissão na Administração brasileira e incide sobre os crimes funcionais do Títu</w:t>
      </w:r>
      <w:r>
        <w:t>lo XI, Capítulo I.</w:t>
      </w:r>
    </w:p>
    <w:p w14:paraId="166CFB99" w14:textId="77777777" w:rsidR="000D6A67" w:rsidRDefault="004A6E3D">
      <w:pPr>
        <w:spacing w:before="200" w:after="60"/>
      </w:pPr>
      <w:r>
        <w:rPr>
          <w:b/>
          <w:bCs/>
          <w:color w:val="1F3864"/>
        </w:rPr>
        <w:t>Por que as demais erram</w:t>
      </w:r>
    </w:p>
    <w:p w14:paraId="6DFCCB56" w14:textId="77777777" w:rsidR="000D6A67" w:rsidRDefault="004A6E3D">
      <w:pPr>
        <w:spacing w:after="80"/>
        <w:ind w:left="280" w:hanging="280"/>
        <w:jc w:val="both"/>
      </w:pPr>
      <w:r>
        <w:rPr>
          <w:b/>
          <w:bCs/>
          <w:color w:val="7B2338"/>
        </w:rPr>
        <w:t xml:space="preserve">A)  </w:t>
      </w:r>
      <w:r>
        <w:t>Correta: o art. 337-B pune 'prometer, oferecer ou dar', enquanto o art. 333 se limita a 'oferecer ou prometer' — a inclusão do verbo 'dar' é diferença redacional real.</w:t>
      </w:r>
    </w:p>
    <w:p w14:paraId="16118945" w14:textId="77777777" w:rsidR="000D6A67" w:rsidRDefault="004A6E3D">
      <w:pPr>
        <w:spacing w:after="80"/>
        <w:ind w:left="280" w:hanging="280"/>
        <w:jc w:val="both"/>
      </w:pPr>
      <w:r>
        <w:rPr>
          <w:b/>
          <w:bCs/>
          <w:color w:val="7B2338"/>
        </w:rPr>
        <w:t xml:space="preserve">B)  </w:t>
      </w:r>
      <w:r>
        <w:t>Correta: o art. 337-B exige expressamente que a vantagem se destine a 'determiná-lo a praticar, omitir ou retardar ato de ofício relacionado à transação comercial internacional'.</w:t>
      </w:r>
    </w:p>
    <w:p w14:paraId="39CBEC9D" w14:textId="77777777" w:rsidR="000D6A67" w:rsidRDefault="004A6E3D">
      <w:pPr>
        <w:spacing w:after="80"/>
        <w:ind w:left="280" w:hanging="280"/>
        <w:jc w:val="both"/>
      </w:pPr>
      <w:r>
        <w:rPr>
          <w:b/>
          <w:bCs/>
          <w:color w:val="7B2338"/>
        </w:rPr>
        <w:t xml:space="preserve">C)  </w:t>
      </w:r>
      <w:r>
        <w:t>Correta: trata-se de crime que o Brasil se obrigou a reprimir por tratado (Convenção da OCDE sobre o Combate da Corrupção), atraindo o art. 7º, II, a, com as condições do § 2º.</w:t>
      </w:r>
    </w:p>
    <w:p w14:paraId="5F4126FD" w14:textId="77777777" w:rsidR="000D6A67" w:rsidRDefault="004A6E3D">
      <w:pPr>
        <w:spacing w:after="80"/>
        <w:ind w:left="280" w:hanging="280"/>
        <w:jc w:val="both"/>
      </w:pPr>
      <w:r>
        <w:rPr>
          <w:b/>
          <w:bCs/>
          <w:color w:val="7B2338"/>
        </w:rPr>
        <w:t xml:space="preserve">E)  </w:t>
      </w:r>
      <w:r>
        <w:t>Correta segundo a posição adotada pela banca: sendo o tipo de ação múltipla e ocorrendo, no mesmo contexto fático, oferta seguida de efetiva entrega, o termo inicial da prescrição desloca-se para a última conduta (art. 111, I, do CP).</w:t>
      </w:r>
    </w:p>
    <w:p w14:paraId="61819D96" w14:textId="77777777" w:rsidR="000D6A67" w:rsidRDefault="004A6E3D">
      <w:pPr>
        <w:spacing w:before="200" w:after="60"/>
      </w:pPr>
      <w:r>
        <w:rPr>
          <w:b/>
          <w:bCs/>
          <w:color w:val="1F3864"/>
        </w:rPr>
        <w:t>Base</w:t>
      </w:r>
    </w:p>
    <w:p w14:paraId="44876FFD" w14:textId="77777777" w:rsidR="000D6A67" w:rsidRDefault="004A6E3D">
      <w:pPr>
        <w:spacing w:after="100"/>
        <w:jc w:val="both"/>
      </w:pPr>
      <w:r>
        <w:t>Arts. 111, I, 327, § 2º, 333 e 337-B do CP; art. 7º, II, a, e § 2º, do CP.</w:t>
      </w:r>
    </w:p>
    <w:p w14:paraId="1AE0175A" w14:textId="77777777" w:rsidR="000D6A67" w:rsidRDefault="004A6E3D">
      <w:pPr>
        <w:spacing w:before="200" w:after="60"/>
      </w:pPr>
      <w:r>
        <w:rPr>
          <w:b/>
          <w:bCs/>
          <w:color w:val="1F3864"/>
        </w:rPr>
        <w:t>O que a banca testou</w:t>
      </w:r>
    </w:p>
    <w:p w14:paraId="21EC9464" w14:textId="77777777" w:rsidR="000D6A67" w:rsidRDefault="004A6E3D">
      <w:pPr>
        <w:spacing w:after="100"/>
        <w:jc w:val="both"/>
      </w:pPr>
      <w:r>
        <w:t>Leitura literal do art. 337-B e capacidade de perceber o transplante de uma majorante de outro dispositivo. Nas questões de 'assinale a INCORRETA', a FGV costuma construir a errada por deslocamento de dispositivo verdadeiro para contexto falso.</w:t>
      </w:r>
    </w:p>
    <w:p w14:paraId="0C0578C1" w14:textId="77777777" w:rsidR="000D6A67" w:rsidRDefault="000D6A67">
      <w:pPr>
        <w:pBdr>
          <w:bottom w:val="single" w:sz="6" w:space="1" w:color="BFBFBF"/>
        </w:pBdr>
        <w:spacing w:before="200" w:after="200"/>
      </w:pPr>
    </w:p>
    <w:p w14:paraId="48F62EF9" w14:textId="77777777" w:rsidR="000D6A67" w:rsidRDefault="004A6E3D">
      <w:pPr>
        <w:pStyle w:val="Ttulo2"/>
        <w:spacing w:before="240" w:after="20"/>
      </w:pPr>
      <w:r>
        <w:rPr>
          <w:b/>
          <w:bCs/>
          <w:color w:val="1F3864"/>
          <w:sz w:val="25"/>
          <w:szCs w:val="25"/>
        </w:rPr>
        <w:t>Questão 72 — Penal — Satisfação de lascívia mediante presença de criança ou adolescente</w:t>
      </w:r>
    </w:p>
    <w:p w14:paraId="2774DC67" w14:textId="77777777" w:rsidR="000D6A67" w:rsidRDefault="004A6E3D">
      <w:pPr>
        <w:spacing w:after="100"/>
      </w:pPr>
      <w:r>
        <w:rPr>
          <w:i/>
          <w:iCs/>
          <w:color w:val="595959"/>
          <w:sz w:val="18"/>
          <w:szCs w:val="18"/>
        </w:rPr>
        <w:t>FGV — ENAM 2024.1  ·  Q2459921</w:t>
      </w:r>
    </w:p>
    <w:p w14:paraId="49381C02" w14:textId="77777777" w:rsidR="000D6A67" w:rsidRDefault="004A6E3D">
      <w:pPr>
        <w:pBdr>
          <w:left w:val="single" w:sz="18" w:space="10" w:color="2E5C8A"/>
        </w:pBdr>
        <w:shd w:val="clear" w:color="auto" w:fill="F2F2F2"/>
        <w:spacing w:before="120" w:after="80"/>
        <w:ind w:left="340" w:right="170"/>
        <w:jc w:val="both"/>
      </w:pPr>
      <w:r>
        <w:rPr>
          <w:sz w:val="19"/>
          <w:szCs w:val="19"/>
        </w:rPr>
        <w:t>Caio, para excitar sua libido, tem relações sexuais com sua namorada na presença de uma vizinha, de 13 anos de idade, a quem havia pago a importância de R$100,00 para que ela assistisse ao ato.</w:t>
      </w:r>
    </w:p>
    <w:p w14:paraId="0897423C" w14:textId="77777777" w:rsidR="000D6A67" w:rsidRDefault="004A6E3D">
      <w:pPr>
        <w:pBdr>
          <w:left w:val="single" w:sz="18" w:space="10" w:color="2E5C8A"/>
        </w:pBdr>
        <w:shd w:val="clear" w:color="auto" w:fill="F2F2F2"/>
        <w:spacing w:after="80"/>
        <w:ind w:left="340" w:right="170"/>
        <w:jc w:val="both"/>
      </w:pPr>
      <w:r>
        <w:rPr>
          <w:sz w:val="19"/>
          <w:szCs w:val="19"/>
        </w:rPr>
        <w:t>Diante do caso narrado, Caio deverá responder pelo crime de</w:t>
      </w:r>
    </w:p>
    <w:p w14:paraId="2DD4B28B"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assédio sexual.</w:t>
      </w:r>
    </w:p>
    <w:p w14:paraId="53D2418E"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corrupção de menores.</w:t>
      </w:r>
    </w:p>
    <w:p w14:paraId="4429D43B"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estupro de vulnerável.</w:t>
      </w:r>
    </w:p>
    <w:p w14:paraId="13BFA7A4"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satisfação de lascívia mediante presença de criança ou adolescente.</w:t>
      </w:r>
    </w:p>
    <w:p w14:paraId="3A8EE7A4"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favorecimento da prostituição ou de outra forma de exploração de criança ou adolescente ou de vulnerável.</w:t>
      </w:r>
    </w:p>
    <w:p w14:paraId="175946BD"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D</w:t>
      </w:r>
    </w:p>
    <w:p w14:paraId="56FB7110" w14:textId="77777777" w:rsidR="000D6A67" w:rsidRDefault="004A6E3D">
      <w:pPr>
        <w:spacing w:before="200" w:after="60"/>
      </w:pPr>
      <w:r>
        <w:rPr>
          <w:b/>
          <w:bCs/>
          <w:color w:val="1F3864"/>
        </w:rPr>
        <w:t>Por que essa é a correta</w:t>
      </w:r>
    </w:p>
    <w:p w14:paraId="072D59B1" w14:textId="77777777" w:rsidR="000D6A67" w:rsidRDefault="004A6E3D">
      <w:pPr>
        <w:spacing w:after="100"/>
        <w:jc w:val="both"/>
      </w:pPr>
      <w:r>
        <w:t>O art. 218-A do CP tipifica 'praticar, na presença de alguém menor de 14 anos, ou induzi-lo a presenciar, conjunção carnal ou outro ato libidinoso, a fim de satisfazer lascívia própria ou de outrem'. O caso é literalmente o tipo: a vítima tem 13 anos, foi induzida a presenciar o ato e a finalidade era a satisfação da lascívia do agente. O pagamento de R$ 100,00 é apenas o meio de induzimento.</w:t>
      </w:r>
    </w:p>
    <w:p w14:paraId="71D69DD6" w14:textId="77777777" w:rsidR="000D6A67" w:rsidRDefault="004A6E3D">
      <w:pPr>
        <w:spacing w:before="200" w:after="60"/>
      </w:pPr>
      <w:r>
        <w:rPr>
          <w:b/>
          <w:bCs/>
          <w:color w:val="1F3864"/>
        </w:rPr>
        <w:t>Por que as demais erram</w:t>
      </w:r>
    </w:p>
    <w:p w14:paraId="5171FFF8" w14:textId="77777777" w:rsidR="000D6A67" w:rsidRDefault="004A6E3D">
      <w:pPr>
        <w:spacing w:after="80"/>
        <w:ind w:left="280" w:hanging="280"/>
        <w:jc w:val="both"/>
      </w:pPr>
      <w:r>
        <w:rPr>
          <w:b/>
          <w:bCs/>
          <w:color w:val="7B2338"/>
        </w:rPr>
        <w:t xml:space="preserve">A)  </w:t>
      </w:r>
      <w:r>
        <w:t>O assédio sexual (art. 216-A) exige constrangimento com o fim de obter vantagem sexual, prevalecendo-se o agente de superioridade hierárquica ou ascendência inerentes a emprego, cargo ou função — vínculo inexistente entre vizinhos.</w:t>
      </w:r>
    </w:p>
    <w:p w14:paraId="1D75B638" w14:textId="77777777" w:rsidR="000D6A67" w:rsidRDefault="004A6E3D">
      <w:pPr>
        <w:spacing w:after="80"/>
        <w:ind w:left="280" w:hanging="280"/>
        <w:jc w:val="both"/>
      </w:pPr>
      <w:r>
        <w:rPr>
          <w:b/>
          <w:bCs/>
          <w:color w:val="7B2338"/>
        </w:rPr>
        <w:t xml:space="preserve">B)  </w:t>
      </w:r>
      <w:r>
        <w:t>A corrupção de menores do art. 218 do CP consiste em induzir menor de 14 anos a satisfazer a lascívia de OUTREM, com participação ativa da vítima no ato; e a do art. 244-B do ECA é corromper menor para a prática de infração penal. Nenhuma das duas se ajusta.</w:t>
      </w:r>
    </w:p>
    <w:p w14:paraId="47DC561D" w14:textId="77777777" w:rsidR="000D6A67" w:rsidRDefault="004A6E3D">
      <w:pPr>
        <w:spacing w:after="80"/>
        <w:ind w:left="280" w:hanging="280"/>
        <w:jc w:val="both"/>
      </w:pPr>
      <w:r>
        <w:rPr>
          <w:b/>
          <w:bCs/>
          <w:color w:val="7B2338"/>
        </w:rPr>
        <w:t xml:space="preserve">C)  </w:t>
      </w:r>
      <w:r>
        <w:t>O estupro de vulnerável (art. 217-A) exige conjunção carnal ou ato libidinoso COM a vítima. A adolescente apenas presenciou o ato, sem nele ser envolvida corporalmente.</w:t>
      </w:r>
    </w:p>
    <w:p w14:paraId="6AE07338" w14:textId="77777777" w:rsidR="000D6A67" w:rsidRDefault="004A6E3D">
      <w:pPr>
        <w:spacing w:after="80"/>
        <w:ind w:left="280" w:hanging="280"/>
        <w:jc w:val="both"/>
      </w:pPr>
      <w:r>
        <w:rPr>
          <w:b/>
          <w:bCs/>
          <w:color w:val="7B2338"/>
        </w:rPr>
        <w:t xml:space="preserve">E)  </w:t>
      </w:r>
      <w:r>
        <w:t>O art. 218-B pressupõe submeter, induzir ou atrair à prostituição ou outra forma de exploração sexual, o que não ocorreu — não houve comércio do corpo da menor.</w:t>
      </w:r>
    </w:p>
    <w:p w14:paraId="3FB11FA2" w14:textId="77777777" w:rsidR="000D6A67" w:rsidRDefault="004A6E3D">
      <w:pPr>
        <w:spacing w:before="200" w:after="60"/>
      </w:pPr>
      <w:r>
        <w:rPr>
          <w:b/>
          <w:bCs/>
          <w:color w:val="1F3864"/>
        </w:rPr>
        <w:t>Base</w:t>
      </w:r>
    </w:p>
    <w:p w14:paraId="09176019" w14:textId="77777777" w:rsidR="000D6A67" w:rsidRDefault="004A6E3D">
      <w:pPr>
        <w:spacing w:after="100"/>
        <w:jc w:val="both"/>
      </w:pPr>
      <w:r>
        <w:t>Arts. 216-A, 217-A, 218, 218-A e 218-B do CP; art. 244-B do ECA.</w:t>
      </w:r>
    </w:p>
    <w:p w14:paraId="60CE552E" w14:textId="77777777" w:rsidR="000D6A67" w:rsidRDefault="004A6E3D">
      <w:pPr>
        <w:spacing w:before="200" w:after="60"/>
      </w:pPr>
      <w:r>
        <w:rPr>
          <w:b/>
          <w:bCs/>
          <w:color w:val="1F3864"/>
        </w:rPr>
        <w:t>O que a banca testou</w:t>
      </w:r>
    </w:p>
    <w:p w14:paraId="66A6A518" w14:textId="77777777" w:rsidR="000D6A67" w:rsidRDefault="004A6E3D">
      <w:pPr>
        <w:spacing w:after="100"/>
        <w:jc w:val="both"/>
      </w:pPr>
      <w:r>
        <w:t>Discriminar os tipos do Capítulo dos crimes sexuais contra vulnerável a partir do papel da vítima no ato: participar (217-A), satisfazer lascívia alheia (218), presenciar (218-A), ser explorada sexualmente (218-B).</w:t>
      </w:r>
    </w:p>
    <w:p w14:paraId="22186C54" w14:textId="77777777" w:rsidR="000D6A67" w:rsidRDefault="000D6A67">
      <w:pPr>
        <w:pBdr>
          <w:bottom w:val="single" w:sz="6" w:space="1" w:color="BFBFBF"/>
        </w:pBdr>
        <w:spacing w:before="200" w:after="200"/>
      </w:pPr>
    </w:p>
    <w:p w14:paraId="1E00877E" w14:textId="77777777" w:rsidR="000D6A67" w:rsidRDefault="004A6E3D">
      <w:pPr>
        <w:pStyle w:val="Ttulo2"/>
        <w:spacing w:before="240" w:after="20"/>
      </w:pPr>
      <w:r>
        <w:rPr>
          <w:b/>
          <w:bCs/>
          <w:color w:val="1F3864"/>
          <w:sz w:val="25"/>
          <w:szCs w:val="25"/>
        </w:rPr>
        <w:t>Questão 73 — Penal — Furto qualificado (destreza e fraude)</w:t>
      </w:r>
    </w:p>
    <w:p w14:paraId="155AB05D" w14:textId="77777777" w:rsidR="000D6A67" w:rsidRDefault="004A6E3D">
      <w:pPr>
        <w:spacing w:after="100"/>
      </w:pPr>
      <w:r>
        <w:rPr>
          <w:i/>
          <w:iCs/>
          <w:color w:val="595959"/>
          <w:sz w:val="18"/>
          <w:szCs w:val="18"/>
        </w:rPr>
        <w:t>FGV — ENAM 2024.1  ·  Q2459922</w:t>
      </w:r>
    </w:p>
    <w:p w14:paraId="532C8D1E" w14:textId="77777777" w:rsidR="000D6A67" w:rsidRDefault="004A6E3D">
      <w:pPr>
        <w:pBdr>
          <w:left w:val="single" w:sz="18" w:space="10" w:color="2E5C8A"/>
        </w:pBdr>
        <w:shd w:val="clear" w:color="auto" w:fill="F2F2F2"/>
        <w:spacing w:before="120" w:after="80"/>
        <w:ind w:left="340" w:right="170"/>
        <w:jc w:val="both"/>
      </w:pPr>
      <w:r>
        <w:rPr>
          <w:sz w:val="19"/>
          <w:szCs w:val="19"/>
        </w:rPr>
        <w:t>Alberto, mágico profissional, em uma relojoaria, pede ao vendedor para ver um relógio suíço, de elevado valor. O vendedor atende a seu pedido, e Alberto coloca o relógio em seu pulso, sob o pretexto de querer ver se o acessório fica bem em seu braço. Ato contínuo, ele distrai o vendedor, tirando-lhe a atenção, momento em que, valendo-se da ligeireza de seus movimentos, retira rapidamente o relógio do pulso, substituindo-o por uma cópia idêntica, que traz em seu bolso, e a entrega ao vendedor, que nada perce</w:t>
      </w:r>
      <w:r>
        <w:rPr>
          <w:sz w:val="19"/>
          <w:szCs w:val="19"/>
        </w:rPr>
        <w:t>be. Alberto, então, agradece a atenção, pergunta quanto custa o relógio e, depois de afirmar que vai pensar um pouco mais, deixa a loja, levando consigo a peça.</w:t>
      </w:r>
    </w:p>
    <w:p w14:paraId="6F2E8D9D" w14:textId="77777777" w:rsidR="000D6A67" w:rsidRDefault="004A6E3D">
      <w:pPr>
        <w:pBdr>
          <w:left w:val="single" w:sz="18" w:space="10" w:color="2E5C8A"/>
        </w:pBdr>
        <w:shd w:val="clear" w:color="auto" w:fill="F2F2F2"/>
        <w:spacing w:after="80"/>
        <w:ind w:left="340" w:right="170"/>
        <w:jc w:val="both"/>
      </w:pPr>
      <w:r>
        <w:rPr>
          <w:sz w:val="19"/>
          <w:szCs w:val="19"/>
        </w:rPr>
        <w:t>Diante do caso narrado, Alberto deverá responder por</w:t>
      </w:r>
    </w:p>
    <w:p w14:paraId="67FBB871"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estelionato.</w:t>
      </w:r>
    </w:p>
    <w:p w14:paraId="3EDFC35B"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furto simples.</w:t>
      </w:r>
    </w:p>
    <w:p w14:paraId="29566103"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furto qualificado.</w:t>
      </w:r>
    </w:p>
    <w:p w14:paraId="71D47997"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apropriação indébita simples.</w:t>
      </w:r>
    </w:p>
    <w:p w14:paraId="7F499D53"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apropriação indébita qualificada.</w:t>
      </w:r>
    </w:p>
    <w:p w14:paraId="46256294"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C</w:t>
      </w:r>
    </w:p>
    <w:p w14:paraId="2343911F" w14:textId="77777777" w:rsidR="000D6A67" w:rsidRDefault="004A6E3D">
      <w:pPr>
        <w:spacing w:before="200" w:after="60"/>
      </w:pPr>
      <w:r>
        <w:rPr>
          <w:b/>
          <w:bCs/>
          <w:color w:val="1F3864"/>
        </w:rPr>
        <w:t>Por que essa é a correta</w:t>
      </w:r>
    </w:p>
    <w:p w14:paraId="7223256E" w14:textId="77777777" w:rsidR="000D6A67" w:rsidRDefault="004A6E3D">
      <w:pPr>
        <w:spacing w:after="100"/>
        <w:jc w:val="both"/>
      </w:pPr>
      <w:r>
        <w:t>Houve subtração: a entrega do relógio para experimentação, sob os olhos do vendedor, transfere mera detenção vigiada, e não posse. A retirada da coisa da esfera de vigilância da vítima configura furto, e o furto é qualificado — o enunciado dá dois ganchos, a destreza (art. 155, § 4º, II), evidenciada na 'ligeireza de movimentos' de um mágico profissional, e a fraude (mesmo inciso), materializada na substituição por cópia idêntica para retardar a percepção do crime.</w:t>
      </w:r>
    </w:p>
    <w:p w14:paraId="495FDEA0" w14:textId="77777777" w:rsidR="000D6A67" w:rsidRDefault="004A6E3D">
      <w:pPr>
        <w:spacing w:before="200" w:after="60"/>
      </w:pPr>
      <w:r>
        <w:rPr>
          <w:b/>
          <w:bCs/>
          <w:color w:val="1F3864"/>
        </w:rPr>
        <w:t>Por que as demais erram</w:t>
      </w:r>
    </w:p>
    <w:p w14:paraId="7DEC8F17" w14:textId="77777777" w:rsidR="000D6A67" w:rsidRDefault="004A6E3D">
      <w:pPr>
        <w:spacing w:after="80"/>
        <w:ind w:left="280" w:hanging="280"/>
        <w:jc w:val="both"/>
      </w:pPr>
      <w:r>
        <w:rPr>
          <w:b/>
          <w:bCs/>
          <w:color w:val="7B2338"/>
        </w:rPr>
        <w:t xml:space="preserve">A)  </w:t>
      </w:r>
      <w:r>
        <w:t>No estelionato a vítima pratica ato de disposição patrimonial induzida a erro. Aqui o vendedor não dispôs de nada: entregou o relógio apenas para prova, mantendo vigilância.</w:t>
      </w:r>
    </w:p>
    <w:p w14:paraId="773A65EE" w14:textId="77777777" w:rsidR="000D6A67" w:rsidRDefault="004A6E3D">
      <w:pPr>
        <w:spacing w:after="80"/>
        <w:ind w:left="280" w:hanging="280"/>
        <w:jc w:val="both"/>
      </w:pPr>
      <w:r>
        <w:rPr>
          <w:b/>
          <w:bCs/>
          <w:color w:val="7B2338"/>
        </w:rPr>
        <w:t xml:space="preserve">B)  </w:t>
      </w:r>
      <w:r>
        <w:t>O furto não é simples porque incidem qualificadoras expressas do § 4º do art. 155 — destreza e fraude.</w:t>
      </w:r>
    </w:p>
    <w:p w14:paraId="16654FFA" w14:textId="77777777" w:rsidR="000D6A67" w:rsidRDefault="004A6E3D">
      <w:pPr>
        <w:spacing w:after="80"/>
        <w:ind w:left="280" w:hanging="280"/>
        <w:jc w:val="both"/>
      </w:pPr>
      <w:r>
        <w:rPr>
          <w:b/>
          <w:bCs/>
          <w:color w:val="7B2338"/>
        </w:rPr>
        <w:t xml:space="preserve">D)  </w:t>
      </w:r>
      <w:r>
        <w:t>A apropriação indébita exige posse ou detenção lícita autônoma, com inversão posterior do título. A entrega para experimentação na presença do vendedor não transfere posse.</w:t>
      </w:r>
    </w:p>
    <w:p w14:paraId="47B9EEAE" w14:textId="77777777" w:rsidR="000D6A67" w:rsidRDefault="004A6E3D">
      <w:pPr>
        <w:spacing w:after="80"/>
        <w:ind w:left="280" w:hanging="280"/>
        <w:jc w:val="both"/>
      </w:pPr>
      <w:r>
        <w:rPr>
          <w:b/>
          <w:bCs/>
          <w:color w:val="7B2338"/>
        </w:rPr>
        <w:t xml:space="preserve">E)  </w:t>
      </w:r>
      <w:r>
        <w:t>Além do erro de fundo da letra D, a qualificadora do art. 168, § 1º, depende de recebimento em razão de ofício, emprego ou profissão, tutela, curatela ou depósito necessário — nada disso ocorreu.</w:t>
      </w:r>
    </w:p>
    <w:p w14:paraId="43066047" w14:textId="77777777" w:rsidR="000D6A67" w:rsidRDefault="004A6E3D">
      <w:pPr>
        <w:spacing w:before="200" w:after="60"/>
      </w:pPr>
      <w:r>
        <w:rPr>
          <w:b/>
          <w:bCs/>
          <w:color w:val="1F3864"/>
        </w:rPr>
        <w:t>Base</w:t>
      </w:r>
    </w:p>
    <w:p w14:paraId="66A8602D" w14:textId="77777777" w:rsidR="000D6A67" w:rsidRDefault="004A6E3D">
      <w:pPr>
        <w:spacing w:after="100"/>
        <w:jc w:val="both"/>
      </w:pPr>
      <w:r>
        <w:t>Art. 155, caput e § 4º, II, do CP; arts. 168 e 171 do CP.</w:t>
      </w:r>
    </w:p>
    <w:p w14:paraId="647E9D20" w14:textId="77777777" w:rsidR="000D6A67" w:rsidRDefault="004A6E3D">
      <w:pPr>
        <w:spacing w:before="200" w:after="60"/>
      </w:pPr>
      <w:r>
        <w:rPr>
          <w:b/>
          <w:bCs/>
          <w:color w:val="1F3864"/>
        </w:rPr>
        <w:t>O que a banca testou</w:t>
      </w:r>
    </w:p>
    <w:p w14:paraId="685EBB59" w14:textId="77777777" w:rsidR="000D6A67" w:rsidRDefault="004A6E3D">
      <w:pPr>
        <w:spacing w:after="100"/>
        <w:jc w:val="both"/>
      </w:pPr>
      <w:r>
        <w:t>Detenção vigiada x posse transferida — o mesmo eixo cobrado na questão do falso manobrista, agora com o resultado oposto. Aqui a coisa nunca saiu da esfera de vigilância do vendedor, e por isso há subtração.</w:t>
      </w:r>
    </w:p>
    <w:p w14:paraId="154646A9" w14:textId="77777777" w:rsidR="000D6A67" w:rsidRDefault="000D6A67">
      <w:pPr>
        <w:pBdr>
          <w:bottom w:val="single" w:sz="6" w:space="1" w:color="BFBFBF"/>
        </w:pBdr>
        <w:spacing w:before="200" w:after="200"/>
      </w:pPr>
    </w:p>
    <w:p w14:paraId="44118880" w14:textId="77777777" w:rsidR="000D6A67" w:rsidRDefault="004A6E3D">
      <w:pPr>
        <w:pStyle w:val="Ttulo2"/>
        <w:spacing w:before="240" w:after="20"/>
      </w:pPr>
      <w:r>
        <w:rPr>
          <w:b/>
          <w:bCs/>
          <w:color w:val="1F3864"/>
          <w:sz w:val="25"/>
          <w:szCs w:val="25"/>
        </w:rPr>
        <w:t>Questão 74 — Penal — Falsa identidade e autodefesa</w:t>
      </w:r>
    </w:p>
    <w:p w14:paraId="6FAE7ECC" w14:textId="77777777" w:rsidR="000D6A67" w:rsidRDefault="004A6E3D">
      <w:pPr>
        <w:spacing w:after="100"/>
      </w:pPr>
      <w:r>
        <w:rPr>
          <w:i/>
          <w:iCs/>
          <w:color w:val="595959"/>
          <w:sz w:val="18"/>
          <w:szCs w:val="18"/>
        </w:rPr>
        <w:t>FGV — ENAM 2024.1  ·  Q2459923</w:t>
      </w:r>
    </w:p>
    <w:p w14:paraId="14435252" w14:textId="77777777" w:rsidR="000D6A67" w:rsidRDefault="004A6E3D">
      <w:pPr>
        <w:pBdr>
          <w:left w:val="single" w:sz="18" w:space="10" w:color="2E5C8A"/>
        </w:pBdr>
        <w:shd w:val="clear" w:color="auto" w:fill="F2F2F2"/>
        <w:spacing w:before="120" w:after="80"/>
        <w:ind w:left="340" w:right="170"/>
        <w:jc w:val="both"/>
      </w:pPr>
      <w:r>
        <w:rPr>
          <w:sz w:val="19"/>
          <w:szCs w:val="19"/>
        </w:rPr>
        <w:t>Elmo, preso em flagrante por crime de descaminho, ao ser apresentado à autoridade policial para a lavratura do auto de prisão em flagrante, identifica-se como sendo seu irmão gêmeo, com o escopo de ocultar suas extensas anotações criminais.</w:t>
      </w:r>
    </w:p>
    <w:p w14:paraId="75B9D127" w14:textId="77777777" w:rsidR="000D6A67" w:rsidRDefault="004A6E3D">
      <w:pPr>
        <w:pBdr>
          <w:left w:val="single" w:sz="18" w:space="10" w:color="2E5C8A"/>
        </w:pBdr>
        <w:shd w:val="clear" w:color="auto" w:fill="F2F2F2"/>
        <w:spacing w:after="80"/>
        <w:ind w:left="340" w:right="170"/>
        <w:jc w:val="both"/>
      </w:pPr>
      <w:r>
        <w:rPr>
          <w:sz w:val="19"/>
          <w:szCs w:val="19"/>
        </w:rPr>
        <w:t>Diante do caso narrado, assinale a opção que corresponde ao fato.</w:t>
      </w:r>
    </w:p>
    <w:p w14:paraId="7499BC4D"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Fato atípico.</w:t>
      </w:r>
    </w:p>
    <w:p w14:paraId="48D9CED5"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Fato típico, porém lícito.</w:t>
      </w:r>
    </w:p>
    <w:p w14:paraId="66E09AC4"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Crime de falsa identidade.</w:t>
      </w:r>
    </w:p>
    <w:p w14:paraId="519E45CA"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Crime de fraude processual.</w:t>
      </w:r>
    </w:p>
    <w:p w14:paraId="3FE84880"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Crime de falsidade ideológica.</w:t>
      </w:r>
    </w:p>
    <w:p w14:paraId="4D32227A"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C</w:t>
      </w:r>
    </w:p>
    <w:p w14:paraId="17618335" w14:textId="77777777" w:rsidR="000D6A67" w:rsidRDefault="004A6E3D">
      <w:pPr>
        <w:spacing w:before="200" w:after="60"/>
      </w:pPr>
      <w:r>
        <w:rPr>
          <w:b/>
          <w:bCs/>
          <w:color w:val="1F3864"/>
        </w:rPr>
        <w:t>Por que essa é a correta</w:t>
      </w:r>
    </w:p>
    <w:p w14:paraId="12F3366A" w14:textId="77777777" w:rsidR="000D6A67" w:rsidRDefault="004A6E3D">
      <w:pPr>
        <w:spacing w:after="100"/>
        <w:jc w:val="both"/>
      </w:pPr>
      <w:r>
        <w:t>Art. 307 do CP: atribuir-se falsa identidade para obter vantagem, em proveito próprio ou alheio, ou para causar dano a outrem. Ocultar o próprio histórico criminal é vantagem indevida. O STF, em repercussão geral (Tema 478, RE 640.139), e o STJ, na Súmula 522, firmaram que o direito à autodefesa NÃO abrange a atribuição de falsa identidade perante a autoridade policial — a conduta é típica.</w:t>
      </w:r>
    </w:p>
    <w:p w14:paraId="177B2FCA" w14:textId="77777777" w:rsidR="000D6A67" w:rsidRDefault="004A6E3D">
      <w:pPr>
        <w:spacing w:before="200" w:after="60"/>
      </w:pPr>
      <w:r>
        <w:rPr>
          <w:b/>
          <w:bCs/>
          <w:color w:val="1F3864"/>
        </w:rPr>
        <w:t>Por que as demais erram</w:t>
      </w:r>
    </w:p>
    <w:p w14:paraId="6BE52375" w14:textId="77777777" w:rsidR="000D6A67" w:rsidRDefault="004A6E3D">
      <w:pPr>
        <w:spacing w:after="80"/>
        <w:ind w:left="280" w:hanging="280"/>
        <w:jc w:val="both"/>
      </w:pPr>
      <w:r>
        <w:rPr>
          <w:b/>
          <w:bCs/>
          <w:color w:val="7B2338"/>
        </w:rPr>
        <w:t xml:space="preserve">A)  </w:t>
      </w:r>
      <w:r>
        <w:t>A tese da atipicidade por autodefesa foi expressamente rejeitada pelo STF e pelo STJ (Súmula 522 do STJ).</w:t>
      </w:r>
    </w:p>
    <w:p w14:paraId="508E3FDB" w14:textId="77777777" w:rsidR="000D6A67" w:rsidRDefault="004A6E3D">
      <w:pPr>
        <w:spacing w:after="80"/>
        <w:ind w:left="280" w:hanging="280"/>
        <w:jc w:val="both"/>
      </w:pPr>
      <w:r>
        <w:rPr>
          <w:b/>
          <w:bCs/>
          <w:color w:val="7B2338"/>
        </w:rPr>
        <w:t xml:space="preserve">B)  </w:t>
      </w:r>
      <w:r>
        <w:t>Não há causa de justificação: o exercício regular de direito não alcança a fraude sobre a própria identificação.</w:t>
      </w:r>
    </w:p>
    <w:p w14:paraId="7C34943D" w14:textId="77777777" w:rsidR="000D6A67" w:rsidRDefault="004A6E3D">
      <w:pPr>
        <w:spacing w:after="80"/>
        <w:ind w:left="280" w:hanging="280"/>
        <w:jc w:val="both"/>
      </w:pPr>
      <w:r>
        <w:rPr>
          <w:b/>
          <w:bCs/>
          <w:color w:val="7B2338"/>
        </w:rPr>
        <w:t xml:space="preserve">D)  </w:t>
      </w:r>
      <w:r>
        <w:t>A fraude processual (art. 347) consiste em inovar artificiosamente o estado de lugar, de coisa ou de pessoa com o fim de induzir a erro o juiz ou o perito — refere-se à prova do fato, não à identificação do agente.</w:t>
      </w:r>
    </w:p>
    <w:p w14:paraId="0827E6A5" w14:textId="77777777" w:rsidR="000D6A67" w:rsidRDefault="004A6E3D">
      <w:pPr>
        <w:spacing w:after="80"/>
        <w:ind w:left="280" w:hanging="280"/>
        <w:jc w:val="both"/>
      </w:pPr>
      <w:r>
        <w:rPr>
          <w:b/>
          <w:bCs/>
          <w:color w:val="7B2338"/>
        </w:rPr>
        <w:t xml:space="preserve">E)  </w:t>
      </w:r>
      <w:r>
        <w:t>A falsidade ideológica (art. 299) pressupõe inserção ou omissão de declaração falsa em DOCUMENTO. Elmo apenas se identificou verbalmente de forma falsa, o que atrai o tipo específico do art. 307.</w:t>
      </w:r>
    </w:p>
    <w:p w14:paraId="7DC7EC6E" w14:textId="77777777" w:rsidR="000D6A67" w:rsidRDefault="004A6E3D">
      <w:pPr>
        <w:spacing w:before="200" w:after="60"/>
      </w:pPr>
      <w:r>
        <w:rPr>
          <w:b/>
          <w:bCs/>
          <w:color w:val="1F3864"/>
        </w:rPr>
        <w:t>Base</w:t>
      </w:r>
    </w:p>
    <w:p w14:paraId="79C62368" w14:textId="77777777" w:rsidR="000D6A67" w:rsidRDefault="004A6E3D">
      <w:pPr>
        <w:spacing w:after="100"/>
        <w:jc w:val="both"/>
      </w:pPr>
      <w:r>
        <w:t>Arts. 299, 307 e 347 do CP; Súmula 522 do STJ; STF, Tema 478 (RE 640.139).</w:t>
      </w:r>
    </w:p>
    <w:p w14:paraId="414938C1" w14:textId="77777777" w:rsidR="000D6A67" w:rsidRDefault="004A6E3D">
      <w:pPr>
        <w:spacing w:before="200" w:after="60"/>
      </w:pPr>
      <w:r>
        <w:rPr>
          <w:b/>
          <w:bCs/>
          <w:color w:val="1F3864"/>
        </w:rPr>
        <w:t>O que a banca testou</w:t>
      </w:r>
    </w:p>
    <w:p w14:paraId="31131436" w14:textId="77777777" w:rsidR="000D6A67" w:rsidRDefault="004A6E3D">
      <w:pPr>
        <w:spacing w:after="100"/>
        <w:jc w:val="both"/>
      </w:pPr>
      <w:r>
        <w:t>A distinção entre falsa identidade (verbal, art. 307), uso de documento falso (art. 304) e falsidade ideológica (art. 299), somada à tese de repercussão geral sobre os limites da autodefesa.</w:t>
      </w:r>
    </w:p>
    <w:p w14:paraId="43FB3C20" w14:textId="77777777" w:rsidR="000D6A67" w:rsidRDefault="000D6A67">
      <w:pPr>
        <w:pBdr>
          <w:bottom w:val="single" w:sz="6" w:space="1" w:color="BFBFBF"/>
        </w:pBdr>
        <w:spacing w:before="200" w:after="200"/>
      </w:pPr>
    </w:p>
    <w:p w14:paraId="183E6FAB" w14:textId="77777777" w:rsidR="000D6A67" w:rsidRDefault="004A6E3D">
      <w:pPr>
        <w:pStyle w:val="Ttulo2"/>
        <w:spacing w:before="240" w:after="20"/>
      </w:pPr>
      <w:r>
        <w:rPr>
          <w:b/>
          <w:bCs/>
          <w:color w:val="1F3864"/>
          <w:sz w:val="25"/>
          <w:szCs w:val="25"/>
        </w:rPr>
        <w:t>Questão 75 — Penal — Segunda fase da dosimetria: reincidência e confissão</w:t>
      </w:r>
    </w:p>
    <w:p w14:paraId="2E4EB702" w14:textId="77777777" w:rsidR="000D6A67" w:rsidRDefault="004A6E3D">
      <w:pPr>
        <w:spacing w:after="100"/>
      </w:pPr>
      <w:r>
        <w:rPr>
          <w:i/>
          <w:iCs/>
          <w:color w:val="595959"/>
          <w:sz w:val="18"/>
          <w:szCs w:val="18"/>
        </w:rPr>
        <w:t>FGV — ENAM 2024.1  ·  Q2459924</w:t>
      </w:r>
    </w:p>
    <w:p w14:paraId="1CCF90EF" w14:textId="77777777" w:rsidR="000D6A67" w:rsidRDefault="004A6E3D">
      <w:pPr>
        <w:pBdr>
          <w:left w:val="single" w:sz="18" w:space="10" w:color="2E5C8A"/>
        </w:pBdr>
        <w:shd w:val="clear" w:color="auto" w:fill="F2F2F2"/>
        <w:spacing w:before="120" w:after="80"/>
        <w:ind w:left="340" w:right="170"/>
        <w:jc w:val="both"/>
      </w:pPr>
      <w:r>
        <w:rPr>
          <w:sz w:val="19"/>
          <w:szCs w:val="19"/>
        </w:rPr>
        <w:t>Em uma ação penal por crime ocorrido em 04/03/2023, o réu, ao ser interrogado, confessa espontaneamente, perante o juiz, a prática do delito que lhe é imputado.</w:t>
      </w:r>
    </w:p>
    <w:p w14:paraId="61F7E60E" w14:textId="77777777" w:rsidR="000D6A67" w:rsidRDefault="004A6E3D">
      <w:pPr>
        <w:pBdr>
          <w:left w:val="single" w:sz="18" w:space="10" w:color="2E5C8A"/>
        </w:pBdr>
        <w:shd w:val="clear" w:color="auto" w:fill="F2F2F2"/>
        <w:spacing w:after="80"/>
        <w:ind w:left="340" w:right="170"/>
        <w:jc w:val="both"/>
      </w:pPr>
      <w:r>
        <w:rPr>
          <w:sz w:val="19"/>
          <w:szCs w:val="19"/>
        </w:rPr>
        <w:t xml:space="preserve">Na folha de antecedentes criminais do acusado, constam as seguintes anotações, devidamente esclarecidas por certidões cartorárias: I. condenação transitada em julgado em 08/06/2016 por crime anterior, praticado em 06/02/2014, com pena de reclusão extinta em 15/03/2022, diante do término do livramento condicional, cujo período de prova se iniciara em 14/08/2017; II. condenação transitada em julgado em 02/09/2022 por contravenção penal anterior, praticada em 07/01/2022, com pena de prisão simples cumprida em </w:t>
      </w:r>
      <w:r>
        <w:rPr>
          <w:sz w:val="19"/>
          <w:szCs w:val="19"/>
        </w:rPr>
        <w:t>03/03/2023; e III. ação penal em curso, por crime posterior, praticado em 05/03/2024.</w:t>
      </w:r>
    </w:p>
    <w:p w14:paraId="7E41A0FE" w14:textId="77777777" w:rsidR="000D6A67" w:rsidRDefault="004A6E3D">
      <w:pPr>
        <w:pBdr>
          <w:left w:val="single" w:sz="18" w:space="10" w:color="2E5C8A"/>
        </w:pBdr>
        <w:shd w:val="clear" w:color="auto" w:fill="F2F2F2"/>
        <w:spacing w:after="80"/>
        <w:ind w:left="340" w:right="170"/>
        <w:jc w:val="both"/>
      </w:pPr>
      <w:r>
        <w:rPr>
          <w:sz w:val="19"/>
          <w:szCs w:val="19"/>
        </w:rPr>
        <w:t>À luz das informações apresentadas, conclusos os autos ao juiz para sentença, no dia de hoje, na segunda fase da dosimetria da pena, a pena deverá ser</w:t>
      </w:r>
    </w:p>
    <w:p w14:paraId="36CA1E6B"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atenuada, incidindo a atenuante da confissão espontânea, sendo o réu primário.</w:t>
      </w:r>
    </w:p>
    <w:p w14:paraId="02FDC92A"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atenuada, preponderando a atenuante da confissão espontânea sobre a agravante da reincidência.</w:t>
      </w:r>
    </w:p>
    <w:p w14:paraId="5D1AFF03"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mantida, compensando-se integralmente a atenuante da confissão espontânea com a agravante da reincidência.</w:t>
      </w:r>
    </w:p>
    <w:p w14:paraId="6FB5FD1E"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agravada, compensando-se proporcionalmente a agravante da reincidência com a atenuante da confissão espontânea.</w:t>
      </w:r>
    </w:p>
    <w:p w14:paraId="33BC4F60"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agravada, preponderando a agravante da reincidência, sem qualquer compensação em relação à atenuante da confissão espontânea.</w:t>
      </w:r>
    </w:p>
    <w:p w14:paraId="5A3DE9DE"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A</w:t>
      </w:r>
    </w:p>
    <w:p w14:paraId="1441DB3E" w14:textId="77777777" w:rsidR="000D6A67" w:rsidRDefault="004A6E3D">
      <w:pPr>
        <w:spacing w:before="200" w:after="60"/>
      </w:pPr>
      <w:r>
        <w:rPr>
          <w:b/>
          <w:bCs/>
          <w:color w:val="1F3864"/>
        </w:rPr>
        <w:t>Por que essa é a correta</w:t>
      </w:r>
    </w:p>
    <w:p w14:paraId="3D849B16" w14:textId="77777777" w:rsidR="000D6A67" w:rsidRDefault="004A6E3D">
      <w:pPr>
        <w:spacing w:after="100"/>
        <w:jc w:val="both"/>
      </w:pPr>
      <w:r>
        <w:t>Nenhuma das anotações gera reincidência. (I) O art. 64, I, do CP manda COMPUTAR o período de prova do livramento condicional no quinquênio depurador: o prazo corre desde 14/08/2017 e se esgotou em 14/08/2022, antes do crime de 04/03/2023. (II) Condenação anterior por CONTRAVENÇÃO seguida de CRIME não gera reincidência — o art. 63 do CP exige crime anterior, e o art. 7º da LCP só alcança a contravenção posterior. (III) Ação penal em curso, por crime posterior, não gera reincidência nem maus antecedentes (Súm</w:t>
      </w:r>
      <w:r>
        <w:t>ula 444 do STJ). Réu primário, com confissão espontânea: atenuação pura.</w:t>
      </w:r>
    </w:p>
    <w:p w14:paraId="233E725C" w14:textId="77777777" w:rsidR="000D6A67" w:rsidRDefault="004A6E3D">
      <w:pPr>
        <w:spacing w:before="200" w:after="60"/>
      </w:pPr>
      <w:r>
        <w:rPr>
          <w:b/>
          <w:bCs/>
          <w:color w:val="1F3864"/>
        </w:rPr>
        <w:t>Por que as demais erram</w:t>
      </w:r>
    </w:p>
    <w:p w14:paraId="2DB60552" w14:textId="77777777" w:rsidR="000D6A67" w:rsidRDefault="004A6E3D">
      <w:pPr>
        <w:spacing w:after="80"/>
        <w:ind w:left="280" w:hanging="280"/>
        <w:jc w:val="both"/>
      </w:pPr>
      <w:r>
        <w:rPr>
          <w:b/>
          <w:bCs/>
          <w:color w:val="7B2338"/>
        </w:rPr>
        <w:t xml:space="preserve">B)  </w:t>
      </w:r>
      <w:r>
        <w:t>Pressupõe reincidência, inexistente. Além disso, o art. 67 do CP coloca a reincidência entre as preponderantes, o que tornaria a assertiva incorreta mesmo se houvesse agravante.</w:t>
      </w:r>
    </w:p>
    <w:p w14:paraId="3AF6E2B9" w14:textId="77777777" w:rsidR="000D6A67" w:rsidRDefault="004A6E3D">
      <w:pPr>
        <w:spacing w:after="80"/>
        <w:ind w:left="280" w:hanging="280"/>
        <w:jc w:val="both"/>
      </w:pPr>
      <w:r>
        <w:rPr>
          <w:b/>
          <w:bCs/>
          <w:color w:val="7B2338"/>
        </w:rPr>
        <w:t xml:space="preserve">C)  </w:t>
      </w:r>
      <w:r>
        <w:t>Também parte de reincidência inexistente.</w:t>
      </w:r>
    </w:p>
    <w:p w14:paraId="2C649512" w14:textId="77777777" w:rsidR="000D6A67" w:rsidRDefault="004A6E3D">
      <w:pPr>
        <w:spacing w:after="80"/>
        <w:ind w:left="280" w:hanging="280"/>
        <w:jc w:val="both"/>
      </w:pPr>
      <w:r>
        <w:rPr>
          <w:b/>
          <w:bCs/>
          <w:color w:val="7B2338"/>
        </w:rPr>
        <w:t xml:space="preserve">D)  </w:t>
      </w:r>
      <w:r>
        <w:t>Idem; a compensação proporcional só entra em cena na multirreincidência.</w:t>
      </w:r>
    </w:p>
    <w:p w14:paraId="29B7A06B" w14:textId="77777777" w:rsidR="000D6A67" w:rsidRDefault="004A6E3D">
      <w:pPr>
        <w:spacing w:after="80"/>
        <w:ind w:left="280" w:hanging="280"/>
        <w:jc w:val="both"/>
      </w:pPr>
      <w:r>
        <w:rPr>
          <w:b/>
          <w:bCs/>
          <w:color w:val="7B2338"/>
        </w:rPr>
        <w:t xml:space="preserve">E)  </w:t>
      </w:r>
      <w:r>
        <w:t>Idem; e a confissão utilizada na fundamentação da sentença sempre enseja a atenuante (Súmula 545 do STJ).</w:t>
      </w:r>
    </w:p>
    <w:p w14:paraId="0491EA4A" w14:textId="77777777" w:rsidR="000D6A67" w:rsidRDefault="004A6E3D">
      <w:pPr>
        <w:spacing w:before="200" w:after="60"/>
      </w:pPr>
      <w:r>
        <w:rPr>
          <w:b/>
          <w:bCs/>
          <w:color w:val="1F3864"/>
        </w:rPr>
        <w:t>Base</w:t>
      </w:r>
    </w:p>
    <w:p w14:paraId="6CD5BBF2" w14:textId="77777777" w:rsidR="000D6A67" w:rsidRDefault="004A6E3D">
      <w:pPr>
        <w:spacing w:after="100"/>
        <w:jc w:val="both"/>
      </w:pPr>
      <w:r>
        <w:t>Arts. 63, 64, I, 65, III, d, e 67 do CP; art. 7º da LCP; Súmulas 444 e 545 do STJ.</w:t>
      </w:r>
    </w:p>
    <w:p w14:paraId="5E98336A" w14:textId="77777777" w:rsidR="000D6A67" w:rsidRDefault="004A6E3D">
      <w:pPr>
        <w:spacing w:before="200" w:after="60"/>
      </w:pPr>
      <w:r>
        <w:rPr>
          <w:b/>
          <w:bCs/>
          <w:color w:val="1F3864"/>
        </w:rPr>
        <w:t>O que a banca testou</w:t>
      </w:r>
    </w:p>
    <w:p w14:paraId="0FF95722" w14:textId="77777777" w:rsidR="000D6A67" w:rsidRDefault="004A6E3D">
      <w:pPr>
        <w:spacing w:after="100"/>
        <w:jc w:val="both"/>
      </w:pPr>
      <w:r>
        <w:t>Contagem do período depurador com a peculiaridade do livramento condicional (o período de prova é computado, não excluído) e a assimetria contravenção/crime na reincidência. Três datas no enunciado servem apenas para confundir; só uma conta.</w:t>
      </w:r>
    </w:p>
    <w:p w14:paraId="6B905CDC" w14:textId="77777777" w:rsidR="000D6A67" w:rsidRDefault="000D6A67">
      <w:pPr>
        <w:pBdr>
          <w:bottom w:val="single" w:sz="6" w:space="1" w:color="BFBFBF"/>
        </w:pBdr>
        <w:spacing w:before="200" w:after="200"/>
      </w:pPr>
    </w:p>
    <w:p w14:paraId="1C4755E4" w14:textId="77777777" w:rsidR="000D6A67" w:rsidRDefault="004A6E3D">
      <w:pPr>
        <w:shd w:val="clear" w:color="auto" w:fill="EDF2F8"/>
        <w:spacing w:before="240" w:after="180"/>
        <w:ind w:left="120" w:right="120"/>
      </w:pPr>
      <w:r>
        <w:rPr>
          <w:b/>
          <w:bCs/>
          <w:color w:val="1F3864"/>
          <w:sz w:val="23"/>
          <w:szCs w:val="23"/>
        </w:rPr>
        <w:t>1.2  Reaplicação</w:t>
      </w:r>
    </w:p>
    <w:p w14:paraId="77B6C9F1" w14:textId="77777777" w:rsidR="000D6A67" w:rsidRDefault="004A6E3D">
      <w:pPr>
        <w:pStyle w:val="Ttulo2"/>
        <w:spacing w:before="240" w:after="20"/>
      </w:pPr>
      <w:r>
        <w:rPr>
          <w:b/>
          <w:bCs/>
          <w:color w:val="1F3864"/>
          <w:sz w:val="25"/>
          <w:szCs w:val="25"/>
        </w:rPr>
        <w:t>Questão 54 — Penal — Homotransfobia e Lei nº 7.716/1989</w:t>
      </w:r>
    </w:p>
    <w:p w14:paraId="3A6E12A5" w14:textId="77777777" w:rsidR="000D6A67" w:rsidRDefault="004A6E3D">
      <w:pPr>
        <w:spacing w:after="100"/>
      </w:pPr>
      <w:r>
        <w:rPr>
          <w:i/>
          <w:iCs/>
          <w:color w:val="595959"/>
          <w:sz w:val="18"/>
          <w:szCs w:val="18"/>
        </w:rPr>
        <w:t>FGV — ENAM 2024.1 (Reaplicação)  ·  Q2507011</w:t>
      </w:r>
    </w:p>
    <w:p w14:paraId="2BCE1397" w14:textId="77777777" w:rsidR="000D6A67" w:rsidRDefault="004A6E3D">
      <w:pPr>
        <w:pBdr>
          <w:left w:val="single" w:sz="18" w:space="10" w:color="2E5C8A"/>
        </w:pBdr>
        <w:shd w:val="clear" w:color="auto" w:fill="F2F2F2"/>
        <w:spacing w:before="120" w:after="80"/>
        <w:ind w:left="340" w:right="170"/>
        <w:jc w:val="both"/>
      </w:pPr>
      <w:r>
        <w:rPr>
          <w:sz w:val="19"/>
          <w:szCs w:val="19"/>
        </w:rPr>
        <w:t>Em julgamento emblemático, o Supremo Tribunal Federal reconheceu que os integrantes do grupo LGBTI+, como qualquer outra pessoa, nascem iguais em dignidade e direitos e possuem igual capacidade de autodeterminação quanto às suas escolhas pessoais em matéria afetiva e amorosa.</w:t>
      </w:r>
    </w:p>
    <w:p w14:paraId="1BD264EB" w14:textId="77777777" w:rsidR="000D6A67" w:rsidRDefault="004A6E3D">
      <w:pPr>
        <w:pBdr>
          <w:left w:val="single" w:sz="18" w:space="10" w:color="2E5C8A"/>
        </w:pBdr>
        <w:shd w:val="clear" w:color="auto" w:fill="F2F2F2"/>
        <w:spacing w:after="80"/>
        <w:ind w:left="340" w:right="170"/>
        <w:jc w:val="both"/>
      </w:pPr>
      <w:r>
        <w:rPr>
          <w:sz w:val="19"/>
          <w:szCs w:val="19"/>
        </w:rPr>
        <w:t>Nesse contexto, de acordo com o STF</w:t>
      </w:r>
    </w:p>
    <w:p w14:paraId="717655C6"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a existência de omissão normativa inconstitucional do Poder Legislativo da União foi declarada, para fins de cientificar o Congresso Nacional, para os efeitos legais cabíveis, visando à edição de lei no prazo de 180 (cento e oitenta) dias, que regulamente os mandados constitucionais de incriminação inscritos no Art. 5º, incisos XLI e XLII, da CRFB/88, que passam a ser considerados autoaplicáveis, após tal prazo, para enquadrar a homofobia e a transfobia em tipos penais já existentes no Código Penal.</w:t>
      </w:r>
    </w:p>
    <w:p w14:paraId="63C574EE"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até que sobrevenha lei emanada do Congresso Nacional destinada a implementar os mandados de criminalização definidos no Art. 5º, incisos XLI e XLII, da CRFB/88, as condutas homofóbicas e transfóbicas, reais ou supostas, que envolvem aversão odiosa à orientação sexual ou à identidade de gênero de alguém, por traduzirem expressões de racismo, compreendido este em sua dimensão social, ajustam-se, por identidade de razão e mediante adequação típica, aos preceitos primários de incriminação definidos na Lei nº 7.</w:t>
      </w:r>
      <w:r>
        <w:rPr>
          <w:sz w:val="19"/>
          <w:szCs w:val="19"/>
        </w:rPr>
        <w:t>716/1989, constituindo, também, na hipótese de homicídio doloso, circunstância que o qualifica, por configurar motivo torpe.</w:t>
      </w:r>
    </w:p>
    <w:p w14:paraId="2923ACCC"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a repressão penal à prática da homotransfobia alcança, restringe e limita o exercício da liberdade religiosa, qualquer que seja a denominação confessional professada, a cujos fiéis e ministros é vedado o direito de pregar e de divulgar, pela palavra, pela imagem ou por qualquer outro meio, o seu pensamento e de externar suas convicções de acordo com o que estiver contido em seus livros e códigos sagrados, porque o ordenamento jurídico veda o discurso de ódio.</w:t>
      </w:r>
    </w:p>
    <w:p w14:paraId="58A8DBE2"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até que seja editada lei sobre a matéria pelo Poder Legislativo, as condutas reais homofóbicas e transfóbicas, que envolvem discurso de ódio contra orientação sexual ou identidade de gênero de alguém, por traduzirem expressões de preconceito, compreendido este em sua dimensão social, ajustam-se, por identidade de razão e mediante adequação típica, aos preceitos primários de incriminação como terrorismo.</w:t>
      </w:r>
    </w:p>
    <w:p w14:paraId="61085BC5"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a omissão normativa inconstitucional do Poder Legislativo da União foi constituída, para fins de cientificar o Congresso Nacional, para os efeitos legais cabíveis, visando à edição de lei no prazo de 1 (um) ano, que regulamente os mandados constitucionais de incriminação inscritos no Art. 5º, incisos XLI e XLII, da CRFB/88, que passam a ser considerados autoaplicáveis, após tal prazo, em razão de analogia pro societate, para enquadrar a homofobia e a transfobia em tipos penais já existentes na legislação pe</w:t>
      </w:r>
      <w:r>
        <w:rPr>
          <w:sz w:val="19"/>
          <w:szCs w:val="19"/>
        </w:rPr>
        <w:t>nal extravagante.</w:t>
      </w:r>
    </w:p>
    <w:p w14:paraId="18B57946"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B</w:t>
      </w:r>
    </w:p>
    <w:p w14:paraId="04FA2AB4" w14:textId="77777777" w:rsidR="000D6A67" w:rsidRDefault="004A6E3D">
      <w:pPr>
        <w:spacing w:before="200" w:after="60"/>
      </w:pPr>
      <w:r>
        <w:rPr>
          <w:b/>
          <w:bCs/>
          <w:color w:val="1F3864"/>
        </w:rPr>
        <w:t>Por que essa é a correta</w:t>
      </w:r>
    </w:p>
    <w:p w14:paraId="0C44FEAE" w14:textId="77777777" w:rsidR="000D6A67" w:rsidRDefault="004A6E3D">
      <w:pPr>
        <w:spacing w:after="100"/>
        <w:jc w:val="both"/>
      </w:pPr>
      <w:r>
        <w:t>É a reprodução da tese fixada na ADO 26 e no MI 4.733 (2019). O STF reconheceu a mora legislativa e, por interpretação conforme, enquadrou as condutas homofóbicas e transfóbicas nos tipos da Lei nº 7.716/1989, a partir da compreensão do racismo em sua dimensão SOCIAL (e não biológica). A tese abrangeu ainda a qualificadora do motivo torpe no homicídio doloso motivado por essa aversão, e vale até que sobrevenha lei específica.</w:t>
      </w:r>
    </w:p>
    <w:p w14:paraId="4DEB1108" w14:textId="77777777" w:rsidR="000D6A67" w:rsidRDefault="004A6E3D">
      <w:pPr>
        <w:spacing w:before="200" w:after="60"/>
      </w:pPr>
      <w:r>
        <w:rPr>
          <w:b/>
          <w:bCs/>
          <w:color w:val="1F3864"/>
        </w:rPr>
        <w:t>Por que as demais erram</w:t>
      </w:r>
    </w:p>
    <w:p w14:paraId="4DF9461C" w14:textId="77777777" w:rsidR="000D6A67" w:rsidRDefault="004A6E3D">
      <w:pPr>
        <w:spacing w:after="80"/>
        <w:ind w:left="280" w:hanging="280"/>
        <w:jc w:val="both"/>
      </w:pPr>
      <w:r>
        <w:rPr>
          <w:b/>
          <w:bCs/>
          <w:color w:val="7B2338"/>
        </w:rPr>
        <w:t xml:space="preserve">A)  </w:t>
      </w:r>
      <w:r>
        <w:t>O STF não fixou prazo de 180 dias nem condicionou a incidência da lei ao seu decurso; a subsunção à Lei nº 7.716/1989 foi imediata, e o enquadramento não se deu em tipos do Código Penal.</w:t>
      </w:r>
    </w:p>
    <w:p w14:paraId="6F0370B8" w14:textId="77777777" w:rsidR="000D6A67" w:rsidRDefault="004A6E3D">
      <w:pPr>
        <w:spacing w:after="80"/>
        <w:ind w:left="280" w:hanging="280"/>
        <w:jc w:val="both"/>
      </w:pPr>
      <w:r>
        <w:rPr>
          <w:b/>
          <w:bCs/>
          <w:color w:val="7B2338"/>
        </w:rPr>
        <w:t xml:space="preserve">C)  </w:t>
      </w:r>
      <w:r>
        <w:t>A Corte fez ressalva expressa em sentido oposto: a liberdade religiosa e a pregação de conteúdo confessional permanecem protegidas, salvo quando extrapolem para incitação à discriminação, à hostilidade ou à violência.</w:t>
      </w:r>
    </w:p>
    <w:p w14:paraId="720826CC" w14:textId="77777777" w:rsidR="000D6A67" w:rsidRDefault="004A6E3D">
      <w:pPr>
        <w:spacing w:after="80"/>
        <w:ind w:left="280" w:hanging="280"/>
        <w:jc w:val="both"/>
      </w:pPr>
      <w:r>
        <w:rPr>
          <w:b/>
          <w:bCs/>
          <w:color w:val="7B2338"/>
        </w:rPr>
        <w:t xml:space="preserve">D)  </w:t>
      </w:r>
      <w:r>
        <w:t>O enquadramento foi na Lei nº 7.716/1989 (racismo em dimensão social), jamais na Lei Antiterrorismo; e a Corte falou em racismo, não em 'preconceito' genérico.</w:t>
      </w:r>
    </w:p>
    <w:p w14:paraId="3DC545CA" w14:textId="77777777" w:rsidR="000D6A67" w:rsidRDefault="004A6E3D">
      <w:pPr>
        <w:spacing w:after="80"/>
        <w:ind w:left="280" w:hanging="280"/>
        <w:jc w:val="both"/>
      </w:pPr>
      <w:r>
        <w:rPr>
          <w:b/>
          <w:bCs/>
          <w:color w:val="7B2338"/>
        </w:rPr>
        <w:t xml:space="preserve">E)  </w:t>
      </w:r>
      <w:r>
        <w:t>Erra o prazo, erra a fundamentação e — sobretudo — invoca analogia pro societate, expressamente vedada em matéria penal. O STF valeu-se de interpretação conforme, não de analogia in malam partem.</w:t>
      </w:r>
    </w:p>
    <w:p w14:paraId="54131C97" w14:textId="77777777" w:rsidR="000D6A67" w:rsidRDefault="004A6E3D">
      <w:pPr>
        <w:spacing w:before="200" w:after="60"/>
      </w:pPr>
      <w:r>
        <w:rPr>
          <w:b/>
          <w:bCs/>
          <w:color w:val="1F3864"/>
        </w:rPr>
        <w:t>Base</w:t>
      </w:r>
    </w:p>
    <w:p w14:paraId="7C3CAE42" w14:textId="77777777" w:rsidR="000D6A67" w:rsidRDefault="004A6E3D">
      <w:pPr>
        <w:spacing w:after="100"/>
        <w:jc w:val="both"/>
      </w:pPr>
      <w:r>
        <w:t>ADO 26 e MI 4.733 (STF, 2019); Lei nº 7.716/1989; art. 5º, XLI e XLII, da CRFB/88; art. 121, § 2º, I, do CP.</w:t>
      </w:r>
    </w:p>
    <w:p w14:paraId="3EF61F46" w14:textId="77777777" w:rsidR="000D6A67" w:rsidRDefault="004A6E3D">
      <w:pPr>
        <w:spacing w:before="200" w:after="60"/>
      </w:pPr>
      <w:r>
        <w:rPr>
          <w:b/>
          <w:bCs/>
          <w:color w:val="1F3864"/>
        </w:rPr>
        <w:t>O que a banca testou</w:t>
      </w:r>
    </w:p>
    <w:p w14:paraId="031A9FAB" w14:textId="77777777" w:rsidR="000D6A67" w:rsidRDefault="004A6E3D">
      <w:pPr>
        <w:spacing w:after="100"/>
        <w:jc w:val="both"/>
      </w:pPr>
      <w:r>
        <w:t>Memorização da tese em seus termos exatos. As quatro erradas são construídas por variação de um único elemento cada (prazo, fundamento, alcance, técnica hermenêutica) — padrão típico da FGV em questões de jurisprudência de tese.</w:t>
      </w:r>
    </w:p>
    <w:p w14:paraId="2F6C116E" w14:textId="77777777" w:rsidR="000D6A67" w:rsidRDefault="000D6A67">
      <w:pPr>
        <w:pBdr>
          <w:bottom w:val="single" w:sz="6" w:space="1" w:color="BFBFBF"/>
        </w:pBdr>
        <w:spacing w:before="200" w:after="200"/>
      </w:pPr>
    </w:p>
    <w:p w14:paraId="5FE5662E" w14:textId="77777777" w:rsidR="000D6A67" w:rsidRDefault="004A6E3D">
      <w:pPr>
        <w:pStyle w:val="Ttulo2"/>
        <w:spacing w:before="240" w:after="20"/>
      </w:pPr>
      <w:r>
        <w:rPr>
          <w:b/>
          <w:bCs/>
          <w:color w:val="1F3864"/>
          <w:sz w:val="25"/>
          <w:szCs w:val="25"/>
        </w:rPr>
        <w:t>Questão 55 — Penal — Princípio da insignificância</w:t>
      </w:r>
    </w:p>
    <w:p w14:paraId="7E8DCC8C" w14:textId="77777777" w:rsidR="000D6A67" w:rsidRDefault="004A6E3D">
      <w:pPr>
        <w:spacing w:after="100"/>
      </w:pPr>
      <w:r>
        <w:rPr>
          <w:i/>
          <w:iCs/>
          <w:color w:val="595959"/>
          <w:sz w:val="18"/>
          <w:szCs w:val="18"/>
        </w:rPr>
        <w:t>FGV — ENAM 2024.1 (Reaplicação)  ·  Q2507050</w:t>
      </w:r>
    </w:p>
    <w:p w14:paraId="20ED0EE6" w14:textId="77777777" w:rsidR="000D6A67" w:rsidRDefault="004A6E3D">
      <w:pPr>
        <w:pBdr>
          <w:left w:val="single" w:sz="18" w:space="10" w:color="2E5C8A"/>
        </w:pBdr>
        <w:shd w:val="clear" w:color="auto" w:fill="F2F2F2"/>
        <w:spacing w:before="120" w:after="80"/>
        <w:ind w:left="340" w:right="170"/>
        <w:jc w:val="both"/>
      </w:pPr>
      <w:r>
        <w:rPr>
          <w:sz w:val="19"/>
          <w:szCs w:val="19"/>
        </w:rPr>
        <w:t>De acordo com a jurisprudência do Superior Tribunal de Justiça, assinale a opção que indica a hipótese em que pode ser aplicado o princípio da insignificância.</w:t>
      </w:r>
    </w:p>
    <w:p w14:paraId="41614095"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Jaci, primária, subtraiu um fardo de cervejas avaliado em R$40,00 (quarenta reais). Ao sofrer a resistência da vítima, Jaci empregou violência para a manutenção da posse da res furtiva.</w:t>
      </w:r>
    </w:p>
    <w:p w14:paraId="4AF7625B"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Arthur, servidor público, primário, subtraiu o fone de ouvido que pertencia à repartição pública em que trabalhava, avaliado em cinquenta reais, do qual teve posse em razão de sua função.</w:t>
      </w:r>
    </w:p>
    <w:p w14:paraId="0F8508D0"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Michele, empresária, primária, iludiu o pagamento de imposto de importação no valor de R$19.000,00 (dezenove mil reais) ao trazer, do exterior, mercadorias que seriam revendidas no Brasil.</w:t>
      </w:r>
    </w:p>
    <w:p w14:paraId="7DAFDF89"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Gustavo, reincidente específico em delitos de furto, subtraiu R$300,00 (trezentos reais) em carnes de um pequeno mercado, mediante rompimento de obstáculo.</w:t>
      </w:r>
    </w:p>
    <w:p w14:paraId="5F1F9203"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Raissa, primária, internalizou 2.000 (dois mil) maços de cigarros fabricados no Paraguai, produto de venda proibida no Brasil, cuja carga foi avaliada em R$8.000,00 (oito mil reais).</w:t>
      </w:r>
    </w:p>
    <w:p w14:paraId="5931780C"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C</w:t>
      </w:r>
    </w:p>
    <w:p w14:paraId="59D740F8" w14:textId="77777777" w:rsidR="000D6A67" w:rsidRDefault="004A6E3D">
      <w:pPr>
        <w:spacing w:before="200" w:after="60"/>
      </w:pPr>
      <w:r>
        <w:rPr>
          <w:b/>
          <w:bCs/>
          <w:color w:val="1F3864"/>
        </w:rPr>
        <w:t>Por que essa é a correta</w:t>
      </w:r>
    </w:p>
    <w:p w14:paraId="31E4576A" w14:textId="77777777" w:rsidR="000D6A67" w:rsidRDefault="004A6E3D">
      <w:pPr>
        <w:spacing w:after="100"/>
        <w:jc w:val="both"/>
      </w:pPr>
      <w:r>
        <w:t>Descaminho (art. 334 do CP) com tributo iludido de R$ 19.000,00. O STJ, alinhando-se ao STF, fixou o patamar de R$ 20.000,00 como parâmetro objetivo para a insignificância no descaminho, com base nas Portarias MF nº 75/2012 e nº 130/2012, que determinam o não ajuizamento de execuções fiscais abaixo desse valor. Estando o débito abaixo do teto e sendo a ré primária, é a única hipótese em que o princípio pode ser aplicado.</w:t>
      </w:r>
    </w:p>
    <w:p w14:paraId="1FFA57E0" w14:textId="77777777" w:rsidR="000D6A67" w:rsidRDefault="004A6E3D">
      <w:pPr>
        <w:spacing w:before="200" w:after="60"/>
      </w:pPr>
      <w:r>
        <w:rPr>
          <w:b/>
          <w:bCs/>
          <w:color w:val="1F3864"/>
        </w:rPr>
        <w:t>Por que as demais erram</w:t>
      </w:r>
    </w:p>
    <w:p w14:paraId="6209E219" w14:textId="77777777" w:rsidR="000D6A67" w:rsidRDefault="004A6E3D">
      <w:pPr>
        <w:spacing w:after="80"/>
        <w:ind w:left="280" w:hanging="280"/>
        <w:jc w:val="both"/>
      </w:pPr>
      <w:r>
        <w:rPr>
          <w:b/>
          <w:bCs/>
          <w:color w:val="7B2338"/>
        </w:rPr>
        <w:t xml:space="preserve">A)  </w:t>
      </w:r>
      <w:r>
        <w:t>Houve emprego de violência para assegurar a posse da coisa: roubo impróprio (art. 157, § 1º). A insignificância é incompatível com crimes praticados mediante violência ou grave ameaça, qualquer que seja o valor subtraído.</w:t>
      </w:r>
    </w:p>
    <w:p w14:paraId="3033BBFD" w14:textId="77777777" w:rsidR="000D6A67" w:rsidRDefault="004A6E3D">
      <w:pPr>
        <w:spacing w:after="80"/>
        <w:ind w:left="280" w:hanging="280"/>
        <w:jc w:val="both"/>
      </w:pPr>
      <w:r>
        <w:rPr>
          <w:b/>
          <w:bCs/>
          <w:color w:val="7B2338"/>
        </w:rPr>
        <w:t xml:space="preserve">B)  </w:t>
      </w:r>
      <w:r>
        <w:t>Servidor que subtrai bem público de que tem posse em razão da função pratica peculato-furto (art. 312, § 1º). O STJ, como regra, afasta a insignificância nos crimes contra a Administração, porque o bem jurídico não é apenas patrimonial: protege-se também a moralidade administrativa.</w:t>
      </w:r>
    </w:p>
    <w:p w14:paraId="4BBFA9C2" w14:textId="77777777" w:rsidR="000D6A67" w:rsidRDefault="004A6E3D">
      <w:pPr>
        <w:spacing w:after="80"/>
        <w:ind w:left="280" w:hanging="280"/>
        <w:jc w:val="both"/>
      </w:pPr>
      <w:r>
        <w:rPr>
          <w:b/>
          <w:bCs/>
          <w:color w:val="7B2338"/>
        </w:rPr>
        <w:t xml:space="preserve">D)  </w:t>
      </w:r>
      <w:r>
        <w:t>Reincidência específica em furtos somada a rompimento de obstáculo eleva o grau de reprovabilidade da conduta e a periculosidade social da ação, afastando dois dos quatro vetores exigidos pelo STF.</w:t>
      </w:r>
    </w:p>
    <w:p w14:paraId="12E050F2" w14:textId="77777777" w:rsidR="000D6A67" w:rsidRDefault="004A6E3D">
      <w:pPr>
        <w:spacing w:after="80"/>
        <w:ind w:left="280" w:hanging="280"/>
        <w:jc w:val="both"/>
      </w:pPr>
      <w:r>
        <w:rPr>
          <w:b/>
          <w:bCs/>
          <w:color w:val="7B2338"/>
        </w:rPr>
        <w:t xml:space="preserve">E)  </w:t>
      </w:r>
      <w:r>
        <w:t>Cigarro de procedência estrangeira é mercadoria de importação proibida: o crime é contrabando (art. 334-A), e não descaminho. No contrabando, o bem jurídico protegido é a saúde pública e o controle estatal sobre a entrada de bens — não o valor do tributo —, razão pela qual não se aplica o teto de R$ 20.000,00 nem a insignificância.</w:t>
      </w:r>
    </w:p>
    <w:p w14:paraId="428E02BF" w14:textId="77777777" w:rsidR="000D6A67" w:rsidRDefault="004A6E3D">
      <w:pPr>
        <w:spacing w:before="200" w:after="60"/>
      </w:pPr>
      <w:r>
        <w:rPr>
          <w:b/>
          <w:bCs/>
          <w:color w:val="1F3864"/>
        </w:rPr>
        <w:t>Base</w:t>
      </w:r>
    </w:p>
    <w:p w14:paraId="5D0C2104" w14:textId="77777777" w:rsidR="000D6A67" w:rsidRDefault="004A6E3D">
      <w:pPr>
        <w:spacing w:after="100"/>
        <w:jc w:val="both"/>
      </w:pPr>
      <w:r>
        <w:t>Art. 334 e art. 334-A do CP; art. 312, § 1º, do CP; art. 157, § 1º, do CP; Portarias MF nº 75/2012 e nº 130/2012; STF, HC 84.412 (vetores).</w:t>
      </w:r>
    </w:p>
    <w:p w14:paraId="355B892B" w14:textId="77777777" w:rsidR="000D6A67" w:rsidRDefault="004A6E3D">
      <w:pPr>
        <w:spacing w:before="200" w:after="60"/>
      </w:pPr>
      <w:r>
        <w:rPr>
          <w:b/>
          <w:bCs/>
          <w:color w:val="1F3864"/>
        </w:rPr>
        <w:t>O que a banca testou</w:t>
      </w:r>
    </w:p>
    <w:p w14:paraId="13AA13FC" w14:textId="77777777" w:rsidR="000D6A67" w:rsidRDefault="004A6E3D">
      <w:pPr>
        <w:spacing w:after="100"/>
        <w:jc w:val="both"/>
      </w:pPr>
      <w:r>
        <w:t>A tabela mental do candidato: onde a insignificância NÃO entra (violência/grave ameaça, contrabando, crimes contra a Administração, reincidência específica com modus operandi reprovável) e onde entra com parâmetro numérico fixo (descaminho até R$ 20.000,00).</w:t>
      </w:r>
    </w:p>
    <w:p w14:paraId="7ECD6A75" w14:textId="77777777" w:rsidR="000D6A67" w:rsidRDefault="000D6A67">
      <w:pPr>
        <w:pBdr>
          <w:bottom w:val="single" w:sz="6" w:space="1" w:color="BFBFBF"/>
        </w:pBdr>
        <w:spacing w:before="200" w:after="200"/>
      </w:pPr>
    </w:p>
    <w:p w14:paraId="297A0863" w14:textId="77777777" w:rsidR="000D6A67" w:rsidRDefault="004A6E3D">
      <w:pPr>
        <w:pStyle w:val="Ttulo2"/>
        <w:spacing w:before="240" w:after="20"/>
      </w:pPr>
      <w:r>
        <w:rPr>
          <w:b/>
          <w:bCs/>
          <w:color w:val="1F3864"/>
          <w:sz w:val="25"/>
          <w:szCs w:val="25"/>
        </w:rPr>
        <w:t>Questão 56 — Penal — Crimes contra a organização do trabalho e falsidade documental por omissão</w:t>
      </w:r>
    </w:p>
    <w:p w14:paraId="49A0776F" w14:textId="77777777" w:rsidR="000D6A67" w:rsidRDefault="004A6E3D">
      <w:pPr>
        <w:spacing w:after="100"/>
      </w:pPr>
      <w:r>
        <w:rPr>
          <w:i/>
          <w:iCs/>
          <w:color w:val="595959"/>
          <w:sz w:val="18"/>
          <w:szCs w:val="18"/>
        </w:rPr>
        <w:t>FGV — ENAM 2024.1 (Reaplicação)  ·  Q2507052</w:t>
      </w:r>
    </w:p>
    <w:p w14:paraId="2C12C361" w14:textId="77777777" w:rsidR="000D6A67" w:rsidRDefault="004A6E3D">
      <w:pPr>
        <w:pBdr>
          <w:left w:val="single" w:sz="18" w:space="10" w:color="2E5C8A"/>
        </w:pBdr>
        <w:shd w:val="clear" w:color="auto" w:fill="F2F2F2"/>
        <w:spacing w:before="120" w:after="80"/>
        <w:ind w:left="340" w:right="170"/>
        <w:jc w:val="both"/>
      </w:pPr>
      <w:r>
        <w:rPr>
          <w:sz w:val="19"/>
          <w:szCs w:val="19"/>
        </w:rPr>
        <w:t>Mário, líder sindical dos empregados da Sosafi S.A., iniciou um movimento grevista, em conjunto com outros empregados. Para tanto, acomodaram-se nas portas do estabelecimento empresarial e passaram a tentar convencer todos os demais empregados a aderirem ao movimento. A causa da greve foi o fato de Jorge, administrador e sócio majoritário da companhia, ter deixado, consciente e voluntariamente, de anotar a vigência do contrato de trabalho na Carteira de Trabalho e Previdência Social (CTPS) dos empregados Gu</w:t>
      </w:r>
      <w:r>
        <w:rPr>
          <w:sz w:val="19"/>
          <w:szCs w:val="19"/>
        </w:rPr>
        <w:t>stavo e Adalberto, bem como de efetuar o pagamento da gratificação natalina de todos os empregados em 2023.</w:t>
      </w:r>
    </w:p>
    <w:p w14:paraId="66DE22D9" w14:textId="77777777" w:rsidR="000D6A67" w:rsidRDefault="004A6E3D">
      <w:pPr>
        <w:pBdr>
          <w:left w:val="single" w:sz="18" w:space="10" w:color="2E5C8A"/>
        </w:pBdr>
        <w:shd w:val="clear" w:color="auto" w:fill="F2F2F2"/>
        <w:spacing w:after="80"/>
        <w:ind w:left="340" w:right="170"/>
        <w:jc w:val="both"/>
      </w:pPr>
      <w:r>
        <w:rPr>
          <w:sz w:val="19"/>
          <w:szCs w:val="19"/>
        </w:rPr>
        <w:t>Analise as condutas dos envolvidos apresentadas a seguir e assinale a opção correta.</w:t>
      </w:r>
    </w:p>
    <w:p w14:paraId="72EBCB07"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Mário praticou atentado contra a liberdade do trabalho; Jorge praticou delito de falsificação de documento público por omissão e frustração do direito assegurado por lei trabalhista.</w:t>
      </w:r>
    </w:p>
    <w:p w14:paraId="5AD8B078"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Mário praticou o delito de paralisação de trabalho, seguida de violência ou perturbação da ordem; Jorge praticou frustração do direito assegurado por lei trabalhista, em três ocasiões.</w:t>
      </w:r>
    </w:p>
    <w:p w14:paraId="45F6DF35"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Mário não praticou crime; Jorge praticou os delitos de falsificação de documento público em relação à ausência de anotação na CTPS e de apropriação indébita, em razão da ausência de pagamento da gratificação natalina dos empregados.</w:t>
      </w:r>
    </w:p>
    <w:p w14:paraId="2ADDD882"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Mário praticou paralisação do trabalho de interesse coletivo; Jorge praticou o delito de frustração de direito assegurado por lei trabalhista, ao deixar de anotar o contrato de trabalho na CTPS dos empregados.</w:t>
      </w:r>
    </w:p>
    <w:p w14:paraId="1BC7CE6B"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Mário não praticou crime; Jorge praticou apenas o delito de falsificação de documento público por omissão, ao deixar de anotar o contrato de trabalho na CTPS dos empregados.</w:t>
      </w:r>
    </w:p>
    <w:p w14:paraId="5B469485"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E</w:t>
      </w:r>
    </w:p>
    <w:p w14:paraId="3DBC8E41" w14:textId="77777777" w:rsidR="000D6A67" w:rsidRDefault="004A6E3D">
      <w:pPr>
        <w:spacing w:before="200" w:after="60"/>
      </w:pPr>
      <w:r>
        <w:rPr>
          <w:b/>
          <w:bCs/>
          <w:color w:val="1F3864"/>
        </w:rPr>
        <w:t>Por que essa é a correta</w:t>
      </w:r>
    </w:p>
    <w:p w14:paraId="05AA2896" w14:textId="77777777" w:rsidR="000D6A67" w:rsidRDefault="004A6E3D">
      <w:pPr>
        <w:spacing w:after="100"/>
        <w:jc w:val="both"/>
      </w:pPr>
      <w:r>
        <w:t>Duas conclusões independentes. (1) Mário: a greve é direito constitucional (art. 9º da CRFB/88) e a persuasão pacífica de colegas não preenche nenhum tipo — o art. 197 exige violência ou grave ameaça, o art. 200 exige violência, e o art. 201 pressupõe obra pública ou serviço de interesse coletivo. (2) Jorge: o art. 297, § 4º, do CP pune quem OMITE, nos documentos do § 3º — entre os quais a CTPS —, a vigência do contrato de trabalho. É falsificação de documento público por omissão. O não pagamento do 13º, po</w:t>
      </w:r>
      <w:r>
        <w:t>r sua vez, é inadimplemento contratual, sem fraude ou violência: não configura o art. 203 nem apropriação indébita.</w:t>
      </w:r>
    </w:p>
    <w:p w14:paraId="6BE3B537" w14:textId="77777777" w:rsidR="000D6A67" w:rsidRDefault="004A6E3D">
      <w:pPr>
        <w:spacing w:before="200" w:after="60"/>
      </w:pPr>
      <w:r>
        <w:rPr>
          <w:b/>
          <w:bCs/>
          <w:color w:val="1F3864"/>
        </w:rPr>
        <w:t>Por que as demais erram</w:t>
      </w:r>
    </w:p>
    <w:p w14:paraId="19ABFE10" w14:textId="77777777" w:rsidR="000D6A67" w:rsidRDefault="004A6E3D">
      <w:pPr>
        <w:spacing w:after="80"/>
        <w:ind w:left="280" w:hanging="280"/>
        <w:jc w:val="both"/>
      </w:pPr>
      <w:r>
        <w:rPr>
          <w:b/>
          <w:bCs/>
          <w:color w:val="7B2338"/>
        </w:rPr>
        <w:t xml:space="preserve">A)  </w:t>
      </w:r>
      <w:r>
        <w:t>O art. 197 (atentado contra a liberdade de trabalho) exige constrangimento mediante violência ou grave ameaça, ausentes. E o art. 203 exige frustração mediante fraude ou violência, o que a mera omissão de anotação não realiza.</w:t>
      </w:r>
    </w:p>
    <w:p w14:paraId="763E61AF" w14:textId="77777777" w:rsidR="000D6A67" w:rsidRDefault="004A6E3D">
      <w:pPr>
        <w:spacing w:after="80"/>
        <w:ind w:left="280" w:hanging="280"/>
        <w:jc w:val="both"/>
      </w:pPr>
      <w:r>
        <w:rPr>
          <w:b/>
          <w:bCs/>
          <w:color w:val="7B2338"/>
        </w:rPr>
        <w:t xml:space="preserve">B)  </w:t>
      </w:r>
      <w:r>
        <w:t>O art. 200 pressupõe violência contra pessoa ou coisa; e não há três frustrações de direito trabalhista, já que a inadimplência do 13º é ilícito civil-trabalhista.</w:t>
      </w:r>
    </w:p>
    <w:p w14:paraId="5236676A" w14:textId="77777777" w:rsidR="000D6A67" w:rsidRDefault="004A6E3D">
      <w:pPr>
        <w:spacing w:after="80"/>
        <w:ind w:left="280" w:hanging="280"/>
        <w:jc w:val="both"/>
      </w:pPr>
      <w:r>
        <w:rPr>
          <w:b/>
          <w:bCs/>
          <w:color w:val="7B2338"/>
        </w:rPr>
        <w:t xml:space="preserve">C)  </w:t>
      </w:r>
      <w:r>
        <w:t>A gratificação natalina não estava na posse do empregador a título de coisa alheia móvel — não há apropriação indébita no mero não pagamento de verba salarial.</w:t>
      </w:r>
    </w:p>
    <w:p w14:paraId="0C2A3C7B" w14:textId="77777777" w:rsidR="000D6A67" w:rsidRDefault="004A6E3D">
      <w:pPr>
        <w:spacing w:after="80"/>
        <w:ind w:left="280" w:hanging="280"/>
        <w:jc w:val="both"/>
      </w:pPr>
      <w:r>
        <w:rPr>
          <w:b/>
          <w:bCs/>
          <w:color w:val="7B2338"/>
        </w:rPr>
        <w:t xml:space="preserve">D)  </w:t>
      </w:r>
      <w:r>
        <w:t>O art. 201 tutela serviço público ou atividade de interesse coletivo, o que não ocorre em sociedade empresária privada comum; e a conduta de Jorge se ajusta ao art. 297, § 4º, não ao art. 203.</w:t>
      </w:r>
    </w:p>
    <w:p w14:paraId="4B5EEE89" w14:textId="77777777" w:rsidR="000D6A67" w:rsidRDefault="004A6E3D">
      <w:pPr>
        <w:spacing w:before="200" w:after="60"/>
      </w:pPr>
      <w:r>
        <w:rPr>
          <w:b/>
          <w:bCs/>
          <w:color w:val="1F3864"/>
        </w:rPr>
        <w:t>Base</w:t>
      </w:r>
    </w:p>
    <w:p w14:paraId="13F1CBEC" w14:textId="77777777" w:rsidR="000D6A67" w:rsidRDefault="004A6E3D">
      <w:pPr>
        <w:spacing w:after="100"/>
        <w:jc w:val="both"/>
      </w:pPr>
      <w:r>
        <w:t>Art. 9º da CRFB/88; arts. 197, 200, 201, 203, 297, §§ 3º e 4º, e 168 do CP.</w:t>
      </w:r>
    </w:p>
    <w:p w14:paraId="3E28E185" w14:textId="77777777" w:rsidR="000D6A67" w:rsidRDefault="004A6E3D">
      <w:pPr>
        <w:spacing w:before="200" w:after="60"/>
      </w:pPr>
      <w:r>
        <w:rPr>
          <w:b/>
          <w:bCs/>
          <w:color w:val="1F3864"/>
        </w:rPr>
        <w:t>O que a banca testou</w:t>
      </w:r>
    </w:p>
    <w:p w14:paraId="41607B6A" w14:textId="77777777" w:rsidR="000D6A67" w:rsidRDefault="004A6E3D">
      <w:pPr>
        <w:spacing w:after="100"/>
        <w:jc w:val="both"/>
      </w:pPr>
      <w:r>
        <w:t>A localização do art. 297, § 4º — dispositivo pouco lembrado que transforma a omissão de anotação na CTPS em falsidade documental — e a compreensão de que a greve pacífica é exercício de direito, não crime.</w:t>
      </w:r>
    </w:p>
    <w:p w14:paraId="2D6B7204" w14:textId="77777777" w:rsidR="000D6A67" w:rsidRDefault="000D6A67">
      <w:pPr>
        <w:pBdr>
          <w:bottom w:val="single" w:sz="6" w:space="1" w:color="BFBFBF"/>
        </w:pBdr>
        <w:spacing w:before="200" w:after="200"/>
      </w:pPr>
    </w:p>
    <w:p w14:paraId="0E01DB7F" w14:textId="77777777" w:rsidR="000D6A67" w:rsidRDefault="004A6E3D">
      <w:pPr>
        <w:pStyle w:val="Ttulo2"/>
        <w:spacing w:before="240" w:after="20"/>
      </w:pPr>
      <w:r>
        <w:rPr>
          <w:b/>
          <w:bCs/>
          <w:color w:val="1F3864"/>
          <w:sz w:val="25"/>
          <w:szCs w:val="25"/>
        </w:rPr>
        <w:t>Questão 57 — Penal — Concurso de pessoas</w:t>
      </w:r>
    </w:p>
    <w:p w14:paraId="784E5B05" w14:textId="77777777" w:rsidR="000D6A67" w:rsidRDefault="004A6E3D">
      <w:pPr>
        <w:spacing w:after="100"/>
      </w:pPr>
      <w:r>
        <w:rPr>
          <w:i/>
          <w:iCs/>
          <w:color w:val="595959"/>
          <w:sz w:val="18"/>
          <w:szCs w:val="18"/>
        </w:rPr>
        <w:t>FGV — ENAM 2024.1 (Reaplicação)  ·  Q2507053</w:t>
      </w:r>
    </w:p>
    <w:p w14:paraId="7106BE62" w14:textId="77777777" w:rsidR="000D6A67" w:rsidRDefault="004A6E3D">
      <w:pPr>
        <w:pBdr>
          <w:left w:val="single" w:sz="18" w:space="10" w:color="2E5C8A"/>
        </w:pBdr>
        <w:shd w:val="clear" w:color="auto" w:fill="F2F2F2"/>
        <w:spacing w:before="120" w:after="80"/>
        <w:ind w:left="340" w:right="170"/>
        <w:jc w:val="both"/>
      </w:pPr>
      <w:r>
        <w:rPr>
          <w:sz w:val="19"/>
          <w:szCs w:val="19"/>
        </w:rPr>
        <w:t>Acerca do concurso de agentes, analise as afirmativas a seguir.</w:t>
      </w:r>
    </w:p>
    <w:p w14:paraId="2AC2A146" w14:textId="77777777" w:rsidR="000D6A67" w:rsidRDefault="004A6E3D">
      <w:pPr>
        <w:pBdr>
          <w:left w:val="single" w:sz="18" w:space="10" w:color="2E5C8A"/>
        </w:pBdr>
        <w:shd w:val="clear" w:color="auto" w:fill="F2F2F2"/>
        <w:spacing w:after="80"/>
        <w:ind w:left="340" w:right="170"/>
        <w:jc w:val="both"/>
      </w:pPr>
      <w:r>
        <w:rPr>
          <w:sz w:val="19"/>
          <w:szCs w:val="19"/>
        </w:rPr>
        <w:t>I. O Código Penal vigente adota a teoria monista estrita quanto ao concurso de agentes.</w:t>
      </w:r>
    </w:p>
    <w:p w14:paraId="07B1D506" w14:textId="77777777" w:rsidR="000D6A67" w:rsidRDefault="004A6E3D">
      <w:pPr>
        <w:pBdr>
          <w:left w:val="single" w:sz="18" w:space="10" w:color="2E5C8A"/>
        </w:pBdr>
        <w:shd w:val="clear" w:color="auto" w:fill="F2F2F2"/>
        <w:spacing w:after="80"/>
        <w:ind w:left="340" w:right="170"/>
        <w:jc w:val="both"/>
      </w:pPr>
      <w:r>
        <w:rPr>
          <w:sz w:val="19"/>
          <w:szCs w:val="19"/>
        </w:rPr>
        <w:t>II. A cooperação dolosamente distinta implica no fato de que, embora um dos agentes tenha almejado praticar infração penal menos grave do que o resultado pretendido e concretizado pelos demais agentes, todos os concorrentes responderão solidariamente pelo fato concretizado, ainda que mais grave.</w:t>
      </w:r>
    </w:p>
    <w:p w14:paraId="4C45EB72" w14:textId="77777777" w:rsidR="000D6A67" w:rsidRDefault="004A6E3D">
      <w:pPr>
        <w:pBdr>
          <w:left w:val="single" w:sz="18" w:space="10" w:color="2E5C8A"/>
        </w:pBdr>
        <w:shd w:val="clear" w:color="auto" w:fill="F2F2F2"/>
        <w:spacing w:after="80"/>
        <w:ind w:left="340" w:right="170"/>
        <w:jc w:val="both"/>
      </w:pPr>
      <w:r>
        <w:rPr>
          <w:sz w:val="19"/>
          <w:szCs w:val="19"/>
        </w:rPr>
        <w:t>III. A participação do agente na infração penal pode ocorrer desde a fase da cogitação até a consumação, porém, a relevância penal da conduta do partícipe é condicionada, salvo disposição em contrário, ao ingresso do autor na fase da execução.</w:t>
      </w:r>
    </w:p>
    <w:p w14:paraId="31664AF5" w14:textId="77777777" w:rsidR="000D6A67" w:rsidRDefault="004A6E3D">
      <w:pPr>
        <w:pBdr>
          <w:left w:val="single" w:sz="18" w:space="10" w:color="2E5C8A"/>
        </w:pBdr>
        <w:shd w:val="clear" w:color="auto" w:fill="F2F2F2"/>
        <w:spacing w:after="80"/>
        <w:ind w:left="340" w:right="170"/>
        <w:jc w:val="both"/>
      </w:pPr>
      <w:r>
        <w:rPr>
          <w:sz w:val="19"/>
          <w:szCs w:val="19"/>
        </w:rPr>
        <w:t>Está correto o que se afirma em</w:t>
      </w:r>
    </w:p>
    <w:p w14:paraId="3C566AFA"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I, apenas.</w:t>
      </w:r>
    </w:p>
    <w:p w14:paraId="5A52C7B8"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II, apenas.</w:t>
      </w:r>
    </w:p>
    <w:p w14:paraId="34C4C1F3"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III, apenas.</w:t>
      </w:r>
    </w:p>
    <w:p w14:paraId="7B515486"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I e III, apenas.</w:t>
      </w:r>
    </w:p>
    <w:p w14:paraId="7A24A34B"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II e III, apenas.</w:t>
      </w:r>
    </w:p>
    <w:p w14:paraId="6A9975CB"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C</w:t>
      </w:r>
    </w:p>
    <w:p w14:paraId="1C48EF33" w14:textId="77777777" w:rsidR="000D6A67" w:rsidRDefault="004A6E3D">
      <w:pPr>
        <w:spacing w:before="200" w:after="60"/>
      </w:pPr>
      <w:r>
        <w:rPr>
          <w:b/>
          <w:bCs/>
          <w:color w:val="1F3864"/>
        </w:rPr>
        <w:t>Por que essa é a correta</w:t>
      </w:r>
    </w:p>
    <w:p w14:paraId="350D3412" w14:textId="77777777" w:rsidR="000D6A67" w:rsidRDefault="004A6E3D">
      <w:pPr>
        <w:spacing w:after="100"/>
        <w:jc w:val="both"/>
      </w:pPr>
      <w:r>
        <w:t>Somente III. Ela combina duas ideias corretas: a participação pode ocorrer em qualquer momento até a consumação (inclusive quando o autor ainda está na cogitação), mas, por força da acessoriedade limitada consagrada no art. 31 do CP, o ajuste, a determinação, a instigação e o auxílio não são puníveis se o crime não chega, ao menos, a ser tentado — salvo disposição expressa em contrário (como o art. 288 ou o art. 2º da Lei nº 12.850/2013).</w:t>
      </w:r>
    </w:p>
    <w:p w14:paraId="56936763" w14:textId="77777777" w:rsidR="000D6A67" w:rsidRDefault="004A6E3D">
      <w:pPr>
        <w:spacing w:before="200" w:after="60"/>
      </w:pPr>
      <w:r>
        <w:rPr>
          <w:b/>
          <w:bCs/>
          <w:color w:val="1F3864"/>
        </w:rPr>
        <w:t>Por que as demais erram</w:t>
      </w:r>
    </w:p>
    <w:p w14:paraId="6FF21A6D" w14:textId="77777777" w:rsidR="000D6A67" w:rsidRDefault="004A6E3D">
      <w:pPr>
        <w:spacing w:after="80"/>
        <w:ind w:left="280" w:hanging="280"/>
        <w:jc w:val="both"/>
      </w:pPr>
      <w:r>
        <w:rPr>
          <w:b/>
          <w:bCs/>
          <w:color w:val="7B2338"/>
        </w:rPr>
        <w:t xml:space="preserve">A)  </w:t>
      </w:r>
      <w:r>
        <w:t>O CP adota a teoria monista TEMPERADA (ou mitigada): a regra do art. 29, caput, é atenuada pelos §§ 1º e 2º e por exceções pluralísticas expressas (arts. 124 e 126; arts. 317 e 333; art. 342 e art. 343).</w:t>
      </w:r>
    </w:p>
    <w:p w14:paraId="35ECC328" w14:textId="77777777" w:rsidR="000D6A67" w:rsidRDefault="004A6E3D">
      <w:pPr>
        <w:spacing w:after="80"/>
        <w:ind w:left="280" w:hanging="280"/>
        <w:jc w:val="both"/>
      </w:pPr>
      <w:r>
        <w:rPr>
          <w:b/>
          <w:bCs/>
          <w:color w:val="7B2338"/>
        </w:rPr>
        <w:t xml:space="preserve">B)  </w:t>
      </w:r>
      <w:r>
        <w:t>Inverte o art. 29, § 2º: ao agente que quis participar de crime MENOS grave aplica-se a pena deste, aumentada até metade apenas se o resultado mais grave era previsível. Não há responsabilidade solidária pelo fato mais grave.</w:t>
      </w:r>
    </w:p>
    <w:p w14:paraId="57079D3D" w14:textId="77777777" w:rsidR="000D6A67" w:rsidRDefault="004A6E3D">
      <w:pPr>
        <w:spacing w:after="80"/>
        <w:ind w:left="280" w:hanging="280"/>
        <w:jc w:val="both"/>
      </w:pPr>
      <w:r>
        <w:rPr>
          <w:b/>
          <w:bCs/>
          <w:color w:val="7B2338"/>
        </w:rPr>
        <w:t xml:space="preserve">D)  </w:t>
      </w:r>
      <w:r>
        <w:t>Erra ao incluir I.</w:t>
      </w:r>
    </w:p>
    <w:p w14:paraId="5A28007B" w14:textId="77777777" w:rsidR="000D6A67" w:rsidRDefault="004A6E3D">
      <w:pPr>
        <w:spacing w:after="80"/>
        <w:ind w:left="280" w:hanging="280"/>
        <w:jc w:val="both"/>
      </w:pPr>
      <w:r>
        <w:rPr>
          <w:b/>
          <w:bCs/>
          <w:color w:val="7B2338"/>
        </w:rPr>
        <w:t xml:space="preserve">E)  </w:t>
      </w:r>
      <w:r>
        <w:t>Erra ao incluir II.</w:t>
      </w:r>
    </w:p>
    <w:p w14:paraId="4BA747EC" w14:textId="77777777" w:rsidR="000D6A67" w:rsidRDefault="004A6E3D">
      <w:pPr>
        <w:spacing w:before="200" w:after="60"/>
      </w:pPr>
      <w:r>
        <w:rPr>
          <w:b/>
          <w:bCs/>
          <w:color w:val="1F3864"/>
        </w:rPr>
        <w:t>Base</w:t>
      </w:r>
    </w:p>
    <w:p w14:paraId="6B7F0F62" w14:textId="77777777" w:rsidR="000D6A67" w:rsidRDefault="004A6E3D">
      <w:pPr>
        <w:spacing w:after="100"/>
        <w:jc w:val="both"/>
      </w:pPr>
      <w:r>
        <w:t>Arts. 29, caput e §§ 1º e 2º, 30 e 31 do CP.</w:t>
      </w:r>
    </w:p>
    <w:p w14:paraId="047E1CF7" w14:textId="77777777" w:rsidR="000D6A67" w:rsidRDefault="004A6E3D">
      <w:pPr>
        <w:spacing w:before="200" w:after="60"/>
      </w:pPr>
      <w:r>
        <w:rPr>
          <w:b/>
          <w:bCs/>
          <w:color w:val="1F3864"/>
        </w:rPr>
        <w:t>O que a banca testou</w:t>
      </w:r>
    </w:p>
    <w:p w14:paraId="7529D4AB" w14:textId="77777777" w:rsidR="000D6A67" w:rsidRDefault="004A6E3D">
      <w:pPr>
        <w:spacing w:after="100"/>
        <w:jc w:val="both"/>
      </w:pPr>
      <w:r>
        <w:t>Três conceitos que a FGV cobra com regularidade: teoria monista temperada, cooperação dolosamente distinta e acessoriedade limitada da participação. A palavra 'estrita' na assertiva I e 'solidariamente' na II são os marcadores do erro.</w:t>
      </w:r>
    </w:p>
    <w:p w14:paraId="60D09303" w14:textId="77777777" w:rsidR="000D6A67" w:rsidRDefault="000D6A67">
      <w:pPr>
        <w:pBdr>
          <w:bottom w:val="single" w:sz="6" w:space="1" w:color="BFBFBF"/>
        </w:pBdr>
        <w:spacing w:before="200" w:after="200"/>
      </w:pPr>
    </w:p>
    <w:p w14:paraId="3CA4D3B3" w14:textId="77777777" w:rsidR="000D6A67" w:rsidRDefault="004A6E3D">
      <w:pPr>
        <w:pStyle w:val="Ttulo2"/>
        <w:spacing w:before="240" w:after="20"/>
      </w:pPr>
      <w:r>
        <w:rPr>
          <w:b/>
          <w:bCs/>
          <w:color w:val="1F3864"/>
          <w:sz w:val="25"/>
          <w:szCs w:val="25"/>
        </w:rPr>
        <w:t>Questão 58 — Penal — Exploração de prestígio</w:t>
      </w:r>
    </w:p>
    <w:p w14:paraId="1A5A4C4D" w14:textId="77777777" w:rsidR="000D6A67" w:rsidRDefault="004A6E3D">
      <w:pPr>
        <w:spacing w:after="100"/>
      </w:pPr>
      <w:r>
        <w:rPr>
          <w:i/>
          <w:iCs/>
          <w:color w:val="595959"/>
          <w:sz w:val="18"/>
          <w:szCs w:val="18"/>
        </w:rPr>
        <w:t>FGV — ENAM 2024.1 (Reaplicação)  ·  Q2507054</w:t>
      </w:r>
    </w:p>
    <w:p w14:paraId="152DEA63" w14:textId="77777777" w:rsidR="000D6A67" w:rsidRDefault="004A6E3D">
      <w:pPr>
        <w:pBdr>
          <w:left w:val="single" w:sz="18" w:space="10" w:color="2E5C8A"/>
        </w:pBdr>
        <w:shd w:val="clear" w:color="auto" w:fill="F2F2F2"/>
        <w:spacing w:before="120" w:after="80"/>
        <w:ind w:left="340" w:right="170"/>
        <w:jc w:val="both"/>
      </w:pPr>
      <w:r>
        <w:rPr>
          <w:sz w:val="19"/>
          <w:szCs w:val="19"/>
        </w:rPr>
        <w:t>Para vencer a concorrência no mercado profissional, Jacó, advogado, solicitou a um potencial cliente o pagamento de acréscimo de 20% no valor dos honorários, sob a promessa de que a quantia garantiria o sucesso em sua demanda, pois seria repassada ao magistrado com o fim de influenciar o julgamento da respectiva ação judicial. O pagamento não chegou a ser feito e o cliente acabou optando por contratar formalmente os serviços de Mateus, também advogado, que solicitara o pagamento de acréscimo no valor de ape</w:t>
      </w:r>
      <w:r>
        <w:rPr>
          <w:sz w:val="19"/>
          <w:szCs w:val="19"/>
        </w:rPr>
        <w:t>nas 10% dos honorários, sob a mesma insinuação.</w:t>
      </w:r>
    </w:p>
    <w:p w14:paraId="1D858539" w14:textId="77777777" w:rsidR="000D6A67" w:rsidRDefault="004A6E3D">
      <w:pPr>
        <w:pBdr>
          <w:left w:val="single" w:sz="18" w:space="10" w:color="2E5C8A"/>
        </w:pBdr>
        <w:shd w:val="clear" w:color="auto" w:fill="F2F2F2"/>
        <w:spacing w:after="80"/>
        <w:ind w:left="340" w:right="170"/>
        <w:jc w:val="both"/>
      </w:pPr>
      <w:r>
        <w:rPr>
          <w:sz w:val="19"/>
          <w:szCs w:val="19"/>
        </w:rPr>
        <w:t>Diante de tal situação hipotética, nos termos da legislação vigente, assinale a afirmativa correta.</w:t>
      </w:r>
    </w:p>
    <w:p w14:paraId="2654AA75"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Jacó praticou ato penalmente atípico, porque a proposta não chegou a ser efetivamente aceita pelo cliente.</w:t>
      </w:r>
    </w:p>
    <w:p w14:paraId="191C20AD"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Jacó praticou ato penalmente atípico, porque a quantia não chegou a ser efetivamente paga pelo cliente.</w:t>
      </w:r>
    </w:p>
    <w:p w14:paraId="671E3BFA"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Mateus praticou o crime de corrupção ativa na modalidade tentada.</w:t>
      </w:r>
    </w:p>
    <w:p w14:paraId="0DEFC954"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Mateus praticou o crime de exploração de prestígio, que deverá ter a pena aumentada em razão da alegação de que o pagamento solicitado era destinado ao magistrado.</w:t>
      </w:r>
    </w:p>
    <w:p w14:paraId="430B5762"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Jacó praticou o crime de tráfico de influência, devendo ter a pena aumentada em razão da consumação formal do acordo.</w:t>
      </w:r>
    </w:p>
    <w:p w14:paraId="25242976"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D</w:t>
      </w:r>
    </w:p>
    <w:p w14:paraId="77576C0E" w14:textId="77777777" w:rsidR="000D6A67" w:rsidRDefault="004A6E3D">
      <w:pPr>
        <w:spacing w:before="200" w:after="60"/>
      </w:pPr>
      <w:r>
        <w:rPr>
          <w:b/>
          <w:bCs/>
          <w:color w:val="1F3864"/>
        </w:rPr>
        <w:t>Por que essa é a correta</w:t>
      </w:r>
    </w:p>
    <w:p w14:paraId="6FD94D45" w14:textId="77777777" w:rsidR="000D6A67" w:rsidRDefault="004A6E3D">
      <w:pPr>
        <w:spacing w:after="100"/>
        <w:jc w:val="both"/>
      </w:pPr>
      <w:r>
        <w:t>Art. 357 do CP (exploração de prestígio): solicitar ou receber dinheiro ou qualquer outra utilidade, a pretexto de influir em juiz, jurado, órgão do Ministério Público, funcionário de justiça, perito, tradutor, intérprete ou testemunha. Mateus solicitou acréscimo de honorários exatamente sob esse pretexto. E incide o parágrafo único, que aumenta a pena de um terço se o agente alega ou insinua que o dinheiro se destina também a qualquer daquelas pessoas — foi o que ocorreu com a referência ao magistrado.</w:t>
      </w:r>
    </w:p>
    <w:p w14:paraId="7E763764" w14:textId="77777777" w:rsidR="000D6A67" w:rsidRDefault="004A6E3D">
      <w:pPr>
        <w:spacing w:before="200" w:after="60"/>
      </w:pPr>
      <w:r>
        <w:rPr>
          <w:b/>
          <w:bCs/>
          <w:color w:val="1F3864"/>
        </w:rPr>
        <w:t>Por que as demais erram</w:t>
      </w:r>
    </w:p>
    <w:p w14:paraId="1837E3C1" w14:textId="77777777" w:rsidR="000D6A67" w:rsidRDefault="004A6E3D">
      <w:pPr>
        <w:spacing w:after="80"/>
        <w:ind w:left="280" w:hanging="280"/>
        <w:jc w:val="both"/>
      </w:pPr>
      <w:r>
        <w:rPr>
          <w:b/>
          <w:bCs/>
          <w:color w:val="7B2338"/>
        </w:rPr>
        <w:t xml:space="preserve">A)  </w:t>
      </w:r>
      <w:r>
        <w:t>O art. 357 é crime formal, consumando-se com a simples SOLICITAÇÃO. A aceitação do cliente é irrelevante — Jacó também praticou o crime, consumado e majorado.</w:t>
      </w:r>
    </w:p>
    <w:p w14:paraId="3329104C" w14:textId="77777777" w:rsidR="000D6A67" w:rsidRDefault="004A6E3D">
      <w:pPr>
        <w:spacing w:after="80"/>
        <w:ind w:left="280" w:hanging="280"/>
        <w:jc w:val="both"/>
      </w:pPr>
      <w:r>
        <w:rPr>
          <w:b/>
          <w:bCs/>
          <w:color w:val="7B2338"/>
        </w:rPr>
        <w:t xml:space="preserve">B)  </w:t>
      </w:r>
      <w:r>
        <w:t>Mesmo fundamento: o efetivo pagamento é mero exaurimento.</w:t>
      </w:r>
    </w:p>
    <w:p w14:paraId="4962FB64" w14:textId="77777777" w:rsidR="000D6A67" w:rsidRDefault="004A6E3D">
      <w:pPr>
        <w:spacing w:after="80"/>
        <w:ind w:left="280" w:hanging="280"/>
        <w:jc w:val="both"/>
      </w:pPr>
      <w:r>
        <w:rPr>
          <w:b/>
          <w:bCs/>
          <w:color w:val="7B2338"/>
        </w:rPr>
        <w:t xml:space="preserve">C)  </w:t>
      </w:r>
      <w:r>
        <w:t>Corrupção ativa (art. 333) exige oferecer ou prometer vantagem AO funcionário público. Aqui a vantagem foi solicitada DO cliente, a pretexto de influir no juiz — conduta que se ajusta ao art. 357, e não ao art. 333.</w:t>
      </w:r>
    </w:p>
    <w:p w14:paraId="7553059D" w14:textId="77777777" w:rsidR="000D6A67" w:rsidRDefault="004A6E3D">
      <w:pPr>
        <w:spacing w:after="80"/>
        <w:ind w:left="280" w:hanging="280"/>
        <w:jc w:val="both"/>
      </w:pPr>
      <w:r>
        <w:rPr>
          <w:b/>
          <w:bCs/>
          <w:color w:val="7B2338"/>
        </w:rPr>
        <w:t xml:space="preserve">E)  </w:t>
      </w:r>
      <w:r>
        <w:t>O tipo é o do art. 357 (pretexto de influir em juiz e demais sujeitos processuais), especial em relação ao tráfico de influência do art. 332 (funcionário público em geral). Além disso, 'consumação formal do acordo' não é causa de aumento prevista em lei.</w:t>
      </w:r>
    </w:p>
    <w:p w14:paraId="0D0B5385" w14:textId="77777777" w:rsidR="000D6A67" w:rsidRDefault="004A6E3D">
      <w:pPr>
        <w:spacing w:before="200" w:after="60"/>
      </w:pPr>
      <w:r>
        <w:rPr>
          <w:b/>
          <w:bCs/>
          <w:color w:val="1F3864"/>
        </w:rPr>
        <w:t>Base</w:t>
      </w:r>
    </w:p>
    <w:p w14:paraId="068FD5FC" w14:textId="77777777" w:rsidR="000D6A67" w:rsidRDefault="004A6E3D">
      <w:pPr>
        <w:spacing w:after="100"/>
        <w:jc w:val="both"/>
      </w:pPr>
      <w:r>
        <w:t>Arts. 332, 333 e 357, caput e parágrafo único, do CP.</w:t>
      </w:r>
    </w:p>
    <w:p w14:paraId="5710CEA8" w14:textId="77777777" w:rsidR="000D6A67" w:rsidRDefault="004A6E3D">
      <w:pPr>
        <w:spacing w:before="200" w:after="60"/>
      </w:pPr>
      <w:r>
        <w:rPr>
          <w:b/>
          <w:bCs/>
          <w:color w:val="1F3864"/>
        </w:rPr>
        <w:t>O que a banca testou</w:t>
      </w:r>
    </w:p>
    <w:p w14:paraId="3AD4E005" w14:textId="77777777" w:rsidR="000D6A67" w:rsidRDefault="004A6E3D">
      <w:pPr>
        <w:spacing w:after="100"/>
        <w:jc w:val="both"/>
      </w:pPr>
      <w:r>
        <w:t>A especialidade do art. 357 diante do art. 332 e a natureza formal do tipo. A banca acrescenta ruído com dois advogados e dois percentuais diferentes — o percentual é irrelevante; o que importa é o verbo 'solicitar' e o destinatário insinuado.</w:t>
      </w:r>
    </w:p>
    <w:p w14:paraId="13A2E341" w14:textId="77777777" w:rsidR="000D6A67" w:rsidRDefault="000D6A67">
      <w:pPr>
        <w:pBdr>
          <w:bottom w:val="single" w:sz="6" w:space="1" w:color="BFBFBF"/>
        </w:pBdr>
        <w:spacing w:before="200" w:after="200"/>
      </w:pPr>
    </w:p>
    <w:p w14:paraId="6AF4FA5F" w14:textId="77777777" w:rsidR="000D6A67" w:rsidRDefault="004A6E3D">
      <w:pPr>
        <w:pStyle w:val="Ttulo2"/>
        <w:spacing w:before="240" w:after="20"/>
      </w:pPr>
      <w:r>
        <w:rPr>
          <w:b/>
          <w:bCs/>
          <w:color w:val="1F3864"/>
          <w:sz w:val="25"/>
          <w:szCs w:val="25"/>
        </w:rPr>
        <w:t>Questão 59 — Penal — Reincidência e circunstâncias preponderantes</w:t>
      </w:r>
    </w:p>
    <w:p w14:paraId="5335EC79" w14:textId="77777777" w:rsidR="000D6A67" w:rsidRDefault="004A6E3D">
      <w:pPr>
        <w:spacing w:after="100"/>
      </w:pPr>
      <w:r>
        <w:rPr>
          <w:i/>
          <w:iCs/>
          <w:color w:val="595959"/>
          <w:sz w:val="18"/>
          <w:szCs w:val="18"/>
        </w:rPr>
        <w:t>FGV — ENAM 2024.1 (Reaplicação)  ·  Q2507056</w:t>
      </w:r>
    </w:p>
    <w:p w14:paraId="56BDAF41" w14:textId="77777777" w:rsidR="000D6A67" w:rsidRDefault="004A6E3D">
      <w:pPr>
        <w:pBdr>
          <w:left w:val="single" w:sz="18" w:space="10" w:color="2E5C8A"/>
        </w:pBdr>
        <w:shd w:val="clear" w:color="auto" w:fill="F2F2F2"/>
        <w:spacing w:before="120" w:after="80"/>
        <w:ind w:left="340" w:right="170"/>
        <w:jc w:val="both"/>
      </w:pPr>
      <w:r>
        <w:rPr>
          <w:sz w:val="19"/>
          <w:szCs w:val="19"/>
        </w:rPr>
        <w:t>Acerca do instituto da reincidência, nos termos da legislação vigente, assinale a afirmativa correta.</w:t>
      </w:r>
    </w:p>
    <w:p w14:paraId="45F92D86"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A condenação anterior não é computada para fins de reincidência se entre a data do cumprimento ou de extinção da pena e a infração posterior tiver decorrido período de tempo superior a 5 (cinco) anos, excluindo-se o período de prova da suspensão ou do livramento condicional.</w:t>
      </w:r>
    </w:p>
    <w:p w14:paraId="03545084"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Na verificação da reincidência não são considerados os crimes políticos, exceto se restar concomitantemente configurada a prática de infração penal militar.</w:t>
      </w:r>
    </w:p>
    <w:p w14:paraId="54A17B78"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A reincidência se configura quando o agente comete infração penal depois de transitada em julgado a sentença condenatória por prática de infração penal anterior.</w:t>
      </w:r>
    </w:p>
    <w:p w14:paraId="520A882E"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No concurso de agravantes e atenuantes, a pena deve aproximar-se do limite indicado pelas circunstâncias preponderantes, inclusive a reincidência.</w:t>
      </w:r>
    </w:p>
    <w:p w14:paraId="79173888"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A execução da pena privativa de liberdade não superior a 2 (dois) anos poderá ser suspensa desde que o condenado não seja reincidente em crime culposo ou doloso.</w:t>
      </w:r>
    </w:p>
    <w:p w14:paraId="0AE0A1DC"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D</w:t>
      </w:r>
    </w:p>
    <w:p w14:paraId="66AE3057" w14:textId="77777777" w:rsidR="000D6A67" w:rsidRDefault="004A6E3D">
      <w:pPr>
        <w:spacing w:before="200" w:after="60"/>
      </w:pPr>
      <w:r>
        <w:rPr>
          <w:b/>
          <w:bCs/>
          <w:color w:val="1F3864"/>
        </w:rPr>
        <w:t>Por que essa é a correta</w:t>
      </w:r>
    </w:p>
    <w:p w14:paraId="43815505" w14:textId="77777777" w:rsidR="000D6A67" w:rsidRDefault="004A6E3D">
      <w:pPr>
        <w:spacing w:after="100"/>
        <w:jc w:val="both"/>
      </w:pPr>
      <w:r>
        <w:t>Reprodução do art. 67 do CP: no concurso de agravantes e atenuantes, a pena deve aproximar-se do limite indicado pelas circunstâncias preponderantes, entendendo-se como tais as que resultam dos motivos determinantes do crime, da personalidade do agente e da REINCIDÊNCIA.</w:t>
      </w:r>
    </w:p>
    <w:p w14:paraId="53A76B5F" w14:textId="77777777" w:rsidR="000D6A67" w:rsidRDefault="004A6E3D">
      <w:pPr>
        <w:spacing w:before="200" w:after="60"/>
      </w:pPr>
      <w:r>
        <w:rPr>
          <w:b/>
          <w:bCs/>
          <w:color w:val="1F3864"/>
        </w:rPr>
        <w:t>Por que as demais erram</w:t>
      </w:r>
    </w:p>
    <w:p w14:paraId="58CEEB16" w14:textId="77777777" w:rsidR="000D6A67" w:rsidRDefault="004A6E3D">
      <w:pPr>
        <w:spacing w:after="80"/>
        <w:ind w:left="280" w:hanging="280"/>
        <w:jc w:val="both"/>
      </w:pPr>
      <w:r>
        <w:rPr>
          <w:b/>
          <w:bCs/>
          <w:color w:val="7B2338"/>
        </w:rPr>
        <w:t xml:space="preserve">A)  </w:t>
      </w:r>
      <w:r>
        <w:t>Inverte a parte final do art. 64, I: o período de prova da suspensão ou do livramento condicional é COMPUTADO no quinquênio (se não houver revogação), e não excluído. A troca de um verbo muda inteiramente a contagem.</w:t>
      </w:r>
    </w:p>
    <w:p w14:paraId="151D8116" w14:textId="77777777" w:rsidR="000D6A67" w:rsidRDefault="004A6E3D">
      <w:pPr>
        <w:spacing w:after="80"/>
        <w:ind w:left="280" w:hanging="280"/>
        <w:jc w:val="both"/>
      </w:pPr>
      <w:r>
        <w:rPr>
          <w:b/>
          <w:bCs/>
          <w:color w:val="7B2338"/>
        </w:rPr>
        <w:t xml:space="preserve">B)  </w:t>
      </w:r>
      <w:r>
        <w:t>Inverte o art. 64, II: não se consideram, para efeito de reincidência, os crimes militares PRÓPRIOS e os POLÍTICOS. A ressalva criada pela alternativa não existe.</w:t>
      </w:r>
    </w:p>
    <w:p w14:paraId="27EDF785" w14:textId="77777777" w:rsidR="000D6A67" w:rsidRDefault="004A6E3D">
      <w:pPr>
        <w:spacing w:after="80"/>
        <w:ind w:left="280" w:hanging="280"/>
        <w:jc w:val="both"/>
      </w:pPr>
      <w:r>
        <w:rPr>
          <w:b/>
          <w:bCs/>
          <w:color w:val="7B2338"/>
        </w:rPr>
        <w:t xml:space="preserve">C)  </w:t>
      </w:r>
      <w:r>
        <w:t>O art. 63 exige que o novo CRIME seja cometido após o trânsito em julgado de sentença que o tenha condenado por CRIME anterior. Falar em 'infração penal' abriria espaço para contravenção anterior seguida de crime, hipótese que não gera reincidência.</w:t>
      </w:r>
    </w:p>
    <w:p w14:paraId="6F3D6A94" w14:textId="77777777" w:rsidR="000D6A67" w:rsidRDefault="004A6E3D">
      <w:pPr>
        <w:spacing w:after="80"/>
        <w:ind w:left="280" w:hanging="280"/>
        <w:jc w:val="both"/>
      </w:pPr>
      <w:r>
        <w:rPr>
          <w:b/>
          <w:bCs/>
          <w:color w:val="7B2338"/>
        </w:rPr>
        <w:t xml:space="preserve">E)  </w:t>
      </w:r>
      <w:r>
        <w:t>O art. 77, I, veda o sursis ao reincidente em crime DOLOSO. A reincidência em crime culposo não impede a suspensão condicional da pena.</w:t>
      </w:r>
    </w:p>
    <w:p w14:paraId="222E91A0" w14:textId="77777777" w:rsidR="000D6A67" w:rsidRDefault="004A6E3D">
      <w:pPr>
        <w:spacing w:before="200" w:after="60"/>
      </w:pPr>
      <w:r>
        <w:rPr>
          <w:b/>
          <w:bCs/>
          <w:color w:val="1F3864"/>
        </w:rPr>
        <w:t>Base</w:t>
      </w:r>
    </w:p>
    <w:p w14:paraId="6F956324" w14:textId="77777777" w:rsidR="000D6A67" w:rsidRDefault="004A6E3D">
      <w:pPr>
        <w:spacing w:after="100"/>
        <w:jc w:val="both"/>
      </w:pPr>
      <w:r>
        <w:t>Arts. 63, 64, I e II, 67 e 77, I, do CP; art. 7º da LCP.</w:t>
      </w:r>
    </w:p>
    <w:p w14:paraId="510948E0" w14:textId="77777777" w:rsidR="000D6A67" w:rsidRDefault="004A6E3D">
      <w:pPr>
        <w:spacing w:before="200" w:after="60"/>
      </w:pPr>
      <w:r>
        <w:rPr>
          <w:b/>
          <w:bCs/>
          <w:color w:val="1F3864"/>
        </w:rPr>
        <w:t>O que a banca testou</w:t>
      </w:r>
    </w:p>
    <w:p w14:paraId="6C3D8952" w14:textId="77777777" w:rsidR="000D6A67" w:rsidRDefault="004A6E3D">
      <w:pPr>
        <w:spacing w:after="100"/>
        <w:jc w:val="both"/>
      </w:pPr>
      <w:r>
        <w:t>Literalidade pura. Todas as erradas nascem da troca de uma palavra (computado/excluído; próprios/políticos; crime/infração penal; doloso/culposo) — é o padrão da FGV para os dispositivos sobre reincidência.</w:t>
      </w:r>
    </w:p>
    <w:p w14:paraId="0FCA07BA" w14:textId="77777777" w:rsidR="000D6A67" w:rsidRDefault="000D6A67">
      <w:pPr>
        <w:pBdr>
          <w:bottom w:val="single" w:sz="6" w:space="1" w:color="BFBFBF"/>
        </w:pBdr>
        <w:spacing w:before="200" w:after="200"/>
      </w:pPr>
    </w:p>
    <w:p w14:paraId="5497247D" w14:textId="77777777" w:rsidR="000D6A67" w:rsidRDefault="004A6E3D">
      <w:pPr>
        <w:pStyle w:val="Ttulo2"/>
        <w:spacing w:before="240" w:after="20"/>
      </w:pPr>
      <w:r>
        <w:rPr>
          <w:b/>
          <w:bCs/>
          <w:color w:val="1F3864"/>
          <w:sz w:val="25"/>
          <w:szCs w:val="25"/>
        </w:rPr>
        <w:t>Questão 60 — Penal — Desistência voluntária, arrependimento eficaz e arrependimento posterior</w:t>
      </w:r>
    </w:p>
    <w:p w14:paraId="455FB8E9" w14:textId="77777777" w:rsidR="000D6A67" w:rsidRDefault="004A6E3D">
      <w:pPr>
        <w:spacing w:after="100"/>
      </w:pPr>
      <w:r>
        <w:rPr>
          <w:i/>
          <w:iCs/>
          <w:color w:val="595959"/>
          <w:sz w:val="18"/>
          <w:szCs w:val="18"/>
        </w:rPr>
        <w:t>FGV — ENAM 2024.1 (Reaplicação)  ·  Q2507057</w:t>
      </w:r>
    </w:p>
    <w:p w14:paraId="044592E6" w14:textId="77777777" w:rsidR="000D6A67" w:rsidRDefault="004A6E3D">
      <w:pPr>
        <w:pBdr>
          <w:left w:val="single" w:sz="18" w:space="10" w:color="2E5C8A"/>
        </w:pBdr>
        <w:shd w:val="clear" w:color="auto" w:fill="F2F2F2"/>
        <w:spacing w:before="120" w:after="80"/>
        <w:ind w:left="340" w:right="170"/>
        <w:jc w:val="both"/>
      </w:pPr>
      <w:r>
        <w:rPr>
          <w:sz w:val="19"/>
          <w:szCs w:val="19"/>
        </w:rPr>
        <w:t>No que diz respeito às figuras da desistência voluntária, do arrependimento eficaz e do arrependimento posterior, analise as afirmativas a seguir.</w:t>
      </w:r>
    </w:p>
    <w:p w14:paraId="7C212345" w14:textId="77777777" w:rsidR="000D6A67" w:rsidRDefault="004A6E3D">
      <w:pPr>
        <w:pBdr>
          <w:left w:val="single" w:sz="18" w:space="10" w:color="2E5C8A"/>
        </w:pBdr>
        <w:shd w:val="clear" w:color="auto" w:fill="F2F2F2"/>
        <w:spacing w:after="80"/>
        <w:ind w:left="340" w:right="170"/>
        <w:jc w:val="both"/>
      </w:pPr>
      <w:r>
        <w:rPr>
          <w:sz w:val="19"/>
          <w:szCs w:val="19"/>
        </w:rPr>
        <w:t>I. A espontaneidade e o esgotamento da atividade executória são requisitos da desistência voluntária.</w:t>
      </w:r>
    </w:p>
    <w:p w14:paraId="1E53043B" w14:textId="77777777" w:rsidR="000D6A67" w:rsidRDefault="004A6E3D">
      <w:pPr>
        <w:pBdr>
          <w:left w:val="single" w:sz="18" w:space="10" w:color="2E5C8A"/>
        </w:pBdr>
        <w:shd w:val="clear" w:color="auto" w:fill="F2F2F2"/>
        <w:spacing w:after="80"/>
        <w:ind w:left="340" w:right="170"/>
        <w:jc w:val="both"/>
      </w:pPr>
      <w:r>
        <w:rPr>
          <w:sz w:val="19"/>
          <w:szCs w:val="19"/>
        </w:rPr>
        <w:t>II. O esgotamento da atividade executória, o impedimento da ocorrência do resultado típico e a voluntariedade são requisitos legais do arrependimento eficaz.</w:t>
      </w:r>
    </w:p>
    <w:p w14:paraId="71D61024" w14:textId="77777777" w:rsidR="000D6A67" w:rsidRDefault="004A6E3D">
      <w:pPr>
        <w:pBdr>
          <w:left w:val="single" w:sz="18" w:space="10" w:color="2E5C8A"/>
        </w:pBdr>
        <w:shd w:val="clear" w:color="auto" w:fill="F2F2F2"/>
        <w:spacing w:after="80"/>
        <w:ind w:left="340" w:right="170"/>
        <w:jc w:val="both"/>
      </w:pPr>
      <w:r>
        <w:rPr>
          <w:sz w:val="19"/>
          <w:szCs w:val="19"/>
        </w:rPr>
        <w:t>III. No arrependimento posterior, a redução da pena do agente ocorrerá conforme a celeridade da reparação do dano ou restituição da coisa, podendo ocorrer a exclusão da punibilidade se o crime foi cometido sem violência ou grave ameaça à pessoa.</w:t>
      </w:r>
    </w:p>
    <w:p w14:paraId="3C362492" w14:textId="77777777" w:rsidR="000D6A67" w:rsidRDefault="004A6E3D">
      <w:pPr>
        <w:pBdr>
          <w:left w:val="single" w:sz="18" w:space="10" w:color="2E5C8A"/>
        </w:pBdr>
        <w:shd w:val="clear" w:color="auto" w:fill="F2F2F2"/>
        <w:spacing w:after="80"/>
        <w:ind w:left="340" w:right="170"/>
        <w:jc w:val="both"/>
      </w:pPr>
      <w:r>
        <w:rPr>
          <w:sz w:val="19"/>
          <w:szCs w:val="19"/>
        </w:rPr>
        <w:t>Está correto o que se afirma em</w:t>
      </w:r>
    </w:p>
    <w:p w14:paraId="0425D9AC"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I, apenas.</w:t>
      </w:r>
    </w:p>
    <w:p w14:paraId="3B1C4CCA"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II, apenas.</w:t>
      </w:r>
    </w:p>
    <w:p w14:paraId="47BAA8CA"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III, apenas.</w:t>
      </w:r>
    </w:p>
    <w:p w14:paraId="5EEA2B31"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I e II, apenas.</w:t>
      </w:r>
    </w:p>
    <w:p w14:paraId="5887E086"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II e III, apenas.</w:t>
      </w:r>
    </w:p>
    <w:p w14:paraId="6FBD59D5"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B</w:t>
      </w:r>
    </w:p>
    <w:p w14:paraId="4E2C2276" w14:textId="77777777" w:rsidR="000D6A67" w:rsidRDefault="004A6E3D">
      <w:pPr>
        <w:spacing w:before="200" w:after="60"/>
      </w:pPr>
      <w:r>
        <w:rPr>
          <w:b/>
          <w:bCs/>
          <w:color w:val="1F3864"/>
        </w:rPr>
        <w:t>Por que essa é a correta</w:t>
      </w:r>
    </w:p>
    <w:p w14:paraId="0E32D9DE" w14:textId="77777777" w:rsidR="000D6A67" w:rsidRDefault="004A6E3D">
      <w:pPr>
        <w:spacing w:after="100"/>
        <w:jc w:val="both"/>
      </w:pPr>
      <w:r>
        <w:t>Só II. O arrependimento eficaz pressupõe exatamente esses três elementos: (a) a execução já foi integralmente percorrida; (b) o agente atua voluntariamente para impedir o resultado; e (c) o resultado é efetivamente evitado. Faltando a eficácia, o agente responde pelo crime consumado, com a conduta reparadora valendo, quando muito, como atenuante genérica.</w:t>
      </w:r>
    </w:p>
    <w:p w14:paraId="4FDCDAB0" w14:textId="77777777" w:rsidR="000D6A67" w:rsidRDefault="004A6E3D">
      <w:pPr>
        <w:spacing w:before="200" w:after="60"/>
      </w:pPr>
      <w:r>
        <w:rPr>
          <w:b/>
          <w:bCs/>
          <w:color w:val="1F3864"/>
        </w:rPr>
        <w:t>Por que as demais erram</w:t>
      </w:r>
    </w:p>
    <w:p w14:paraId="66BE5EE3" w14:textId="77777777" w:rsidR="000D6A67" w:rsidRDefault="004A6E3D">
      <w:pPr>
        <w:spacing w:after="80"/>
        <w:ind w:left="280" w:hanging="280"/>
        <w:jc w:val="both"/>
      </w:pPr>
      <w:r>
        <w:rPr>
          <w:b/>
          <w:bCs/>
          <w:color w:val="7B2338"/>
        </w:rPr>
        <w:t xml:space="preserve">A)  </w:t>
      </w:r>
      <w:r>
        <w:t>A desistência voluntária exige VOLUNTARIEDADE, não espontaneidade (o motivo pode vir de fora, desde que a decisão seja livre), e pressupõe justamente que a execução NÃO tenha se esgotado. A assertiva erra nos dois requisitos.</w:t>
      </w:r>
    </w:p>
    <w:p w14:paraId="304B1936" w14:textId="77777777" w:rsidR="000D6A67" w:rsidRDefault="004A6E3D">
      <w:pPr>
        <w:spacing w:after="80"/>
        <w:ind w:left="280" w:hanging="280"/>
        <w:jc w:val="both"/>
      </w:pPr>
      <w:r>
        <w:rPr>
          <w:b/>
          <w:bCs/>
          <w:color w:val="7B2338"/>
        </w:rPr>
        <w:t xml:space="preserve">C)  </w:t>
      </w:r>
      <w:r>
        <w:t>Contém dois erros. A ausência de violência ou grave ameaça é REQUISITO de incidência do art. 16, não consequência; e o efeito do arrependimento posterior é redução de um a dois terços, jamais exclusão da punibilidade.</w:t>
      </w:r>
    </w:p>
    <w:p w14:paraId="4C12F1ED" w14:textId="77777777" w:rsidR="000D6A67" w:rsidRDefault="004A6E3D">
      <w:pPr>
        <w:spacing w:after="80"/>
        <w:ind w:left="280" w:hanging="280"/>
        <w:jc w:val="both"/>
      </w:pPr>
      <w:r>
        <w:rPr>
          <w:b/>
          <w:bCs/>
          <w:color w:val="7B2338"/>
        </w:rPr>
        <w:t xml:space="preserve">D)  </w:t>
      </w:r>
      <w:r>
        <w:t>Erra ao incluir I.</w:t>
      </w:r>
    </w:p>
    <w:p w14:paraId="0DD7EB9D" w14:textId="77777777" w:rsidR="000D6A67" w:rsidRDefault="004A6E3D">
      <w:pPr>
        <w:spacing w:after="80"/>
        <w:ind w:left="280" w:hanging="280"/>
        <w:jc w:val="both"/>
      </w:pPr>
      <w:r>
        <w:rPr>
          <w:b/>
          <w:bCs/>
          <w:color w:val="7B2338"/>
        </w:rPr>
        <w:t xml:space="preserve">E)  </w:t>
      </w:r>
      <w:r>
        <w:t>Erra ao incluir III.</w:t>
      </w:r>
    </w:p>
    <w:p w14:paraId="2F76A9B2" w14:textId="77777777" w:rsidR="000D6A67" w:rsidRDefault="004A6E3D">
      <w:pPr>
        <w:spacing w:before="200" w:after="60"/>
      </w:pPr>
      <w:r>
        <w:rPr>
          <w:b/>
          <w:bCs/>
          <w:color w:val="1F3864"/>
        </w:rPr>
        <w:t>Base</w:t>
      </w:r>
    </w:p>
    <w:p w14:paraId="7658EC53" w14:textId="77777777" w:rsidR="000D6A67" w:rsidRDefault="004A6E3D">
      <w:pPr>
        <w:spacing w:after="100"/>
        <w:jc w:val="both"/>
      </w:pPr>
      <w:r>
        <w:t>Arts. 15 e 16 do CP.</w:t>
      </w:r>
    </w:p>
    <w:p w14:paraId="4C6F241D" w14:textId="77777777" w:rsidR="000D6A67" w:rsidRDefault="004A6E3D">
      <w:pPr>
        <w:spacing w:before="200" w:after="60"/>
      </w:pPr>
      <w:r>
        <w:rPr>
          <w:b/>
          <w:bCs/>
          <w:color w:val="1F3864"/>
        </w:rPr>
        <w:t>O que a banca testou</w:t>
      </w:r>
    </w:p>
    <w:p w14:paraId="5EC93F08" w14:textId="77777777" w:rsidR="000D6A67" w:rsidRDefault="004A6E3D">
      <w:pPr>
        <w:spacing w:after="100"/>
        <w:jc w:val="both"/>
      </w:pPr>
      <w:r>
        <w:t>A tríade das 'pontes': ponte de ouro (arts. 15) e ponte de prata (art. 16). O divisor entre desistência e arrependimento eficaz é o esgotamento da execução; o divisor entre ambos e o arrependimento posterior é a consumação.</w:t>
      </w:r>
    </w:p>
    <w:p w14:paraId="6983EF38" w14:textId="77777777" w:rsidR="000D6A67" w:rsidRDefault="000D6A67">
      <w:pPr>
        <w:pBdr>
          <w:bottom w:val="single" w:sz="6" w:space="1" w:color="BFBFBF"/>
        </w:pBdr>
        <w:spacing w:before="200" w:after="200"/>
      </w:pPr>
    </w:p>
    <w:p w14:paraId="057D24F8" w14:textId="77777777" w:rsidR="000D6A67" w:rsidRDefault="004A6E3D">
      <w:pPr>
        <w:pStyle w:val="Ttulo2"/>
        <w:spacing w:before="240" w:after="20"/>
      </w:pPr>
      <w:r>
        <w:rPr>
          <w:b/>
          <w:bCs/>
          <w:color w:val="1F3864"/>
          <w:sz w:val="25"/>
          <w:szCs w:val="25"/>
        </w:rPr>
        <w:t>Questão 61 — Penal — Desistência voluntária (caso histórico)</w:t>
      </w:r>
    </w:p>
    <w:p w14:paraId="2CFFE79B" w14:textId="77777777" w:rsidR="000D6A67" w:rsidRDefault="004A6E3D">
      <w:pPr>
        <w:spacing w:after="100"/>
      </w:pPr>
      <w:r>
        <w:rPr>
          <w:i/>
          <w:iCs/>
          <w:color w:val="595959"/>
          <w:sz w:val="18"/>
          <w:szCs w:val="18"/>
        </w:rPr>
        <w:t>FGV — ENAM 2024.1 (Reaplicação)  ·  Q2507058</w:t>
      </w:r>
    </w:p>
    <w:p w14:paraId="7064F0E9" w14:textId="77777777" w:rsidR="000D6A67" w:rsidRDefault="004A6E3D">
      <w:pPr>
        <w:pBdr>
          <w:left w:val="single" w:sz="18" w:space="10" w:color="2E5C8A"/>
        </w:pBdr>
        <w:shd w:val="clear" w:color="auto" w:fill="F2F2F2"/>
        <w:spacing w:before="120" w:after="80"/>
        <w:ind w:left="340" w:right="170"/>
        <w:jc w:val="both"/>
      </w:pPr>
      <w:r>
        <w:rPr>
          <w:sz w:val="19"/>
          <w:szCs w:val="19"/>
        </w:rPr>
        <w:t>Os réus argumentaram que não cometeram crime algum, porquanto o movimento fora abortado, ainda em seu início, com a suspensão da Derrama. Apesar disso, em 18 de abril de 1792, foi publicada a sentença pela Alçada, condenando onze réus à morte (na prática dez, porque Cláudio Manuel da Costa se 'suicidara' no cárcere), e outros participantes receberam penas menores como açoites e o degredo eterno. (A sentença condenatória de Tiradentes e a construção do mito. Jurisp. Mineira, Belo Horizonte, a. 59, nº 187, p.</w:t>
      </w:r>
      <w:r>
        <w:rPr>
          <w:sz w:val="19"/>
          <w:szCs w:val="19"/>
        </w:rPr>
        <w:t xml:space="preserve"> 13-18, out/dez, 2008)</w:t>
      </w:r>
    </w:p>
    <w:p w14:paraId="6B7AFF0C" w14:textId="77777777" w:rsidR="000D6A67" w:rsidRDefault="004A6E3D">
      <w:pPr>
        <w:pBdr>
          <w:left w:val="single" w:sz="18" w:space="10" w:color="2E5C8A"/>
        </w:pBdr>
        <w:shd w:val="clear" w:color="auto" w:fill="F2F2F2"/>
        <w:spacing w:after="80"/>
        <w:ind w:left="340" w:right="170"/>
        <w:jc w:val="both"/>
      </w:pPr>
      <w:r>
        <w:rPr>
          <w:sz w:val="19"/>
          <w:szCs w:val="19"/>
        </w:rPr>
        <w:t>Considerando que a defesa argumentou que a chamada Insurreição Mineira foi abortada após iniciada, por decisão de seus próprios agentes, independentemente de qualquer atuação repressiva das autoridades imperiais, assinale a opção que apresenta, corretamente, a tese desenvolvida.</w:t>
      </w:r>
    </w:p>
    <w:p w14:paraId="6897587B"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Redução da pena pela aplicação da tentativa.</w:t>
      </w:r>
    </w:p>
    <w:p w14:paraId="112A60E5"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Arrependimento eficaz.</w:t>
      </w:r>
    </w:p>
    <w:p w14:paraId="21D3EE7C"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Desistência voluntária.</w:t>
      </w:r>
    </w:p>
    <w:p w14:paraId="5A70D4DA"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Meros atos preparatórios.</w:t>
      </w:r>
    </w:p>
    <w:p w14:paraId="35A285D0"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Crime impossível.</w:t>
      </w:r>
    </w:p>
    <w:p w14:paraId="36F45581"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C</w:t>
      </w:r>
    </w:p>
    <w:p w14:paraId="568100A4" w14:textId="77777777" w:rsidR="000D6A67" w:rsidRDefault="004A6E3D">
      <w:pPr>
        <w:spacing w:before="200" w:after="60"/>
      </w:pPr>
      <w:r>
        <w:rPr>
          <w:b/>
          <w:bCs/>
          <w:color w:val="1F3864"/>
        </w:rPr>
        <w:t>Por que essa é a correta</w:t>
      </w:r>
    </w:p>
    <w:p w14:paraId="2E02780F" w14:textId="77777777" w:rsidR="000D6A67" w:rsidRDefault="004A6E3D">
      <w:pPr>
        <w:spacing w:after="100"/>
        <w:jc w:val="both"/>
      </w:pPr>
      <w:r>
        <w:t>Os dois dados do enunciado fecham o tipo do art. 15, primeira parte: a execução já havia começado ('abortado após iniciado') e a interrupção decorreu de decisão dos próprios agentes, sem interferência externa ('independentemente de qualquer atuação repressiva'). Iniciada a execução e cessada voluntariamente antes de esgotada, há desistência voluntária — a ponte de ouro —, respondendo os agentes apenas pelos atos já praticados.</w:t>
      </w:r>
    </w:p>
    <w:p w14:paraId="2FC4A12E" w14:textId="77777777" w:rsidR="000D6A67" w:rsidRDefault="004A6E3D">
      <w:pPr>
        <w:spacing w:before="200" w:after="60"/>
      </w:pPr>
      <w:r>
        <w:rPr>
          <w:b/>
          <w:bCs/>
          <w:color w:val="1F3864"/>
        </w:rPr>
        <w:t>Por que as demais erram</w:t>
      </w:r>
    </w:p>
    <w:p w14:paraId="2568315D" w14:textId="77777777" w:rsidR="000D6A67" w:rsidRDefault="004A6E3D">
      <w:pPr>
        <w:spacing w:after="80"/>
        <w:ind w:left="280" w:hanging="280"/>
        <w:jc w:val="both"/>
      </w:pPr>
      <w:r>
        <w:rPr>
          <w:b/>
          <w:bCs/>
          <w:color w:val="7B2338"/>
        </w:rPr>
        <w:t xml:space="preserve">A)  </w:t>
      </w:r>
      <w:r>
        <w:t>Reconhecida a desistência voluntária, afasta-se a tentativa: não há pena do crime tentado a ser reduzida, mas responsabilização restrita aos atos já praticados.</w:t>
      </w:r>
    </w:p>
    <w:p w14:paraId="293A737C" w14:textId="77777777" w:rsidR="000D6A67" w:rsidRDefault="004A6E3D">
      <w:pPr>
        <w:spacing w:after="80"/>
        <w:ind w:left="280" w:hanging="280"/>
        <w:jc w:val="both"/>
      </w:pPr>
      <w:r>
        <w:rPr>
          <w:b/>
          <w:bCs/>
          <w:color w:val="7B2338"/>
        </w:rPr>
        <w:t xml:space="preserve">B)  </w:t>
      </w:r>
      <w:r>
        <w:t>O arrependimento eficaz pressupõe execução ESGOTADA e atuação positiva do agente para impedir o resultado. O enunciado diz que o movimento foi abortado em seu início.</w:t>
      </w:r>
    </w:p>
    <w:p w14:paraId="426D2673" w14:textId="77777777" w:rsidR="000D6A67" w:rsidRDefault="004A6E3D">
      <w:pPr>
        <w:spacing w:after="80"/>
        <w:ind w:left="280" w:hanging="280"/>
        <w:jc w:val="both"/>
      </w:pPr>
      <w:r>
        <w:rPr>
          <w:b/>
          <w:bCs/>
          <w:color w:val="7B2338"/>
        </w:rPr>
        <w:t xml:space="preserve">D)  </w:t>
      </w:r>
      <w:r>
        <w:t>A premissa expressa é de movimento iniciado — logo, houve começo de execução, o que exclui a tese de mera preparação.</w:t>
      </w:r>
    </w:p>
    <w:p w14:paraId="7068F1C6" w14:textId="77777777" w:rsidR="000D6A67" w:rsidRDefault="004A6E3D">
      <w:pPr>
        <w:spacing w:after="80"/>
        <w:ind w:left="280" w:hanging="280"/>
        <w:jc w:val="both"/>
      </w:pPr>
      <w:r>
        <w:rPr>
          <w:b/>
          <w:bCs/>
          <w:color w:val="7B2338"/>
        </w:rPr>
        <w:t xml:space="preserve">E)  </w:t>
      </w:r>
      <w:r>
        <w:t>O crime impossível (art. 17) depende de ineficácia absoluta do meio ou de absoluta impropriedade do objeto, circunstâncias que a defesa sequer alegou.</w:t>
      </w:r>
    </w:p>
    <w:p w14:paraId="05103DA2" w14:textId="77777777" w:rsidR="000D6A67" w:rsidRDefault="004A6E3D">
      <w:pPr>
        <w:spacing w:before="200" w:after="60"/>
      </w:pPr>
      <w:r>
        <w:rPr>
          <w:b/>
          <w:bCs/>
          <w:color w:val="1F3864"/>
        </w:rPr>
        <w:t>Base</w:t>
      </w:r>
    </w:p>
    <w:p w14:paraId="5B191756" w14:textId="77777777" w:rsidR="000D6A67" w:rsidRDefault="004A6E3D">
      <w:pPr>
        <w:spacing w:after="100"/>
        <w:jc w:val="both"/>
      </w:pPr>
      <w:r>
        <w:t>Arts. 14, II, 15 e 17 do CP.</w:t>
      </w:r>
    </w:p>
    <w:p w14:paraId="6CA133E1" w14:textId="77777777" w:rsidR="000D6A67" w:rsidRDefault="004A6E3D">
      <w:pPr>
        <w:spacing w:before="200" w:after="60"/>
      </w:pPr>
      <w:r>
        <w:rPr>
          <w:b/>
          <w:bCs/>
          <w:color w:val="1F3864"/>
        </w:rPr>
        <w:t>O que a banca testou</w:t>
      </w:r>
    </w:p>
    <w:p w14:paraId="7F501F51" w14:textId="77777777" w:rsidR="000D6A67" w:rsidRDefault="004A6E3D">
      <w:pPr>
        <w:spacing w:after="100"/>
        <w:jc w:val="both"/>
      </w:pPr>
      <w:r>
        <w:t>Aplicação de um instituto de Parte Geral a um enunciado histórico. A FGV gosta desse tipo de moldura: o texto longo é decorativo, e a resposta depende de duas expressões técnicas plantadas no comando final.</w:t>
      </w:r>
    </w:p>
    <w:p w14:paraId="3FCE6BE0" w14:textId="77777777" w:rsidR="000D6A67" w:rsidRDefault="000D6A67">
      <w:pPr>
        <w:pBdr>
          <w:bottom w:val="single" w:sz="6" w:space="1" w:color="BFBFBF"/>
        </w:pBdr>
        <w:spacing w:before="200" w:after="200"/>
      </w:pPr>
    </w:p>
    <w:p w14:paraId="6D0D372E" w14:textId="77777777" w:rsidR="000D6A67" w:rsidRDefault="004A6E3D">
      <w:pPr>
        <w:pStyle w:val="Ttulo2"/>
        <w:spacing w:before="240" w:after="20"/>
      </w:pPr>
      <w:r>
        <w:rPr>
          <w:b/>
          <w:bCs/>
          <w:color w:val="1F3864"/>
          <w:sz w:val="25"/>
          <w:szCs w:val="25"/>
        </w:rPr>
        <w:t>Questão 62 — Penal — Confisco alargado (art. 91-A do CP)</w:t>
      </w:r>
    </w:p>
    <w:p w14:paraId="2F0AD281" w14:textId="77777777" w:rsidR="000D6A67" w:rsidRDefault="004A6E3D">
      <w:pPr>
        <w:spacing w:after="100"/>
      </w:pPr>
      <w:r>
        <w:rPr>
          <w:i/>
          <w:iCs/>
          <w:color w:val="595959"/>
          <w:sz w:val="18"/>
          <w:szCs w:val="18"/>
        </w:rPr>
        <w:t>FGV — ENAM 2024.1 (Reaplicação)  ·  Q2507060</w:t>
      </w:r>
    </w:p>
    <w:p w14:paraId="4D3A5CD4" w14:textId="77777777" w:rsidR="000D6A67" w:rsidRDefault="004A6E3D">
      <w:pPr>
        <w:pBdr>
          <w:left w:val="single" w:sz="18" w:space="10" w:color="2E5C8A"/>
        </w:pBdr>
        <w:shd w:val="clear" w:color="auto" w:fill="F2F2F2"/>
        <w:spacing w:before="120" w:after="80"/>
        <w:ind w:left="340" w:right="170"/>
        <w:jc w:val="both"/>
      </w:pPr>
      <w:r>
        <w:rPr>
          <w:sz w:val="19"/>
          <w:szCs w:val="19"/>
        </w:rPr>
        <w:t>Acerca dos efeitos da condenação criminal, nos termos da legislação vigente, analise as afirmativas a seguir.</w:t>
      </w:r>
    </w:p>
    <w:p w14:paraId="5308132C" w14:textId="77777777" w:rsidR="000D6A67" w:rsidRDefault="004A6E3D">
      <w:pPr>
        <w:pBdr>
          <w:left w:val="single" w:sz="18" w:space="10" w:color="2E5C8A"/>
        </w:pBdr>
        <w:shd w:val="clear" w:color="auto" w:fill="F2F2F2"/>
        <w:spacing w:after="80"/>
        <w:ind w:left="340" w:right="170"/>
        <w:jc w:val="both"/>
      </w:pPr>
      <w:r>
        <w:rPr>
          <w:sz w:val="19"/>
          <w:szCs w:val="19"/>
        </w:rPr>
        <w:t>I. Para efeito de aplicação do confisco alargado de bens, consideram-se como patrimônio do condenado todos os bens que sejam de sua titularidade na data da infração penal ou anteriormente.</w:t>
      </w:r>
    </w:p>
    <w:p w14:paraId="77D456DF" w14:textId="77777777" w:rsidR="000D6A67" w:rsidRDefault="004A6E3D">
      <w:pPr>
        <w:pBdr>
          <w:left w:val="single" w:sz="18" w:space="10" w:color="2E5C8A"/>
        </w:pBdr>
        <w:shd w:val="clear" w:color="auto" w:fill="F2F2F2"/>
        <w:spacing w:after="80"/>
        <w:ind w:left="340" w:right="170"/>
        <w:jc w:val="both"/>
      </w:pPr>
      <w:r>
        <w:rPr>
          <w:sz w:val="19"/>
          <w:szCs w:val="19"/>
        </w:rPr>
        <w:t>II. A decretação do confisco alargado de bens deverá ser requerida expressamente pelo Ministério Público a qualquer tempo, com indicação da diferença apurada.</w:t>
      </w:r>
    </w:p>
    <w:p w14:paraId="2815ABB0" w14:textId="77777777" w:rsidR="000D6A67" w:rsidRDefault="004A6E3D">
      <w:pPr>
        <w:pBdr>
          <w:left w:val="single" w:sz="18" w:space="10" w:color="2E5C8A"/>
        </w:pBdr>
        <w:shd w:val="clear" w:color="auto" w:fill="F2F2F2"/>
        <w:spacing w:after="80"/>
        <w:ind w:left="340" w:right="170"/>
        <w:jc w:val="both"/>
      </w:pPr>
      <w:r>
        <w:rPr>
          <w:sz w:val="19"/>
          <w:szCs w:val="19"/>
        </w:rPr>
        <w:t>III. O confisco alargado de bens consiste na decretação da perda, como produto ou proveito do crime, dos bens correspondentes à diferença entre o patrimônio do condenado e o montante compatível com o seu rendimento lícito.</w:t>
      </w:r>
    </w:p>
    <w:p w14:paraId="62685062" w14:textId="77777777" w:rsidR="000D6A67" w:rsidRDefault="004A6E3D">
      <w:pPr>
        <w:pBdr>
          <w:left w:val="single" w:sz="18" w:space="10" w:color="2E5C8A"/>
        </w:pBdr>
        <w:shd w:val="clear" w:color="auto" w:fill="F2F2F2"/>
        <w:spacing w:after="80"/>
        <w:ind w:left="340" w:right="170"/>
        <w:jc w:val="both"/>
      </w:pPr>
      <w:r>
        <w:rPr>
          <w:sz w:val="19"/>
          <w:szCs w:val="19"/>
        </w:rPr>
        <w:t>Está correto o que se afirma em</w:t>
      </w:r>
    </w:p>
    <w:p w14:paraId="56E0AA73"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I, apenas.</w:t>
      </w:r>
    </w:p>
    <w:p w14:paraId="03F7D85F"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III, apenas.</w:t>
      </w:r>
    </w:p>
    <w:p w14:paraId="563458C7"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I e III, apenas.</w:t>
      </w:r>
    </w:p>
    <w:p w14:paraId="313EA0D6"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II e III, apenas.</w:t>
      </w:r>
    </w:p>
    <w:p w14:paraId="4AAD03B7"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I, II e III.</w:t>
      </w:r>
    </w:p>
    <w:p w14:paraId="6A745261"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B</w:t>
      </w:r>
    </w:p>
    <w:p w14:paraId="0B893759" w14:textId="77777777" w:rsidR="000D6A67" w:rsidRDefault="004A6E3D">
      <w:pPr>
        <w:spacing w:before="200" w:after="60"/>
      </w:pPr>
      <w:r>
        <w:rPr>
          <w:b/>
          <w:bCs/>
          <w:color w:val="1F3864"/>
        </w:rPr>
        <w:t>Por que essa é a correta</w:t>
      </w:r>
    </w:p>
    <w:p w14:paraId="2A1CF839" w14:textId="77777777" w:rsidR="000D6A67" w:rsidRDefault="004A6E3D">
      <w:pPr>
        <w:spacing w:after="100"/>
        <w:jc w:val="both"/>
      </w:pPr>
      <w:r>
        <w:t>Apenas III, que reproduz o caput do art. 91-A do CP, inserido pela Lei nº 13.964/2019: nas condenações por infrações com pena máxima superior a seis anos de reclusão, pode ser decretada a perda, como produto ou proveito do crime, dos bens correspondentes à diferença entre o valor do patrimônio do condenado e aquele compatível com o seu rendimento lícito.</w:t>
      </w:r>
    </w:p>
    <w:p w14:paraId="346B6099" w14:textId="77777777" w:rsidR="000D6A67" w:rsidRDefault="004A6E3D">
      <w:pPr>
        <w:spacing w:before="200" w:after="60"/>
      </w:pPr>
      <w:r>
        <w:rPr>
          <w:b/>
          <w:bCs/>
          <w:color w:val="1F3864"/>
        </w:rPr>
        <w:t>Por que as demais erram</w:t>
      </w:r>
    </w:p>
    <w:p w14:paraId="1665A8C6" w14:textId="77777777" w:rsidR="000D6A67" w:rsidRDefault="004A6E3D">
      <w:pPr>
        <w:spacing w:after="80"/>
        <w:ind w:left="280" w:hanging="280"/>
        <w:jc w:val="both"/>
      </w:pPr>
      <w:r>
        <w:rPr>
          <w:b/>
          <w:bCs/>
          <w:color w:val="7B2338"/>
        </w:rPr>
        <w:t xml:space="preserve">A)  </w:t>
      </w:r>
      <w:r>
        <w:t>O § 1º do art. 91-A alcança os bens de titularidade do condenado, ou sobre os quais tenha domínio e benefício direto ou indireto, na data da infração penal OU RECEBIDOS POSTERIORMENTE. A assertiva troca 'posteriormente' por 'anteriormente', invertendo a lógica do instituto, que é atingir o enriquecimento incompatível.</w:t>
      </w:r>
    </w:p>
    <w:p w14:paraId="55086994" w14:textId="77777777" w:rsidR="000D6A67" w:rsidRDefault="004A6E3D">
      <w:pPr>
        <w:spacing w:after="80"/>
        <w:ind w:left="280" w:hanging="280"/>
        <w:jc w:val="both"/>
      </w:pPr>
      <w:r>
        <w:rPr>
          <w:b/>
          <w:bCs/>
          <w:color w:val="7B2338"/>
        </w:rPr>
        <w:t xml:space="preserve">C)  </w:t>
      </w:r>
      <w:r>
        <w:t>Erra ao incluir I.</w:t>
      </w:r>
    </w:p>
    <w:p w14:paraId="3EC72EB4" w14:textId="77777777" w:rsidR="000D6A67" w:rsidRDefault="004A6E3D">
      <w:pPr>
        <w:spacing w:after="80"/>
        <w:ind w:left="280" w:hanging="280"/>
        <w:jc w:val="both"/>
      </w:pPr>
      <w:r>
        <w:rPr>
          <w:b/>
          <w:bCs/>
          <w:color w:val="7B2338"/>
        </w:rPr>
        <w:t xml:space="preserve">D)  </w:t>
      </w:r>
      <w:r>
        <w:t>Erra ao incluir II: o § 3º exige que o Ministério Público requeira a perda expressamente POR OCASIÃO DO OFERECIMENTO DA DENÚNCIA, com indicação da diferença apurada — não 'a qualquer tempo'.</w:t>
      </w:r>
    </w:p>
    <w:p w14:paraId="7A57845B" w14:textId="77777777" w:rsidR="000D6A67" w:rsidRDefault="004A6E3D">
      <w:pPr>
        <w:spacing w:after="80"/>
        <w:ind w:left="280" w:hanging="280"/>
        <w:jc w:val="both"/>
      </w:pPr>
      <w:r>
        <w:rPr>
          <w:b/>
          <w:bCs/>
          <w:color w:val="7B2338"/>
        </w:rPr>
        <w:t xml:space="preserve">E)  </w:t>
      </w:r>
      <w:r>
        <w:t>Erra ao incluir I e II.</w:t>
      </w:r>
    </w:p>
    <w:p w14:paraId="0A7D9684" w14:textId="77777777" w:rsidR="000D6A67" w:rsidRDefault="004A6E3D">
      <w:pPr>
        <w:spacing w:before="200" w:after="60"/>
      </w:pPr>
      <w:r>
        <w:rPr>
          <w:b/>
          <w:bCs/>
          <w:color w:val="1F3864"/>
        </w:rPr>
        <w:t>Base</w:t>
      </w:r>
    </w:p>
    <w:p w14:paraId="0F03F862" w14:textId="77777777" w:rsidR="000D6A67" w:rsidRDefault="004A6E3D">
      <w:pPr>
        <w:spacing w:after="100"/>
        <w:jc w:val="both"/>
      </w:pPr>
      <w:r>
        <w:t>Art. 91-A, caput e §§ 1º a 5º, do CP (Lei nº 13.964/2019).</w:t>
      </w:r>
    </w:p>
    <w:p w14:paraId="265C8472" w14:textId="77777777" w:rsidR="000D6A67" w:rsidRDefault="004A6E3D">
      <w:pPr>
        <w:spacing w:before="200" w:after="60"/>
      </w:pPr>
      <w:r>
        <w:rPr>
          <w:b/>
          <w:bCs/>
          <w:color w:val="1F3864"/>
        </w:rPr>
        <w:t>O que a banca testou</w:t>
      </w:r>
    </w:p>
    <w:p w14:paraId="4651CFC6" w14:textId="77777777" w:rsidR="000D6A67" w:rsidRDefault="004A6E3D">
      <w:pPr>
        <w:spacing w:after="100"/>
        <w:jc w:val="both"/>
      </w:pPr>
      <w:r>
        <w:t>Detalhes procedimentais do confisco alargado — o momento do requerimento e o marco temporal do patrimônio considerado. São exatamente os dois pontos em que o candidato tende a responder por intuição.</w:t>
      </w:r>
    </w:p>
    <w:p w14:paraId="4B9CA7E9" w14:textId="77777777" w:rsidR="000D6A67" w:rsidRDefault="000D6A67">
      <w:pPr>
        <w:pBdr>
          <w:bottom w:val="single" w:sz="6" w:space="1" w:color="BFBFBF"/>
        </w:pBdr>
        <w:spacing w:before="200" w:after="200"/>
      </w:pPr>
    </w:p>
    <w:p w14:paraId="53E26C56" w14:textId="77777777" w:rsidR="000D6A67" w:rsidRDefault="004A6E3D">
      <w:pPr>
        <w:pStyle w:val="Ttulo2"/>
        <w:spacing w:before="240" w:after="20"/>
      </w:pPr>
      <w:r>
        <w:rPr>
          <w:b/>
          <w:bCs/>
          <w:color w:val="1F3864"/>
          <w:sz w:val="25"/>
          <w:szCs w:val="25"/>
        </w:rPr>
        <w:t>Questão 63 — Penal — Periclitação da vida e da saúde</w:t>
      </w:r>
    </w:p>
    <w:p w14:paraId="3062FF27" w14:textId="77777777" w:rsidR="000D6A67" w:rsidRDefault="004A6E3D">
      <w:pPr>
        <w:spacing w:after="100"/>
      </w:pPr>
      <w:r>
        <w:rPr>
          <w:i/>
          <w:iCs/>
          <w:color w:val="595959"/>
          <w:sz w:val="18"/>
          <w:szCs w:val="18"/>
        </w:rPr>
        <w:t>FGV — ENAM 2024.1 (Reaplicação)  ·  Q2507061</w:t>
      </w:r>
    </w:p>
    <w:p w14:paraId="60E341D3" w14:textId="77777777" w:rsidR="000D6A67" w:rsidRDefault="004A6E3D">
      <w:pPr>
        <w:pBdr>
          <w:left w:val="single" w:sz="18" w:space="10" w:color="2E5C8A"/>
        </w:pBdr>
        <w:shd w:val="clear" w:color="auto" w:fill="F2F2F2"/>
        <w:spacing w:before="120" w:after="80"/>
        <w:ind w:left="340" w:right="170"/>
        <w:jc w:val="both"/>
      </w:pPr>
      <w:r>
        <w:rPr>
          <w:sz w:val="19"/>
          <w:szCs w:val="19"/>
        </w:rPr>
        <w:t>No Capítulo III do Título I da Parte Especial, o Código Penal contempla diversos crimes de perigo, objetivando a tutela jurídica da vida e da saúde humanas.</w:t>
      </w:r>
    </w:p>
    <w:p w14:paraId="09612082" w14:textId="77777777" w:rsidR="000D6A67" w:rsidRDefault="004A6E3D">
      <w:pPr>
        <w:pBdr>
          <w:left w:val="single" w:sz="18" w:space="10" w:color="2E5C8A"/>
        </w:pBdr>
        <w:shd w:val="clear" w:color="auto" w:fill="F2F2F2"/>
        <w:spacing w:after="80"/>
        <w:ind w:left="340" w:right="170"/>
        <w:jc w:val="both"/>
      </w:pPr>
      <w:r>
        <w:rPr>
          <w:sz w:val="19"/>
          <w:szCs w:val="19"/>
        </w:rPr>
        <w:t>Acerca dos citados crimes, assinale a afirmativa correta.</w:t>
      </w:r>
    </w:p>
    <w:p w14:paraId="6E28E16F"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O crime de perigo para a vida ou saúde de outrem é de forma livre, podendo ser praticado mediante ação ou omissão.</w:t>
      </w:r>
    </w:p>
    <w:p w14:paraId="315D40BB"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A mulher pode figurar como sujeito passivo no crime de maus-tratos quando o delito for praticado contra ela pelo marido.</w:t>
      </w:r>
    </w:p>
    <w:p w14:paraId="618924DE"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O crime de abandono de incapaz é permanente, pois seus efeitos perduram no tempo, independentemente da vontade do agente.</w:t>
      </w:r>
    </w:p>
    <w:p w14:paraId="655837CE"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A consumação do crime de perigo de contágio venéreo, na forma qualificada, dá-se com o efetivo contágio da doença venérea.</w:t>
      </w:r>
    </w:p>
    <w:p w14:paraId="0461CDE7"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O agente que deixa de prestar assistência à vítima, colocada por ele anteriormente em situação de perigo, de modo intencional ou culposo, responde por crime de omissão de socorro.</w:t>
      </w:r>
    </w:p>
    <w:p w14:paraId="3724D842"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A</w:t>
      </w:r>
    </w:p>
    <w:p w14:paraId="1B891E71" w14:textId="77777777" w:rsidR="000D6A67" w:rsidRDefault="004A6E3D">
      <w:pPr>
        <w:spacing w:before="200" w:after="60"/>
      </w:pPr>
      <w:r>
        <w:rPr>
          <w:b/>
          <w:bCs/>
          <w:color w:val="1F3864"/>
        </w:rPr>
        <w:t>Por que essa é a correta</w:t>
      </w:r>
    </w:p>
    <w:p w14:paraId="76618CF2" w14:textId="77777777" w:rsidR="000D6A67" w:rsidRDefault="004A6E3D">
      <w:pPr>
        <w:spacing w:after="100"/>
        <w:jc w:val="both"/>
      </w:pPr>
      <w:r>
        <w:t>O art. 132 do CP ('expor a vida ou a saúde de outrem a perigo direto e iminente') não descreve meio de execução determinado: é crime de forma livre, admitindo tanto a conduta comissiva quanto a omissiva, esta última quando o agente ostente posição de garantidor (art. 13, § 2º).</w:t>
      </w:r>
    </w:p>
    <w:p w14:paraId="17690D16" w14:textId="77777777" w:rsidR="000D6A67" w:rsidRDefault="004A6E3D">
      <w:pPr>
        <w:spacing w:before="200" w:after="60"/>
      </w:pPr>
      <w:r>
        <w:rPr>
          <w:b/>
          <w:bCs/>
          <w:color w:val="1F3864"/>
        </w:rPr>
        <w:t>Por que as demais erram</w:t>
      </w:r>
    </w:p>
    <w:p w14:paraId="3427D17F" w14:textId="77777777" w:rsidR="000D6A67" w:rsidRDefault="004A6E3D">
      <w:pPr>
        <w:spacing w:after="80"/>
        <w:ind w:left="280" w:hanging="280"/>
        <w:jc w:val="both"/>
      </w:pPr>
      <w:r>
        <w:rPr>
          <w:b/>
          <w:bCs/>
          <w:color w:val="7B2338"/>
        </w:rPr>
        <w:t xml:space="preserve">B)  </w:t>
      </w:r>
      <w:r>
        <w:t>O art. 136 exige que a vítima esteja sob a autoridade, guarda ou vigilância do agente, para fim de educação, ensino, tratamento ou custódia. Entre cônjuges não há essa relação de subordinação — a hipótese é de lesão corporal no âmbito doméstico (art. 129, § 9º).</w:t>
      </w:r>
    </w:p>
    <w:p w14:paraId="769CBA11" w14:textId="77777777" w:rsidR="000D6A67" w:rsidRDefault="004A6E3D">
      <w:pPr>
        <w:spacing w:after="80"/>
        <w:ind w:left="280" w:hanging="280"/>
        <w:jc w:val="both"/>
      </w:pPr>
      <w:r>
        <w:rPr>
          <w:b/>
          <w:bCs/>
          <w:color w:val="7B2338"/>
        </w:rPr>
        <w:t xml:space="preserve">C)  </w:t>
      </w:r>
      <w:r>
        <w:t>O abandono de incapaz (art. 133) é crime instantâneo de efeitos permanentes: a consumação ocorre no instante do abandono. Além disso, a assertiva erra ao dizer que a permanência independeria da vontade do agente — é exatamente o contrário que caracteriza a permanência.</w:t>
      </w:r>
    </w:p>
    <w:p w14:paraId="759B2292" w14:textId="77777777" w:rsidR="000D6A67" w:rsidRDefault="004A6E3D">
      <w:pPr>
        <w:spacing w:after="80"/>
        <w:ind w:left="280" w:hanging="280"/>
        <w:jc w:val="both"/>
      </w:pPr>
      <w:r>
        <w:rPr>
          <w:b/>
          <w:bCs/>
          <w:color w:val="7B2338"/>
        </w:rPr>
        <w:t xml:space="preserve">D)  </w:t>
      </w:r>
      <w:r>
        <w:t>A forma do art. 130, § 1º (intenção de transmitir a moléstia) permanece crime formal: consuma-se com a prática do ato sexual, independentemente do efetivo contágio, que é mero exaurimento.</w:t>
      </w:r>
    </w:p>
    <w:p w14:paraId="5B8A39BE" w14:textId="77777777" w:rsidR="000D6A67" w:rsidRDefault="004A6E3D">
      <w:pPr>
        <w:spacing w:after="80"/>
        <w:ind w:left="280" w:hanging="280"/>
        <w:jc w:val="both"/>
      </w:pPr>
      <w:r>
        <w:rPr>
          <w:b/>
          <w:bCs/>
          <w:color w:val="7B2338"/>
        </w:rPr>
        <w:t xml:space="preserve">E)  </w:t>
      </w:r>
      <w:r>
        <w:t>Quem cria a situação de perigo assume posição de garantidor (art. 13, § 2º, c). Não responde por omissão de socorro, mas pelo resultado a que der causa, a título de dolo ou de culpa.</w:t>
      </w:r>
    </w:p>
    <w:p w14:paraId="60D60DDB" w14:textId="77777777" w:rsidR="000D6A67" w:rsidRDefault="004A6E3D">
      <w:pPr>
        <w:spacing w:before="200" w:after="60"/>
      </w:pPr>
      <w:r>
        <w:rPr>
          <w:b/>
          <w:bCs/>
          <w:color w:val="1F3864"/>
        </w:rPr>
        <w:t>Base</w:t>
      </w:r>
    </w:p>
    <w:p w14:paraId="0EDE709D" w14:textId="77777777" w:rsidR="000D6A67" w:rsidRDefault="004A6E3D">
      <w:pPr>
        <w:spacing w:after="100"/>
        <w:jc w:val="both"/>
      </w:pPr>
      <w:r>
        <w:t>Arts. 13, § 2º, 130, § 1º, 132, 133 e 136 do CP.</w:t>
      </w:r>
    </w:p>
    <w:p w14:paraId="0692F9A6" w14:textId="77777777" w:rsidR="000D6A67" w:rsidRDefault="004A6E3D">
      <w:pPr>
        <w:spacing w:before="200" w:after="60"/>
      </w:pPr>
      <w:r>
        <w:rPr>
          <w:b/>
          <w:bCs/>
          <w:color w:val="1F3864"/>
        </w:rPr>
        <w:t>O que a banca testou</w:t>
      </w:r>
    </w:p>
    <w:p w14:paraId="4F801B23" w14:textId="77777777" w:rsidR="000D6A67" w:rsidRDefault="004A6E3D">
      <w:pPr>
        <w:spacing w:after="100"/>
        <w:jc w:val="both"/>
      </w:pPr>
      <w:r>
        <w:t>Classificação dos crimes de perigo do Capítulo III e o funcionamento da posição de garante como fator de deslocamento típico — a omissão de socorro só existe para quem NÃO deu causa ao perigo.</w:t>
      </w:r>
    </w:p>
    <w:p w14:paraId="009DF2A6" w14:textId="77777777" w:rsidR="000D6A67" w:rsidRDefault="000D6A67">
      <w:pPr>
        <w:pBdr>
          <w:bottom w:val="single" w:sz="6" w:space="1" w:color="BFBFBF"/>
        </w:pBdr>
        <w:spacing w:before="200" w:after="200"/>
      </w:pPr>
    </w:p>
    <w:p w14:paraId="4672711E" w14:textId="77777777" w:rsidR="000D6A67" w:rsidRDefault="004A6E3D">
      <w:r>
        <w:br w:type="page"/>
      </w:r>
    </w:p>
    <w:p w14:paraId="2F6A6930" w14:textId="77777777" w:rsidR="000D6A67" w:rsidRDefault="004A6E3D">
      <w:pPr>
        <w:pStyle w:val="Ttulo1"/>
        <w:spacing w:before="120" w:after="60"/>
      </w:pPr>
      <w:r>
        <w:rPr>
          <w:b/>
          <w:bCs/>
          <w:color w:val="1F3864"/>
        </w:rPr>
        <w:t>MÓDULO 2 — ENAM 2024.2</w:t>
      </w:r>
    </w:p>
    <w:p w14:paraId="20521AD9" w14:textId="77777777" w:rsidR="000D6A67" w:rsidRDefault="004A6E3D">
      <w:pPr>
        <w:pBdr>
          <w:bottom w:val="single" w:sz="12" w:space="4" w:color="1F3864"/>
        </w:pBdr>
        <w:spacing w:after="240"/>
      </w:pPr>
      <w:r>
        <w:rPr>
          <w:color w:val="595959"/>
          <w:sz w:val="20"/>
          <w:szCs w:val="20"/>
        </w:rPr>
        <w:t>Exame Nacional da Magistratura — segunda edição de 2024 · 12 questões</w:t>
      </w:r>
    </w:p>
    <w:p w14:paraId="08DCCA75" w14:textId="77777777" w:rsidR="000D6A67" w:rsidRDefault="004A6E3D">
      <w:pPr>
        <w:pStyle w:val="Ttulo2"/>
        <w:spacing w:before="240" w:after="20"/>
      </w:pPr>
      <w:r>
        <w:rPr>
          <w:b/>
          <w:bCs/>
          <w:color w:val="1F3864"/>
          <w:sz w:val="25"/>
          <w:szCs w:val="25"/>
        </w:rPr>
        <w:t>Questão 42 — Processo Penal — Presunção de não culpabilidade</w:t>
      </w:r>
    </w:p>
    <w:p w14:paraId="194F92E5" w14:textId="77777777" w:rsidR="000D6A67" w:rsidRDefault="004A6E3D">
      <w:pPr>
        <w:spacing w:after="100"/>
      </w:pPr>
      <w:r>
        <w:rPr>
          <w:i/>
          <w:iCs/>
          <w:color w:val="595959"/>
          <w:sz w:val="18"/>
          <w:szCs w:val="18"/>
        </w:rPr>
        <w:t>FGV — ENAM 2024.2  ·  Q3058612</w:t>
      </w:r>
    </w:p>
    <w:p w14:paraId="1CC30B00" w14:textId="77777777" w:rsidR="000D6A67" w:rsidRDefault="004A6E3D">
      <w:pPr>
        <w:pBdr>
          <w:left w:val="single" w:sz="18" w:space="10" w:color="2E5C8A"/>
        </w:pBdr>
        <w:shd w:val="clear" w:color="auto" w:fill="F2F2F2"/>
        <w:spacing w:before="120" w:after="80"/>
        <w:ind w:left="340" w:right="170"/>
        <w:jc w:val="both"/>
      </w:pPr>
      <w:r>
        <w:rPr>
          <w:sz w:val="19"/>
          <w:szCs w:val="19"/>
        </w:rPr>
        <w:t>Em tema de 'Direitos e Garantias Fundamentais', a Constituição Federal de 1988 dispõe, em seu Art. 5º, inciso LVII, que 'ninguém será considerado culpado até o trânsito em julgado de sentença penal condenatória'.</w:t>
      </w:r>
    </w:p>
    <w:p w14:paraId="0189AE22" w14:textId="77777777" w:rsidR="000D6A67" w:rsidRDefault="004A6E3D">
      <w:pPr>
        <w:pBdr>
          <w:left w:val="single" w:sz="18" w:space="10" w:color="2E5C8A"/>
        </w:pBdr>
        <w:shd w:val="clear" w:color="auto" w:fill="F2F2F2"/>
        <w:spacing w:after="80"/>
        <w:ind w:left="340" w:right="170"/>
        <w:jc w:val="both"/>
      </w:pPr>
      <w:r>
        <w:rPr>
          <w:sz w:val="19"/>
          <w:szCs w:val="19"/>
        </w:rPr>
        <w:t>A respeito do princípio da não culpabilidade, considerando a jurisprudência assentada do Supremo Tribunal Federal, analise as afirmativas a seguir.</w:t>
      </w:r>
    </w:p>
    <w:p w14:paraId="19EA0B7F" w14:textId="77777777" w:rsidR="000D6A67" w:rsidRDefault="004A6E3D">
      <w:pPr>
        <w:pBdr>
          <w:left w:val="single" w:sz="18" w:space="10" w:color="2E5C8A"/>
        </w:pBdr>
        <w:shd w:val="clear" w:color="auto" w:fill="F2F2F2"/>
        <w:spacing w:after="80"/>
        <w:ind w:left="340" w:right="170"/>
        <w:jc w:val="both"/>
      </w:pPr>
      <w:r>
        <w:rPr>
          <w:sz w:val="19"/>
          <w:szCs w:val="19"/>
        </w:rPr>
        <w:t>I. Só é lícito o uso de algemas em casos de resistência e de fundado receio de fuga ou de perigo à integridade física própria ou alheia, por parte do preso ou de terceiros, justificada a excepcionalidade por escrito, sob pena de responsabilidade disciplinar, civil e penal do agente ou da autoridade e de nulidade da prisão ou do ato processual a que se refere, sem prejuízo da responsabilidade civil do Estado.</w:t>
      </w:r>
    </w:p>
    <w:p w14:paraId="42C7C301" w14:textId="77777777" w:rsidR="000D6A67" w:rsidRDefault="004A6E3D">
      <w:pPr>
        <w:pBdr>
          <w:left w:val="single" w:sz="18" w:space="10" w:color="2E5C8A"/>
        </w:pBdr>
        <w:shd w:val="clear" w:color="auto" w:fill="F2F2F2"/>
        <w:spacing w:after="80"/>
        <w:ind w:left="340" w:right="170"/>
        <w:jc w:val="both"/>
      </w:pPr>
      <w:r>
        <w:rPr>
          <w:sz w:val="19"/>
          <w:szCs w:val="19"/>
        </w:rPr>
        <w:t>II. A condução coercitiva de pessoas investigadas ou réus para fins de interrogatório policial ou judicial é compatível com a presunção de inocência, dada a possibilidade de o conduzido exercer livremente seu direito de não responder às perguntas formuladas pela autoridade policial e de solicitar a presença de advogado para participar do ato.</w:t>
      </w:r>
    </w:p>
    <w:p w14:paraId="0490E7BA" w14:textId="77777777" w:rsidR="000D6A67" w:rsidRDefault="004A6E3D">
      <w:pPr>
        <w:pBdr>
          <w:left w:val="single" w:sz="18" w:space="10" w:color="2E5C8A"/>
        </w:pBdr>
        <w:shd w:val="clear" w:color="auto" w:fill="F2F2F2"/>
        <w:spacing w:after="80"/>
        <w:ind w:left="340" w:right="170"/>
        <w:jc w:val="both"/>
      </w:pPr>
      <w:r>
        <w:rPr>
          <w:sz w:val="19"/>
          <w:szCs w:val="19"/>
        </w:rPr>
        <w:t>III. A norma constitucional que veda a concessão de liberdade provisória em caso de crimes hediondos e equiparados é compatível com a presunção de inocência, dada a exigência de interpretação sistemática e harmônica do texto constitucional. Havendo prisão em flagrante de crime hediondo, o autor do fato deve permanecer preso durante toda a instrução, sendo-lhe, contudo, assegurado o direito de permanecer em estabelecimento prisional reservado a presos provisórios.</w:t>
      </w:r>
    </w:p>
    <w:p w14:paraId="46168B15" w14:textId="77777777" w:rsidR="000D6A67" w:rsidRDefault="004A6E3D">
      <w:pPr>
        <w:pBdr>
          <w:left w:val="single" w:sz="18" w:space="10" w:color="2E5C8A"/>
        </w:pBdr>
        <w:shd w:val="clear" w:color="auto" w:fill="F2F2F2"/>
        <w:spacing w:after="80"/>
        <w:ind w:left="340" w:right="170"/>
        <w:jc w:val="both"/>
      </w:pPr>
      <w:r>
        <w:rPr>
          <w:sz w:val="19"/>
          <w:szCs w:val="19"/>
        </w:rPr>
        <w:t>Está correto o que se afirma em</w:t>
      </w:r>
    </w:p>
    <w:p w14:paraId="69E28D87"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I, apenas.</w:t>
      </w:r>
    </w:p>
    <w:p w14:paraId="335C5946"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I e II, apenas.</w:t>
      </w:r>
    </w:p>
    <w:p w14:paraId="78D9951D"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I e III, apenas.</w:t>
      </w:r>
    </w:p>
    <w:p w14:paraId="4E3A6CB3"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II e III, apenas.</w:t>
      </w:r>
    </w:p>
    <w:p w14:paraId="3268EFE9"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I, II e III.</w:t>
      </w:r>
    </w:p>
    <w:p w14:paraId="7EC89229"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A</w:t>
      </w:r>
    </w:p>
    <w:p w14:paraId="6F9C2AE6" w14:textId="77777777" w:rsidR="000D6A67" w:rsidRDefault="004A6E3D">
      <w:pPr>
        <w:spacing w:before="200" w:after="60"/>
      </w:pPr>
      <w:r>
        <w:rPr>
          <w:b/>
          <w:bCs/>
          <w:color w:val="1F3864"/>
        </w:rPr>
        <w:t>Por que essa é a correta</w:t>
      </w:r>
    </w:p>
    <w:p w14:paraId="5526AB12" w14:textId="77777777" w:rsidR="000D6A67" w:rsidRDefault="004A6E3D">
      <w:pPr>
        <w:spacing w:after="100"/>
        <w:jc w:val="both"/>
      </w:pPr>
      <w:r>
        <w:t>Apenas I, que é a transcrição literal da Súmula Vinculante nº 11. O uso de algemas é medida excepcional, condicionada a resistência, fundado receio de fuga ou perigo à integridade física, com justificativa escrita, sob pena de nulidade do ato e responsabilização do agente.</w:t>
      </w:r>
    </w:p>
    <w:p w14:paraId="477DB292" w14:textId="77777777" w:rsidR="000D6A67" w:rsidRDefault="004A6E3D">
      <w:pPr>
        <w:spacing w:before="200" w:after="60"/>
      </w:pPr>
      <w:r>
        <w:rPr>
          <w:b/>
          <w:bCs/>
          <w:color w:val="1F3864"/>
        </w:rPr>
        <w:t>Por que as demais erram</w:t>
      </w:r>
    </w:p>
    <w:p w14:paraId="3C386D7F" w14:textId="77777777" w:rsidR="000D6A67" w:rsidRDefault="004A6E3D">
      <w:pPr>
        <w:spacing w:after="80"/>
        <w:ind w:left="280" w:hanging="280"/>
        <w:jc w:val="both"/>
      </w:pPr>
      <w:r>
        <w:rPr>
          <w:b/>
          <w:bCs/>
          <w:color w:val="7B2338"/>
        </w:rPr>
        <w:t xml:space="preserve">B)  </w:t>
      </w:r>
      <w:r>
        <w:t>A assertiva II contraria o julgamento das ADPFs 395 e 444, em que o STF declarou incompatível com a Constituição a condução coercitiva de investigado ou réu para interrogatório, por violação à presunção de inocência, à liberdade de locomoção e ao direito ao silêncio.</w:t>
      </w:r>
    </w:p>
    <w:p w14:paraId="5BCD6E89" w14:textId="77777777" w:rsidR="000D6A67" w:rsidRDefault="004A6E3D">
      <w:pPr>
        <w:spacing w:after="80"/>
        <w:ind w:left="280" w:hanging="280"/>
        <w:jc w:val="both"/>
      </w:pPr>
      <w:r>
        <w:rPr>
          <w:b/>
          <w:bCs/>
          <w:color w:val="7B2338"/>
        </w:rPr>
        <w:t xml:space="preserve">C)  </w:t>
      </w:r>
      <w:r>
        <w:t>A assertiva III é incorreta: a vedação abstrata e automática da liberdade provisória em crimes hediondos foi rejeitada pelo STF, que exige análise concreta e fundamentada dos requisitos da prisão preventiva em cada caso.</w:t>
      </w:r>
    </w:p>
    <w:p w14:paraId="73166FF5" w14:textId="77777777" w:rsidR="000D6A67" w:rsidRDefault="004A6E3D">
      <w:pPr>
        <w:spacing w:after="80"/>
        <w:ind w:left="280" w:hanging="280"/>
        <w:jc w:val="both"/>
      </w:pPr>
      <w:r>
        <w:rPr>
          <w:b/>
          <w:bCs/>
          <w:color w:val="7B2338"/>
        </w:rPr>
        <w:t xml:space="preserve">D)  </w:t>
      </w:r>
      <w:r>
        <w:t>Erra ao incluir II e III.</w:t>
      </w:r>
    </w:p>
    <w:p w14:paraId="3ED20350" w14:textId="77777777" w:rsidR="000D6A67" w:rsidRDefault="004A6E3D">
      <w:pPr>
        <w:spacing w:after="80"/>
        <w:ind w:left="280" w:hanging="280"/>
        <w:jc w:val="both"/>
      </w:pPr>
      <w:r>
        <w:rPr>
          <w:b/>
          <w:bCs/>
          <w:color w:val="7B2338"/>
        </w:rPr>
        <w:t xml:space="preserve">E)  </w:t>
      </w:r>
      <w:r>
        <w:t>Erra ao incluir II e III.</w:t>
      </w:r>
    </w:p>
    <w:p w14:paraId="19D5F0E7" w14:textId="77777777" w:rsidR="000D6A67" w:rsidRDefault="004A6E3D">
      <w:pPr>
        <w:spacing w:before="200" w:after="60"/>
      </w:pPr>
      <w:r>
        <w:rPr>
          <w:b/>
          <w:bCs/>
          <w:color w:val="1F3864"/>
        </w:rPr>
        <w:t>Base</w:t>
      </w:r>
    </w:p>
    <w:p w14:paraId="3F87836B" w14:textId="77777777" w:rsidR="000D6A67" w:rsidRDefault="004A6E3D">
      <w:pPr>
        <w:spacing w:after="100"/>
        <w:jc w:val="both"/>
      </w:pPr>
      <w:r>
        <w:t>Art. 5º, LVII e LXI, da CRFB/88; Súmula Vinculante nº 11; ADPFs 395 e 444 (STF); art. 312 do CPP.</w:t>
      </w:r>
    </w:p>
    <w:p w14:paraId="4CC96DDF" w14:textId="77777777" w:rsidR="000D6A67" w:rsidRDefault="004A6E3D">
      <w:pPr>
        <w:spacing w:before="200" w:after="60"/>
      </w:pPr>
      <w:r>
        <w:rPr>
          <w:b/>
          <w:bCs/>
          <w:color w:val="1F3864"/>
        </w:rPr>
        <w:t>O que a banca testou</w:t>
      </w:r>
    </w:p>
    <w:p w14:paraId="6688E138" w14:textId="77777777" w:rsidR="000D6A67" w:rsidRDefault="004A6E3D">
      <w:pPr>
        <w:spacing w:after="100"/>
        <w:jc w:val="both"/>
      </w:pPr>
      <w:r>
        <w:t>Três aplicações concretas da presunção de não culpabilidade. A assertiva II é sedutora porque apresenta uma justificativa aparentemente garantista (direito ao silêncio preservado) para uma prática já declarada inconstitucional.</w:t>
      </w:r>
    </w:p>
    <w:p w14:paraId="2C35200D" w14:textId="77777777" w:rsidR="000D6A67" w:rsidRDefault="000D6A67">
      <w:pPr>
        <w:pBdr>
          <w:bottom w:val="single" w:sz="6" w:space="1" w:color="BFBFBF"/>
        </w:pBdr>
        <w:spacing w:before="200" w:after="200"/>
      </w:pPr>
    </w:p>
    <w:p w14:paraId="0D1B4C1F" w14:textId="77777777" w:rsidR="000D6A67" w:rsidRDefault="004A6E3D">
      <w:pPr>
        <w:pStyle w:val="Ttulo2"/>
        <w:spacing w:before="240" w:after="20"/>
      </w:pPr>
      <w:r>
        <w:rPr>
          <w:b/>
          <w:bCs/>
          <w:color w:val="1F3864"/>
          <w:sz w:val="25"/>
          <w:szCs w:val="25"/>
        </w:rPr>
        <w:t>Questão 43 — Processo Penal — Prisão temporária</w:t>
      </w:r>
    </w:p>
    <w:p w14:paraId="6B43F9FB" w14:textId="77777777" w:rsidR="000D6A67" w:rsidRDefault="004A6E3D">
      <w:pPr>
        <w:spacing w:after="100"/>
      </w:pPr>
      <w:r>
        <w:rPr>
          <w:i/>
          <w:iCs/>
          <w:color w:val="595959"/>
          <w:sz w:val="18"/>
          <w:szCs w:val="18"/>
        </w:rPr>
        <w:t>FGV — ENAM 2024.2  ·  Q3058619</w:t>
      </w:r>
    </w:p>
    <w:p w14:paraId="29D9FF48" w14:textId="77777777" w:rsidR="000D6A67" w:rsidRDefault="004A6E3D">
      <w:pPr>
        <w:pBdr>
          <w:left w:val="single" w:sz="18" w:space="10" w:color="2E5C8A"/>
        </w:pBdr>
        <w:shd w:val="clear" w:color="auto" w:fill="F2F2F2"/>
        <w:spacing w:before="120" w:after="80"/>
        <w:ind w:left="340" w:right="170"/>
        <w:jc w:val="both"/>
      </w:pPr>
      <w:r>
        <w:rPr>
          <w:sz w:val="19"/>
          <w:szCs w:val="19"/>
        </w:rPr>
        <w:t>Sobre o tema prisão temporária, à luz do entendimento do Supremo Tribunal Federal, analise as afirmativas a seguir.</w:t>
      </w:r>
    </w:p>
    <w:p w14:paraId="2B23329E" w14:textId="77777777" w:rsidR="000D6A67" w:rsidRDefault="004A6E3D">
      <w:pPr>
        <w:pBdr>
          <w:left w:val="single" w:sz="18" w:space="10" w:color="2E5C8A"/>
        </w:pBdr>
        <w:shd w:val="clear" w:color="auto" w:fill="F2F2F2"/>
        <w:spacing w:after="80"/>
        <w:ind w:left="340" w:right="170"/>
        <w:jc w:val="both"/>
      </w:pPr>
      <w:r>
        <w:rPr>
          <w:sz w:val="19"/>
          <w:szCs w:val="19"/>
        </w:rPr>
        <w:t>I. A decretação da prisão temporária reclama sempre a presença do Art. 1º, inciso III, da Lei nº 7.960/1989, que elenca o rol de crimes aptos a ensejar tal medida cautelar. O dispositivo, ao exigir a presença de fundadas razões de autoria ou participação do indiciado nos crimes nele previstos, evidencia a necessidade do fumus commissi delicti, indispensável para a decretação da medida cautelar. O citado rol de crimes possui natureza taxativa, desautorizada a analogia ou a interpretação extensiva, em razão d</w:t>
      </w:r>
      <w:r>
        <w:rPr>
          <w:sz w:val="19"/>
          <w:szCs w:val="19"/>
        </w:rPr>
        <w:t>os princípios constitucionais da legalidade estrita e do devido processo legal substantivo.</w:t>
      </w:r>
    </w:p>
    <w:p w14:paraId="0059997D" w14:textId="77777777" w:rsidR="000D6A67" w:rsidRDefault="004A6E3D">
      <w:pPr>
        <w:pBdr>
          <w:left w:val="single" w:sz="18" w:space="10" w:color="2E5C8A"/>
        </w:pBdr>
        <w:shd w:val="clear" w:color="auto" w:fill="F2F2F2"/>
        <w:spacing w:after="80"/>
        <w:ind w:left="340" w:right="170"/>
        <w:jc w:val="both"/>
      </w:pPr>
      <w:r>
        <w:rPr>
          <w:sz w:val="19"/>
          <w:szCs w:val="19"/>
        </w:rPr>
        <w:t>II. A prisão temporária deve estar fundamentada em fatos novos ou contemporâneos à decretação da medida (Art. 312, § 2º, do Código de Processo Penal). Ainda que se cuide de dispositivo voltado à prisão preventiva, a regra é consequência lógica da cautelaridade das prisões provisórias e do princípio constitucional da não culpabilidade.</w:t>
      </w:r>
    </w:p>
    <w:p w14:paraId="08620BD5" w14:textId="77777777" w:rsidR="000D6A67" w:rsidRDefault="004A6E3D">
      <w:pPr>
        <w:pBdr>
          <w:left w:val="single" w:sz="18" w:space="10" w:color="2E5C8A"/>
        </w:pBdr>
        <w:shd w:val="clear" w:color="auto" w:fill="F2F2F2"/>
        <w:spacing w:after="80"/>
        <w:ind w:left="340" w:right="170"/>
        <w:jc w:val="both"/>
      </w:pPr>
      <w:r>
        <w:rPr>
          <w:sz w:val="19"/>
          <w:szCs w:val="19"/>
        </w:rPr>
        <w:t>III. O Código de Processo Penal dispõe que a prisão preventiva somente será determinada quando não for cabível a sua substituição por outra medida cautelar, observado o Art. 319 desse Código. O não cabimento da substituição por outra medida cautelar deverá ser justificado de forma fundamentada nos elementos presentes do caso concreto, de modo individualizado. A citada disposição desse Código não se aplica às prisões temporárias, por possuírem natureza de medida cautelar na fase investigatória pré-processual</w:t>
      </w:r>
      <w:r>
        <w:rPr>
          <w:sz w:val="19"/>
          <w:szCs w:val="19"/>
        </w:rPr>
        <w:t>.</w:t>
      </w:r>
    </w:p>
    <w:p w14:paraId="346C9F6E" w14:textId="77777777" w:rsidR="000D6A67" w:rsidRDefault="004A6E3D">
      <w:pPr>
        <w:pBdr>
          <w:left w:val="single" w:sz="18" w:space="10" w:color="2E5C8A"/>
        </w:pBdr>
        <w:shd w:val="clear" w:color="auto" w:fill="F2F2F2"/>
        <w:spacing w:after="80"/>
        <w:ind w:left="340" w:right="170"/>
        <w:jc w:val="both"/>
      </w:pPr>
      <w:r>
        <w:rPr>
          <w:sz w:val="19"/>
          <w:szCs w:val="19"/>
        </w:rPr>
        <w:t>Está correto o que se afirma em</w:t>
      </w:r>
    </w:p>
    <w:p w14:paraId="462D17E4"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I, apenas.</w:t>
      </w:r>
    </w:p>
    <w:p w14:paraId="4AFA67B9"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I e II, apenas.</w:t>
      </w:r>
    </w:p>
    <w:p w14:paraId="0369F6EF"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I e III, apenas.</w:t>
      </w:r>
    </w:p>
    <w:p w14:paraId="1332D052"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II e III, apenas.</w:t>
      </w:r>
    </w:p>
    <w:p w14:paraId="1F6E94AF"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I, II e III.</w:t>
      </w:r>
    </w:p>
    <w:p w14:paraId="704ACE92"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B</w:t>
      </w:r>
    </w:p>
    <w:p w14:paraId="00E39E72" w14:textId="77777777" w:rsidR="000D6A67" w:rsidRDefault="004A6E3D">
      <w:pPr>
        <w:spacing w:before="200" w:after="60"/>
      </w:pPr>
      <w:r>
        <w:rPr>
          <w:b/>
          <w:bCs/>
          <w:color w:val="1F3864"/>
        </w:rPr>
        <w:t>Por que essa é a correta</w:t>
      </w:r>
    </w:p>
    <w:p w14:paraId="37422201" w14:textId="77777777" w:rsidR="000D6A67" w:rsidRDefault="004A6E3D">
      <w:pPr>
        <w:spacing w:after="100"/>
        <w:jc w:val="both"/>
      </w:pPr>
      <w:r>
        <w:t>I e II reproduzem a interpretação conforme dada pelo STF ao art. 1º da Lei nº 7.960/1989 (ADIs 3.360 e 4.109, julgadas em 2022). Ficou assentado que a temporária só é cabível quando cumulativamente: (i) imprescindível para as investigações do inquérito; (ii) houver fundadas razões de autoria ou participação em um dos crimes do rol TAXATIVO do inciso III; (iii) fundada em fatos novos ou contemporâneos; (iv) adequada à gravidade do crime e às circunstâncias do fato; e (v) não for suficiente a imposição de med</w:t>
      </w:r>
      <w:r>
        <w:t>idas cautelares diversas.</w:t>
      </w:r>
    </w:p>
    <w:p w14:paraId="7F1F48BE" w14:textId="77777777" w:rsidR="000D6A67" w:rsidRDefault="004A6E3D">
      <w:pPr>
        <w:spacing w:before="200" w:after="60"/>
      </w:pPr>
      <w:r>
        <w:rPr>
          <w:b/>
          <w:bCs/>
          <w:color w:val="1F3864"/>
        </w:rPr>
        <w:t>Por que as demais erram</w:t>
      </w:r>
    </w:p>
    <w:p w14:paraId="6E369828" w14:textId="77777777" w:rsidR="000D6A67" w:rsidRDefault="004A6E3D">
      <w:pPr>
        <w:spacing w:after="80"/>
        <w:ind w:left="280" w:hanging="280"/>
        <w:jc w:val="both"/>
      </w:pPr>
      <w:r>
        <w:rPr>
          <w:b/>
          <w:bCs/>
          <w:color w:val="7B2338"/>
        </w:rPr>
        <w:t xml:space="preserve">A)  </w:t>
      </w:r>
      <w:r>
        <w:t>Exclui indevidamente II, que integra a própria tese fixada pelo STF.</w:t>
      </w:r>
    </w:p>
    <w:p w14:paraId="3F782F64" w14:textId="77777777" w:rsidR="000D6A67" w:rsidRDefault="004A6E3D">
      <w:pPr>
        <w:spacing w:after="80"/>
        <w:ind w:left="280" w:hanging="280"/>
        <w:jc w:val="both"/>
      </w:pPr>
      <w:r>
        <w:rPr>
          <w:b/>
          <w:bCs/>
          <w:color w:val="7B2338"/>
        </w:rPr>
        <w:t xml:space="preserve">C)  </w:t>
      </w:r>
      <w:r>
        <w:t>A assertiva III inverte o quinto requisito da tese: a exigência de insuficiência das cautelares diversas SE APLICA à prisão temporária, e não o contrário.</w:t>
      </w:r>
    </w:p>
    <w:p w14:paraId="00BEE8B9" w14:textId="77777777" w:rsidR="000D6A67" w:rsidRDefault="004A6E3D">
      <w:pPr>
        <w:spacing w:after="80"/>
        <w:ind w:left="280" w:hanging="280"/>
        <w:jc w:val="both"/>
      </w:pPr>
      <w:r>
        <w:rPr>
          <w:b/>
          <w:bCs/>
          <w:color w:val="7B2338"/>
        </w:rPr>
        <w:t xml:space="preserve">D)  </w:t>
      </w:r>
      <w:r>
        <w:t>Erra ao incluir III.</w:t>
      </w:r>
    </w:p>
    <w:p w14:paraId="36F2A912" w14:textId="77777777" w:rsidR="000D6A67" w:rsidRDefault="004A6E3D">
      <w:pPr>
        <w:spacing w:after="80"/>
        <w:ind w:left="280" w:hanging="280"/>
        <w:jc w:val="both"/>
      </w:pPr>
      <w:r>
        <w:rPr>
          <w:b/>
          <w:bCs/>
          <w:color w:val="7B2338"/>
        </w:rPr>
        <w:t xml:space="preserve">E)  </w:t>
      </w:r>
      <w:r>
        <w:t>Erra ao incluir III.</w:t>
      </w:r>
    </w:p>
    <w:p w14:paraId="164CE34C" w14:textId="77777777" w:rsidR="000D6A67" w:rsidRDefault="004A6E3D">
      <w:pPr>
        <w:spacing w:before="200" w:after="60"/>
      </w:pPr>
      <w:r>
        <w:rPr>
          <w:b/>
          <w:bCs/>
          <w:color w:val="1F3864"/>
        </w:rPr>
        <w:t>Base</w:t>
      </w:r>
    </w:p>
    <w:p w14:paraId="1EB88BB1" w14:textId="77777777" w:rsidR="000D6A67" w:rsidRDefault="004A6E3D">
      <w:pPr>
        <w:spacing w:after="100"/>
        <w:jc w:val="both"/>
      </w:pPr>
      <w:r>
        <w:t>Lei nº 7.960/1989, art. 1º; arts. 282, § 6º, 312, § 2º, e 319 do CPP; ADIs 3.360 e 4.109 (STF, 2022).</w:t>
      </w:r>
    </w:p>
    <w:p w14:paraId="28D3B7CE" w14:textId="77777777" w:rsidR="000D6A67" w:rsidRDefault="004A6E3D">
      <w:pPr>
        <w:spacing w:before="200" w:after="60"/>
      </w:pPr>
      <w:r>
        <w:rPr>
          <w:b/>
          <w:bCs/>
          <w:color w:val="1F3864"/>
        </w:rPr>
        <w:t>O que a banca testou</w:t>
      </w:r>
    </w:p>
    <w:p w14:paraId="5D3F1DA5" w14:textId="77777777" w:rsidR="000D6A67" w:rsidRDefault="004A6E3D">
      <w:pPr>
        <w:spacing w:after="100"/>
        <w:jc w:val="both"/>
      </w:pPr>
      <w:r>
        <w:t>Memorização dos cinco requisitos cumulativos fixados pelo STF. A errada é montada negando exatamente um deles, com uma justificativa de aparência técnica (a natureza pré-processual da temporária).</w:t>
      </w:r>
    </w:p>
    <w:p w14:paraId="59612B8A" w14:textId="77777777" w:rsidR="000D6A67" w:rsidRDefault="000D6A67">
      <w:pPr>
        <w:pBdr>
          <w:bottom w:val="single" w:sz="6" w:space="1" w:color="BFBFBF"/>
        </w:pBdr>
        <w:spacing w:before="200" w:after="200"/>
      </w:pPr>
    </w:p>
    <w:p w14:paraId="7FD03CD9" w14:textId="77777777" w:rsidR="000D6A67" w:rsidRDefault="004A6E3D">
      <w:pPr>
        <w:pStyle w:val="Ttulo2"/>
        <w:spacing w:before="240" w:after="20"/>
      </w:pPr>
      <w:r>
        <w:rPr>
          <w:b/>
          <w:bCs/>
          <w:color w:val="1F3864"/>
          <w:sz w:val="25"/>
          <w:szCs w:val="25"/>
        </w:rPr>
        <w:t>Questão 44 — Penal — Ausência de liame subjetivo e autonomia das condutas</w:t>
      </w:r>
    </w:p>
    <w:p w14:paraId="72BB4A5D" w14:textId="77777777" w:rsidR="000D6A67" w:rsidRDefault="004A6E3D">
      <w:pPr>
        <w:spacing w:after="100"/>
      </w:pPr>
      <w:r>
        <w:rPr>
          <w:i/>
          <w:iCs/>
          <w:color w:val="595959"/>
          <w:sz w:val="18"/>
          <w:szCs w:val="18"/>
        </w:rPr>
        <w:t>FGV — ENAM 2024.2  ·  Q3058674</w:t>
      </w:r>
    </w:p>
    <w:p w14:paraId="1620C374" w14:textId="77777777" w:rsidR="000D6A67" w:rsidRDefault="004A6E3D">
      <w:pPr>
        <w:pBdr>
          <w:left w:val="single" w:sz="18" w:space="10" w:color="2E5C8A"/>
        </w:pBdr>
        <w:shd w:val="clear" w:color="auto" w:fill="F2F2F2"/>
        <w:spacing w:before="120" w:after="80"/>
        <w:ind w:left="340" w:right="170"/>
        <w:jc w:val="both"/>
      </w:pPr>
      <w:r>
        <w:rPr>
          <w:sz w:val="19"/>
          <w:szCs w:val="19"/>
        </w:rPr>
        <w:t>Em 15 de junho de 2024, Técio buscou atendimento em hospital de sua cidade devido a uma indisposição gástrica, preencheu a ficha com seus dados, consignando no campo próprio que possuía alergia a dipirona, e foi, em seguida, encaminhado ao consultório onde estava de plantão o médico Caio.</w:t>
      </w:r>
    </w:p>
    <w:p w14:paraId="01F701C0" w14:textId="77777777" w:rsidR="000D6A67" w:rsidRDefault="004A6E3D">
      <w:pPr>
        <w:pBdr>
          <w:left w:val="single" w:sz="18" w:space="10" w:color="2E5C8A"/>
        </w:pBdr>
        <w:shd w:val="clear" w:color="auto" w:fill="F2F2F2"/>
        <w:spacing w:after="80"/>
        <w:ind w:left="340" w:right="170"/>
        <w:jc w:val="both"/>
      </w:pPr>
      <w:r>
        <w:rPr>
          <w:sz w:val="19"/>
          <w:szCs w:val="19"/>
        </w:rPr>
        <w:t>Ao iniciar o atendimento, o paciente Técio relatou os sintomas de desconforto abdominal e náusea. O médico Caio, após exame clínico, acabou se esquecendo, negligentemente, de ler na ficha de atendimento do paciente o campo de suas declaradas alergias medicamentosas e o encaminhou para a enfermaria, com prescrição de aplicação de uma ampola de Buscopam (composto de butilbrometo de escopolamina e de dipirona sódica monoidratada). Chegando ao setor próprio para receber o prescrito medicamento, Técio foi recebi</w:t>
      </w:r>
      <w:r>
        <w:rPr>
          <w:sz w:val="19"/>
          <w:szCs w:val="19"/>
        </w:rPr>
        <w:t xml:space="preserve">do pelo enfermeiro Guilherme que, de pronto, não só o reconheceu como um vizinho por ele malquisto, como também constatou a notória inobservância do cuidado objetivo do médico Caio, já que, em sua prescrição de medicamento, havia um dos potenciais alérgenos declarados pelo paciente em sua ficha (dipirona). Certo é que, mesmo percebendo o irresponsável equívoco do médico, Guilherme, desejando fortemente a morte do paciente Técio, aplicou-lhe o medicamento, gerando rápidas consequências em seu organismo, com </w:t>
      </w:r>
      <w:r>
        <w:rPr>
          <w:sz w:val="19"/>
          <w:szCs w:val="19"/>
        </w:rPr>
        <w:t>grave choque anafilático e parada cardíaca que, por muito pouco, não custaram a vida do paciente. Técio só foi salvo por força de rápida e eficaz ação de outra equipe de plantonistas que se encontrava no nosocômio, vindo a vítima a sobreviver.</w:t>
      </w:r>
    </w:p>
    <w:p w14:paraId="7C0AD699" w14:textId="77777777" w:rsidR="000D6A67" w:rsidRDefault="004A6E3D">
      <w:pPr>
        <w:pBdr>
          <w:left w:val="single" w:sz="18" w:space="10" w:color="2E5C8A"/>
        </w:pBdr>
        <w:shd w:val="clear" w:color="auto" w:fill="F2F2F2"/>
        <w:spacing w:after="80"/>
        <w:ind w:left="340" w:right="170"/>
        <w:jc w:val="both"/>
      </w:pPr>
      <w:r>
        <w:rPr>
          <w:sz w:val="19"/>
          <w:szCs w:val="19"/>
        </w:rPr>
        <w:t>Considerando que todos os fatos foram devidamente comprovados, inclusive os aspectos subjetivo-normativos dos comportamentos dos envolvidos (atuação culposa de Caio e dolosa de Guilherme), e que o remédio prescrito seria o teoricamente adequado em qualidade e quantidade ao quadro de saúde de Técio, não fosse sua declarada alergia a uma das substâncias, assinale a afirmativa correta.</w:t>
      </w:r>
    </w:p>
    <w:p w14:paraId="46D7A019"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Caio e Guilherme responderão por crime de homicídio doloso na modalidade tentada, não havendo que se falar em concurso de pessoas.</w:t>
      </w:r>
    </w:p>
    <w:p w14:paraId="5925BADE"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Caio e Guilherme responderão por crime de lesão corporal dolosa grave pelo perigo de vida, em concurso de pessoas.</w:t>
      </w:r>
    </w:p>
    <w:p w14:paraId="177EC40C"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Caio responderá por crime de lesão corporal dolosa grave pelo perigo de vida, enquanto Guilherme estará sujeito às penas do homicídio doloso, na modalidade tentada, não havendo que se falar em concurso de agentes.</w:t>
      </w:r>
    </w:p>
    <w:p w14:paraId="7533BB53"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Caio responderá por crime de lesão corporal culposa grave, qualificada pelo perigo de vida, e Guilherme por crime de homicídio doloso, na modalidade tentada, não havendo que se falar em concurso de agentes.</w:t>
      </w:r>
    </w:p>
    <w:p w14:paraId="5CA65D7B"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Caio responderá por crime de lesão corporal culposa, e, Guilherme, por crime de homicídio doloso na modalidade tentada, não havendo que se falar em concurso de agentes.</w:t>
      </w:r>
    </w:p>
    <w:p w14:paraId="755D1AF6"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E</w:t>
      </w:r>
    </w:p>
    <w:p w14:paraId="0FE0430F" w14:textId="77777777" w:rsidR="000D6A67" w:rsidRDefault="004A6E3D">
      <w:pPr>
        <w:spacing w:before="200" w:after="60"/>
      </w:pPr>
      <w:r>
        <w:rPr>
          <w:b/>
          <w:bCs/>
          <w:color w:val="1F3864"/>
        </w:rPr>
        <w:t>Por que essa é a correta</w:t>
      </w:r>
    </w:p>
    <w:p w14:paraId="29795B4F" w14:textId="77777777" w:rsidR="000D6A67" w:rsidRDefault="004A6E3D">
      <w:pPr>
        <w:spacing w:after="100"/>
        <w:jc w:val="both"/>
      </w:pPr>
      <w:r>
        <w:t>Não há concurso de pessoas porque falta o liame subjetivo: Caio foi negligente e Guilherme agiu sozinho, com dolo de matar, aproveitando-se do erro alheio. As responsabilidades são autônomas. Caio responde por lesão corporal CULPOSA (art. 129, § 6º), pois a negligência na leitura da ficha deu causa às lesões efetivamente sofridas. Guilherme responde por homicídio doloso tentado (art. 121 c/c art. 14, II), já que aplicou o medicamento querendo a morte, resultado só evitado por circunstâncias alheias à sua vo</w:t>
      </w:r>
      <w:r>
        <w:t>ntade.</w:t>
      </w:r>
    </w:p>
    <w:p w14:paraId="2FB0BCC4" w14:textId="77777777" w:rsidR="000D6A67" w:rsidRDefault="004A6E3D">
      <w:pPr>
        <w:spacing w:before="200" w:after="60"/>
      </w:pPr>
      <w:r>
        <w:rPr>
          <w:b/>
          <w:bCs/>
          <w:color w:val="1F3864"/>
        </w:rPr>
        <w:t>Por que as demais erram</w:t>
      </w:r>
    </w:p>
    <w:p w14:paraId="2A468797" w14:textId="77777777" w:rsidR="000D6A67" w:rsidRDefault="004A6E3D">
      <w:pPr>
        <w:spacing w:after="80"/>
        <w:ind w:left="280" w:hanging="280"/>
        <w:jc w:val="both"/>
      </w:pPr>
      <w:r>
        <w:rPr>
          <w:b/>
          <w:bCs/>
          <w:color w:val="7B2338"/>
        </w:rPr>
        <w:t xml:space="preserve">A)  </w:t>
      </w:r>
      <w:r>
        <w:t>Caio não agiu com dolo — o enunciado é expresso ao qualificar sua conduta como culposa. Não é possível imputar-lhe tentativa de homicídio.</w:t>
      </w:r>
    </w:p>
    <w:p w14:paraId="6ECC8445" w14:textId="77777777" w:rsidR="000D6A67" w:rsidRDefault="004A6E3D">
      <w:pPr>
        <w:spacing w:after="80"/>
        <w:ind w:left="280" w:hanging="280"/>
        <w:jc w:val="both"/>
      </w:pPr>
      <w:r>
        <w:rPr>
          <w:b/>
          <w:bCs/>
          <w:color w:val="7B2338"/>
        </w:rPr>
        <w:t xml:space="preserve">B)  </w:t>
      </w:r>
      <w:r>
        <w:t>Além de atribuir dolo a Caio, afirma concurso de pessoas, que exige vínculo psicológico entre os agentes — inexistente.</w:t>
      </w:r>
    </w:p>
    <w:p w14:paraId="36FB31CB" w14:textId="77777777" w:rsidR="000D6A67" w:rsidRDefault="004A6E3D">
      <w:pPr>
        <w:spacing w:after="80"/>
        <w:ind w:left="280" w:hanging="280"/>
        <w:jc w:val="both"/>
      </w:pPr>
      <w:r>
        <w:rPr>
          <w:b/>
          <w:bCs/>
          <w:color w:val="7B2338"/>
        </w:rPr>
        <w:t xml:space="preserve">C)  </w:t>
      </w:r>
      <w:r>
        <w:t>Também converte a negligência de Caio em conduta dolosa.</w:t>
      </w:r>
    </w:p>
    <w:p w14:paraId="5DB213C8" w14:textId="77777777" w:rsidR="000D6A67" w:rsidRDefault="004A6E3D">
      <w:pPr>
        <w:spacing w:after="80"/>
        <w:ind w:left="280" w:hanging="280"/>
        <w:jc w:val="both"/>
      </w:pPr>
      <w:r>
        <w:rPr>
          <w:b/>
          <w:bCs/>
          <w:color w:val="7B2338"/>
        </w:rPr>
        <w:t xml:space="preserve">D)  </w:t>
      </w:r>
      <w:r>
        <w:t>Cria uma figura inexistente: as qualificadoras dos §§ 1º e 2º do art. 129 (entre elas o perigo de vida) incidem apenas sobre a lesão DOLOSA. A lesão culposa tem figura única no § 6º, sem graduação por gravidade.</w:t>
      </w:r>
    </w:p>
    <w:p w14:paraId="13ADD419" w14:textId="77777777" w:rsidR="000D6A67" w:rsidRDefault="004A6E3D">
      <w:pPr>
        <w:spacing w:before="200" w:after="60"/>
      </w:pPr>
      <w:r>
        <w:rPr>
          <w:b/>
          <w:bCs/>
          <w:color w:val="1F3864"/>
        </w:rPr>
        <w:t>Base</w:t>
      </w:r>
    </w:p>
    <w:p w14:paraId="0EAE80E7" w14:textId="77777777" w:rsidR="000D6A67" w:rsidRDefault="004A6E3D">
      <w:pPr>
        <w:spacing w:after="100"/>
        <w:jc w:val="both"/>
      </w:pPr>
      <w:r>
        <w:t>Arts. 13, 14, II, 29, 121 e 129, §§ 1º, II, e 6º, do CP.</w:t>
      </w:r>
    </w:p>
    <w:p w14:paraId="5793CBC6" w14:textId="77777777" w:rsidR="000D6A67" w:rsidRDefault="004A6E3D">
      <w:pPr>
        <w:spacing w:before="200" w:after="60"/>
      </w:pPr>
      <w:r>
        <w:rPr>
          <w:b/>
          <w:bCs/>
          <w:color w:val="1F3864"/>
        </w:rPr>
        <w:t>O que a banca testou</w:t>
      </w:r>
    </w:p>
    <w:p w14:paraId="5BFD4B10" w14:textId="77777777" w:rsidR="000D6A67" w:rsidRDefault="004A6E3D">
      <w:pPr>
        <w:spacing w:after="100"/>
        <w:jc w:val="both"/>
      </w:pPr>
      <w:r>
        <w:t>Três coisas ao mesmo tempo: (i) a exigência de liame subjetivo para o concurso de pessoas; (ii) a impossibilidade de concurso entre conduta culposa e conduta dolosa autônoma; (iii) a inexistência de lesão corporal culposa qualificada pelo perigo de vida — detalhe que elimina a alternativa mais atraente.</w:t>
      </w:r>
    </w:p>
    <w:p w14:paraId="1F358061" w14:textId="77777777" w:rsidR="000D6A67" w:rsidRDefault="000D6A67">
      <w:pPr>
        <w:pBdr>
          <w:bottom w:val="single" w:sz="6" w:space="1" w:color="BFBFBF"/>
        </w:pBdr>
        <w:spacing w:before="200" w:after="200"/>
      </w:pPr>
    </w:p>
    <w:p w14:paraId="628ABB5D" w14:textId="77777777" w:rsidR="000D6A67" w:rsidRDefault="004A6E3D">
      <w:pPr>
        <w:pStyle w:val="Ttulo2"/>
        <w:spacing w:before="240" w:after="20"/>
      </w:pPr>
      <w:r>
        <w:rPr>
          <w:b/>
          <w:bCs/>
          <w:color w:val="1F3864"/>
          <w:sz w:val="25"/>
          <w:szCs w:val="25"/>
        </w:rPr>
        <w:t>Questão 45 — Penal — Estelionato x apropriação de coisa havida por erro</w:t>
      </w:r>
    </w:p>
    <w:p w14:paraId="7F42CC7A" w14:textId="77777777" w:rsidR="000D6A67" w:rsidRDefault="004A6E3D">
      <w:pPr>
        <w:spacing w:after="100"/>
      </w:pPr>
      <w:r>
        <w:rPr>
          <w:i/>
          <w:iCs/>
          <w:color w:val="595959"/>
          <w:sz w:val="18"/>
          <w:szCs w:val="18"/>
        </w:rPr>
        <w:t>FGV — ENAM 2024.2  ·  Q3058675</w:t>
      </w:r>
    </w:p>
    <w:p w14:paraId="40AB6187" w14:textId="77777777" w:rsidR="000D6A67" w:rsidRDefault="004A6E3D">
      <w:pPr>
        <w:pBdr>
          <w:left w:val="single" w:sz="18" w:space="10" w:color="2E5C8A"/>
        </w:pBdr>
        <w:shd w:val="clear" w:color="auto" w:fill="F2F2F2"/>
        <w:spacing w:before="120" w:after="80"/>
        <w:ind w:left="340" w:right="170"/>
        <w:jc w:val="both"/>
      </w:pPr>
      <w:r>
        <w:rPr>
          <w:sz w:val="19"/>
          <w:szCs w:val="19"/>
        </w:rPr>
        <w:t>Antônio assistia a uma série televisiva noturna, quando foi surpreendido pelo inesperado toque da campainha de sua casa. Ao atender a porta, deparou-se com o funcionário de uma renomada loja de vinhos, que indagou se aquele seria o endereço para onde havia sido pedido por João da Silva uma celebrada garrafa de vinho, já devidamente paga por Pix pelo destinatário, no valor de R$1.500,00 (mil e quinhentos reais).</w:t>
      </w:r>
    </w:p>
    <w:p w14:paraId="09C93F9A" w14:textId="77777777" w:rsidR="000D6A67" w:rsidRDefault="004A6E3D">
      <w:pPr>
        <w:pBdr>
          <w:left w:val="single" w:sz="18" w:space="10" w:color="2E5C8A"/>
        </w:pBdr>
        <w:shd w:val="clear" w:color="auto" w:fill="F2F2F2"/>
        <w:spacing w:after="80"/>
        <w:ind w:left="340" w:right="170"/>
        <w:jc w:val="both"/>
      </w:pPr>
      <w:r>
        <w:rPr>
          <w:sz w:val="19"/>
          <w:szCs w:val="19"/>
        </w:rPr>
        <w:t>Percebendo o erro, mas dominado pela vontade de degustar a bebida, Antônio confirmou falsamente ser ele o autor da encomenda, dando ainda como correto o endereço, o que fez com que a garrafa fosse, em seguida, a ele voluntariamente entregue, sendo consumida por Antônio antes do engano ser percebido pela loja vendedora do produto e por seu funcionário.</w:t>
      </w:r>
    </w:p>
    <w:p w14:paraId="0899BC55" w14:textId="77777777" w:rsidR="000D6A67" w:rsidRDefault="004A6E3D">
      <w:pPr>
        <w:pBdr>
          <w:left w:val="single" w:sz="18" w:space="10" w:color="2E5C8A"/>
        </w:pBdr>
        <w:shd w:val="clear" w:color="auto" w:fill="F2F2F2"/>
        <w:spacing w:after="80"/>
        <w:ind w:left="340" w:right="170"/>
        <w:jc w:val="both"/>
      </w:pPr>
      <w:r>
        <w:rPr>
          <w:sz w:val="19"/>
          <w:szCs w:val="19"/>
        </w:rPr>
        <w:t>Sobre a hipótese narrada, assinale a afirmativa correta.</w:t>
      </w:r>
    </w:p>
    <w:p w14:paraId="0CDAC400"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Antônio responderá por furto qualificado pela fraude.</w:t>
      </w:r>
    </w:p>
    <w:p w14:paraId="3F9DF38A"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Antônio responderá por crime de estelionato.</w:t>
      </w:r>
    </w:p>
    <w:p w14:paraId="2994D02C"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Antônio responderá por crime de apropriação indébita simples.</w:t>
      </w:r>
    </w:p>
    <w:p w14:paraId="4D02F60F"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Antônio responderá por apropriação indébita de coisa alheia havida por erro.</w:t>
      </w:r>
    </w:p>
    <w:p w14:paraId="05A681A2"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Antônio responderá por furto qualificado pela destreza.</w:t>
      </w:r>
    </w:p>
    <w:p w14:paraId="5FC7D1B5"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B</w:t>
      </w:r>
    </w:p>
    <w:p w14:paraId="0FC4ECE4" w14:textId="77777777" w:rsidR="000D6A67" w:rsidRDefault="004A6E3D">
      <w:pPr>
        <w:spacing w:before="200" w:after="60"/>
      </w:pPr>
      <w:r>
        <w:rPr>
          <w:b/>
          <w:bCs/>
          <w:color w:val="1F3864"/>
        </w:rPr>
        <w:t>Por que essa é a correta</w:t>
      </w:r>
    </w:p>
    <w:p w14:paraId="10C09C08" w14:textId="77777777" w:rsidR="000D6A67" w:rsidRDefault="004A6E3D">
      <w:pPr>
        <w:spacing w:after="100"/>
        <w:jc w:val="both"/>
      </w:pPr>
      <w:r>
        <w:t>Antônio não se limitou a receber a coisa por erro alheio: ele CONFIRMOU FALSAMENTE ser o destinatário e ratificou o endereço, isto é, empregou artifício idôneo para manter a vítima em erro e obter a vantagem ilícita. A conduta ativa de manutenção do erro, anterior à entrega, é exatamente o núcleo do art. 171 do CP.</w:t>
      </w:r>
    </w:p>
    <w:p w14:paraId="482E9108" w14:textId="77777777" w:rsidR="000D6A67" w:rsidRDefault="004A6E3D">
      <w:pPr>
        <w:spacing w:before="200" w:after="60"/>
      </w:pPr>
      <w:r>
        <w:rPr>
          <w:b/>
          <w:bCs/>
          <w:color w:val="1F3864"/>
        </w:rPr>
        <w:t>Por que as demais erram</w:t>
      </w:r>
    </w:p>
    <w:p w14:paraId="3D7ECD9A" w14:textId="77777777" w:rsidR="000D6A67" w:rsidRDefault="004A6E3D">
      <w:pPr>
        <w:spacing w:after="80"/>
        <w:ind w:left="280" w:hanging="280"/>
        <w:jc w:val="both"/>
      </w:pPr>
      <w:r>
        <w:rPr>
          <w:b/>
          <w:bCs/>
          <w:color w:val="7B2338"/>
        </w:rPr>
        <w:t xml:space="preserve">A)  </w:t>
      </w:r>
      <w:r>
        <w:t>Não houve subtração: a garrafa foi voluntariamente entregue pelo funcionário. A fraude aqui produziu o ato de disposição, e não a diminuição da vigilância.</w:t>
      </w:r>
    </w:p>
    <w:p w14:paraId="44A263CA" w14:textId="77777777" w:rsidR="000D6A67" w:rsidRDefault="004A6E3D">
      <w:pPr>
        <w:spacing w:after="80"/>
        <w:ind w:left="280" w:hanging="280"/>
        <w:jc w:val="both"/>
      </w:pPr>
      <w:r>
        <w:rPr>
          <w:b/>
          <w:bCs/>
          <w:color w:val="7B2338"/>
        </w:rPr>
        <w:t xml:space="preserve">C)  </w:t>
      </w:r>
      <w:r>
        <w:t>A apropriação indébita (art. 168) exige posse ou detenção lícita anterior, com inversão posterior do animus. O dolo de Antônio precedeu a entrega e foi determinante dela.</w:t>
      </w:r>
    </w:p>
    <w:p w14:paraId="24DB03DE" w14:textId="77777777" w:rsidR="000D6A67" w:rsidRDefault="004A6E3D">
      <w:pPr>
        <w:spacing w:after="80"/>
        <w:ind w:left="280" w:hanging="280"/>
        <w:jc w:val="both"/>
      </w:pPr>
      <w:r>
        <w:rPr>
          <w:b/>
          <w:bCs/>
          <w:color w:val="7B2338"/>
        </w:rPr>
        <w:t xml:space="preserve">D)  </w:t>
      </w:r>
      <w:r>
        <w:t>É a alternativa mais próxima e a mais perigosa. O art. 169, caput, pressupõe que o agente receba a coisa por erro ESPONTÂNEO da vítima, para o qual não concorreu de forma alguma, e só DEPOIS decida apropriar-se. Antônio interveio ativamente na manutenção do erro — o que desloca a conduta para o estelionato.</w:t>
      </w:r>
    </w:p>
    <w:p w14:paraId="01301A11" w14:textId="77777777" w:rsidR="000D6A67" w:rsidRDefault="004A6E3D">
      <w:pPr>
        <w:spacing w:after="80"/>
        <w:ind w:left="280" w:hanging="280"/>
        <w:jc w:val="both"/>
      </w:pPr>
      <w:r>
        <w:rPr>
          <w:b/>
          <w:bCs/>
          <w:color w:val="7B2338"/>
        </w:rPr>
        <w:t xml:space="preserve">E)  </w:t>
      </w:r>
      <w:r>
        <w:t>Destreza é qualificadora do furto e pressupõe subtração ágil e imperceptível; nada disso ocorreu.</w:t>
      </w:r>
    </w:p>
    <w:p w14:paraId="2D64BD6B" w14:textId="77777777" w:rsidR="000D6A67" w:rsidRDefault="004A6E3D">
      <w:pPr>
        <w:spacing w:before="200" w:after="60"/>
      </w:pPr>
      <w:r>
        <w:rPr>
          <w:b/>
          <w:bCs/>
          <w:color w:val="1F3864"/>
        </w:rPr>
        <w:t>Base</w:t>
      </w:r>
    </w:p>
    <w:p w14:paraId="0CC3710A" w14:textId="77777777" w:rsidR="000D6A67" w:rsidRDefault="004A6E3D">
      <w:pPr>
        <w:spacing w:after="100"/>
        <w:jc w:val="both"/>
      </w:pPr>
      <w:r>
        <w:t>Arts. 155, § 4º, II, 168, 169 e 171 do CP.</w:t>
      </w:r>
    </w:p>
    <w:p w14:paraId="40D45055" w14:textId="77777777" w:rsidR="000D6A67" w:rsidRDefault="004A6E3D">
      <w:pPr>
        <w:spacing w:before="200" w:after="60"/>
      </w:pPr>
      <w:r>
        <w:rPr>
          <w:b/>
          <w:bCs/>
          <w:color w:val="1F3864"/>
        </w:rPr>
        <w:t>O que a banca testou</w:t>
      </w:r>
    </w:p>
    <w:p w14:paraId="2C1A97D9" w14:textId="77777777" w:rsidR="000D6A67" w:rsidRDefault="004A6E3D">
      <w:pPr>
        <w:spacing w:after="100"/>
        <w:jc w:val="both"/>
      </w:pPr>
      <w:r>
        <w:t>A linha divisória entre o art. 169 (erro espontâneo, apropriação posterior) e o art. 171 (erro provocado ou mantido pelo agente). O verbo 'confirmou falsamente' é a chave plantada pela banca.</w:t>
      </w:r>
    </w:p>
    <w:p w14:paraId="13401C3A" w14:textId="77777777" w:rsidR="000D6A67" w:rsidRDefault="000D6A67">
      <w:pPr>
        <w:pBdr>
          <w:bottom w:val="single" w:sz="6" w:space="1" w:color="BFBFBF"/>
        </w:pBdr>
        <w:spacing w:before="200" w:after="200"/>
      </w:pPr>
    </w:p>
    <w:p w14:paraId="1D879FFC" w14:textId="77777777" w:rsidR="000D6A67" w:rsidRDefault="004A6E3D">
      <w:pPr>
        <w:pStyle w:val="Ttulo2"/>
        <w:spacing w:before="240" w:after="20"/>
      </w:pPr>
      <w:r>
        <w:rPr>
          <w:b/>
          <w:bCs/>
          <w:color w:val="1F3864"/>
          <w:sz w:val="25"/>
          <w:szCs w:val="25"/>
        </w:rPr>
        <w:t>Questão 46 — Penal — Arrependimento posterior</w:t>
      </w:r>
    </w:p>
    <w:p w14:paraId="771141E3" w14:textId="77777777" w:rsidR="000D6A67" w:rsidRDefault="004A6E3D">
      <w:pPr>
        <w:spacing w:after="100"/>
      </w:pPr>
      <w:r>
        <w:rPr>
          <w:i/>
          <w:iCs/>
          <w:color w:val="595959"/>
          <w:sz w:val="18"/>
          <w:szCs w:val="18"/>
        </w:rPr>
        <w:t>FGV — ENAM 2024.2  ·  Q3058676</w:t>
      </w:r>
    </w:p>
    <w:p w14:paraId="6C199C45" w14:textId="77777777" w:rsidR="000D6A67" w:rsidRDefault="004A6E3D">
      <w:pPr>
        <w:pBdr>
          <w:left w:val="single" w:sz="18" w:space="10" w:color="2E5C8A"/>
        </w:pBdr>
        <w:shd w:val="clear" w:color="auto" w:fill="F2F2F2"/>
        <w:spacing w:before="120" w:after="80"/>
        <w:ind w:left="340" w:right="170"/>
        <w:jc w:val="both"/>
      </w:pPr>
      <w:r>
        <w:rPr>
          <w:sz w:val="19"/>
          <w:szCs w:val="19"/>
        </w:rPr>
        <w:t>Marcela, empregada celetista de sociedade empresária terceirizada de determinado órgão público, subtraiu uma valiosa obra de arte pertencente à repartição pública, valendo-se do acesso facilitado pelo seu vínculo empregatício.</w:t>
      </w:r>
    </w:p>
    <w:p w14:paraId="2D8CF82E" w14:textId="77777777" w:rsidR="000D6A67" w:rsidRDefault="004A6E3D">
      <w:pPr>
        <w:pBdr>
          <w:left w:val="single" w:sz="18" w:space="10" w:color="2E5C8A"/>
        </w:pBdr>
        <w:shd w:val="clear" w:color="auto" w:fill="F2F2F2"/>
        <w:spacing w:after="80"/>
        <w:ind w:left="340" w:right="170"/>
        <w:jc w:val="both"/>
      </w:pPr>
      <w:r>
        <w:rPr>
          <w:sz w:val="19"/>
          <w:szCs w:val="19"/>
        </w:rPr>
        <w:t>Entretanto, após a subtração da peça, que pretendia revender, percebeu que seria descoberta, pois havia câmeras de segurança que registraram toda a ação. Marcela soube que as autoridades competentes já haviam sido acionadas para que se iniciasse a persecução penal e, por isso, decidiu restituir a peça, o que foi feito antes mesmo do recebimento da denúncia.</w:t>
      </w:r>
    </w:p>
    <w:p w14:paraId="1419D2F5" w14:textId="77777777" w:rsidR="000D6A67" w:rsidRDefault="004A6E3D">
      <w:pPr>
        <w:pBdr>
          <w:left w:val="single" w:sz="18" w:space="10" w:color="2E5C8A"/>
        </w:pBdr>
        <w:shd w:val="clear" w:color="auto" w:fill="F2F2F2"/>
        <w:spacing w:after="80"/>
        <w:ind w:left="340" w:right="170"/>
        <w:jc w:val="both"/>
      </w:pPr>
      <w:r>
        <w:rPr>
          <w:sz w:val="19"/>
          <w:szCs w:val="19"/>
        </w:rPr>
        <w:t>Sobre os fatos, assinale a afirmativa correta.</w:t>
      </w:r>
    </w:p>
    <w:p w14:paraId="3DBEB71A"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Marcela pode ter a pena reduzida pelo arrependimento posterior, ante a integral restituição antes do recebimento da denúncia.</w:t>
      </w:r>
    </w:p>
    <w:p w14:paraId="58833FD4"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Ocorreu uma tentativa inidônea, pois as câmeras de vigilância tornariam impossível a consumação da subtração.</w:t>
      </w:r>
    </w:p>
    <w:p w14:paraId="3E348A9F"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Marcela não é funcionária pública, devendo ser responsabilizada por furto qualificado pelo abuso de confiança.</w:t>
      </w:r>
    </w:p>
    <w:p w14:paraId="00B6D11A"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Marcela pode ser beneficiada pela exclusão da tipicidade do arrependimento eficaz, afastando-se a sua responsabilidade penal pelo fato.</w:t>
      </w:r>
    </w:p>
    <w:p w14:paraId="00809609"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Há extinção da punibilidade do delito de peculato pela restituição integral da coisa antes da sentença.</w:t>
      </w:r>
    </w:p>
    <w:p w14:paraId="6008849A"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A</w:t>
      </w:r>
    </w:p>
    <w:p w14:paraId="41D3E92A" w14:textId="77777777" w:rsidR="000D6A67" w:rsidRDefault="004A6E3D">
      <w:pPr>
        <w:spacing w:before="200" w:after="60"/>
      </w:pPr>
      <w:r>
        <w:rPr>
          <w:b/>
          <w:bCs/>
          <w:color w:val="1F3864"/>
        </w:rPr>
        <w:t>Por que essa é a correta</w:t>
      </w:r>
    </w:p>
    <w:p w14:paraId="79A4B9FC" w14:textId="77777777" w:rsidR="000D6A67" w:rsidRDefault="004A6E3D">
      <w:pPr>
        <w:spacing w:after="100"/>
        <w:jc w:val="both"/>
      </w:pPr>
      <w:r>
        <w:t>O art. 16 do CP exige apenas três requisitos: crime cometido sem violência ou grave ameaça à pessoa, reparação do dano ou restituição da coisa de forma integral, e ato voluntário praticado até o recebimento da denúncia. Todos presentes — e o resultado é a redução de um a dois terços. Note-se que 'voluntário' não significa espontâneo: o fato de Marcela ter agido por medo de ser descoberta não afasta o benefício.</w:t>
      </w:r>
    </w:p>
    <w:p w14:paraId="3F7FEE8F" w14:textId="77777777" w:rsidR="000D6A67" w:rsidRDefault="004A6E3D">
      <w:pPr>
        <w:spacing w:before="200" w:after="60"/>
      </w:pPr>
      <w:r>
        <w:rPr>
          <w:b/>
          <w:bCs/>
          <w:color w:val="1F3864"/>
        </w:rPr>
        <w:t>Por que as demais erram</w:t>
      </w:r>
    </w:p>
    <w:p w14:paraId="29EFC116" w14:textId="77777777" w:rsidR="000D6A67" w:rsidRDefault="004A6E3D">
      <w:pPr>
        <w:spacing w:after="80"/>
        <w:ind w:left="280" w:hanging="280"/>
        <w:jc w:val="both"/>
      </w:pPr>
      <w:r>
        <w:rPr>
          <w:b/>
          <w:bCs/>
          <w:color w:val="7B2338"/>
        </w:rPr>
        <w:t xml:space="preserve">B)  </w:t>
      </w:r>
      <w:r>
        <w:t>Não há crime impossível: a subtração efetivamente se consumou. A existência de sistema de vigilância não torna o meio absolutamente ineficaz nem o objeto absolutamente impróprio — raciocínio análogo ao da Súmula 567 do STJ.</w:t>
      </w:r>
    </w:p>
    <w:p w14:paraId="6DCF3A5D" w14:textId="77777777" w:rsidR="000D6A67" w:rsidRDefault="004A6E3D">
      <w:pPr>
        <w:spacing w:after="80"/>
        <w:ind w:left="280" w:hanging="280"/>
        <w:jc w:val="both"/>
      </w:pPr>
      <w:r>
        <w:rPr>
          <w:b/>
          <w:bCs/>
          <w:color w:val="7B2338"/>
        </w:rPr>
        <w:t xml:space="preserve">C)  </w:t>
      </w:r>
      <w:r>
        <w:t>Marcela pode, sim, ser equiparada a funcionária pública (art. 327, § 1º, do CP, quanto a quem trabalha para empresa contratada para execução de atividade típica da Administração); e, de todo modo, a qualificadora do abuso de confiança exige vínculo de fidúcia específico com a vítima, não bastando o acesso facilitado pelo emprego.</w:t>
      </w:r>
    </w:p>
    <w:p w14:paraId="41FEE5AA" w14:textId="77777777" w:rsidR="000D6A67" w:rsidRDefault="004A6E3D">
      <w:pPr>
        <w:spacing w:after="80"/>
        <w:ind w:left="280" w:hanging="280"/>
        <w:jc w:val="both"/>
      </w:pPr>
      <w:r>
        <w:rPr>
          <w:b/>
          <w:bCs/>
          <w:color w:val="7B2338"/>
        </w:rPr>
        <w:t xml:space="preserve">D)  </w:t>
      </w:r>
      <w:r>
        <w:t>O arrependimento eficaz (art. 15) só é possível ANTES da consumação e não exclui a tipicidade — apenas afasta a tentativa. O crime de Marcela já estava consumado.</w:t>
      </w:r>
    </w:p>
    <w:p w14:paraId="6ABD898A" w14:textId="77777777" w:rsidR="000D6A67" w:rsidRDefault="004A6E3D">
      <w:pPr>
        <w:spacing w:after="80"/>
        <w:ind w:left="280" w:hanging="280"/>
        <w:jc w:val="both"/>
      </w:pPr>
      <w:r>
        <w:rPr>
          <w:b/>
          <w:bCs/>
          <w:color w:val="7B2338"/>
        </w:rPr>
        <w:t xml:space="preserve">E)  </w:t>
      </w:r>
      <w:r>
        <w:t>A reparação do dano só extingue a punibilidade no peculato CULPOSO e desde que anterior à sentença irrecorrível (art. 312, § 3º). A subtração de Marcela foi dolosa.</w:t>
      </w:r>
    </w:p>
    <w:p w14:paraId="04526AB9" w14:textId="77777777" w:rsidR="000D6A67" w:rsidRDefault="004A6E3D">
      <w:pPr>
        <w:spacing w:before="200" w:after="60"/>
      </w:pPr>
      <w:r>
        <w:rPr>
          <w:b/>
          <w:bCs/>
          <w:color w:val="1F3864"/>
        </w:rPr>
        <w:t>Base</w:t>
      </w:r>
    </w:p>
    <w:p w14:paraId="68D4EAC9" w14:textId="77777777" w:rsidR="000D6A67" w:rsidRDefault="004A6E3D">
      <w:pPr>
        <w:spacing w:after="100"/>
        <w:jc w:val="both"/>
      </w:pPr>
      <w:r>
        <w:t>Arts. 15, 16, 155, § 4º, II, 312, §§ 1º e 3º, e 327, § 1º, do CP; Súmula 567 do STJ.</w:t>
      </w:r>
    </w:p>
    <w:p w14:paraId="4B4007F8" w14:textId="77777777" w:rsidR="000D6A67" w:rsidRDefault="004A6E3D">
      <w:pPr>
        <w:spacing w:before="200" w:after="60"/>
      </w:pPr>
      <w:r>
        <w:rPr>
          <w:b/>
          <w:bCs/>
          <w:color w:val="1F3864"/>
        </w:rPr>
        <w:t>O que a banca testou</w:t>
      </w:r>
    </w:p>
    <w:p w14:paraId="727EA4F5" w14:textId="77777777" w:rsidR="000D6A67" w:rsidRDefault="004A6E3D">
      <w:pPr>
        <w:spacing w:after="100"/>
        <w:jc w:val="both"/>
      </w:pPr>
      <w:r>
        <w:t>Distinguir as três 'pontes' (ouro, prata e a reparação no peculato culposo) pelo marco temporal: antes da consumação, entre a consumação e o recebimento da denúncia, e até a sentença irrecorrível.</w:t>
      </w:r>
    </w:p>
    <w:p w14:paraId="7F8B5278" w14:textId="77777777" w:rsidR="000D6A67" w:rsidRDefault="000D6A67">
      <w:pPr>
        <w:pBdr>
          <w:bottom w:val="single" w:sz="6" w:space="1" w:color="BFBFBF"/>
        </w:pBdr>
        <w:spacing w:before="200" w:after="200"/>
      </w:pPr>
    </w:p>
    <w:p w14:paraId="1EE7D562" w14:textId="77777777" w:rsidR="000D6A67" w:rsidRDefault="004A6E3D">
      <w:pPr>
        <w:pStyle w:val="Ttulo2"/>
        <w:spacing w:before="240" w:after="20"/>
      </w:pPr>
      <w:r>
        <w:rPr>
          <w:b/>
          <w:bCs/>
          <w:color w:val="1F3864"/>
          <w:sz w:val="25"/>
          <w:szCs w:val="25"/>
        </w:rPr>
        <w:t>Questão 47 — Penal — Injúria qualificada e racismo</w:t>
      </w:r>
    </w:p>
    <w:p w14:paraId="3EF1D9F5" w14:textId="77777777" w:rsidR="000D6A67" w:rsidRDefault="004A6E3D">
      <w:pPr>
        <w:spacing w:after="100"/>
      </w:pPr>
      <w:r>
        <w:rPr>
          <w:i/>
          <w:iCs/>
          <w:color w:val="595959"/>
          <w:sz w:val="18"/>
          <w:szCs w:val="18"/>
        </w:rPr>
        <w:t>FGV — ENAM 2024.2  ·  Q3058677</w:t>
      </w:r>
    </w:p>
    <w:p w14:paraId="5F435F2C" w14:textId="77777777" w:rsidR="000D6A67" w:rsidRDefault="004A6E3D">
      <w:pPr>
        <w:pBdr>
          <w:left w:val="single" w:sz="18" w:space="10" w:color="2E5C8A"/>
        </w:pBdr>
        <w:shd w:val="clear" w:color="auto" w:fill="F2F2F2"/>
        <w:spacing w:before="120" w:after="80"/>
        <w:ind w:left="340" w:right="170"/>
        <w:jc w:val="both"/>
      </w:pPr>
      <w:r>
        <w:rPr>
          <w:sz w:val="19"/>
          <w:szCs w:val="19"/>
        </w:rPr>
        <w:t>Jerônimo, porteiro de edifício residencial, ao perceber que uma entregadora está totalmente vestida de branco e usando guias de candomblé, diz a ela, no intuito de ofendê-la, que 'ela é uma macumbeira endemoniada'. Em seguida, Jerônimo fala para a entregadora que, em razão de sua religião, ela não poderá usar a entrada e o elevador sociais, devendo utilizar a entrada e o elevador de serviços para fazer a entrega ao morador que a solicitara.</w:t>
      </w:r>
    </w:p>
    <w:p w14:paraId="36A70CA7" w14:textId="77777777" w:rsidR="000D6A67" w:rsidRDefault="004A6E3D">
      <w:pPr>
        <w:pBdr>
          <w:left w:val="single" w:sz="18" w:space="10" w:color="2E5C8A"/>
        </w:pBdr>
        <w:shd w:val="clear" w:color="auto" w:fill="F2F2F2"/>
        <w:spacing w:after="80"/>
        <w:ind w:left="340" w:right="170"/>
        <w:jc w:val="both"/>
      </w:pPr>
      <w:r>
        <w:rPr>
          <w:sz w:val="19"/>
          <w:szCs w:val="19"/>
        </w:rPr>
        <w:t>Diante do caso narrado, Jerônimo deverá responder por</w:t>
      </w:r>
    </w:p>
    <w:p w14:paraId="419D2B33"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racismo, apenas.</w:t>
      </w:r>
    </w:p>
    <w:p w14:paraId="458F16C6"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injúria simples, apenas.</w:t>
      </w:r>
    </w:p>
    <w:p w14:paraId="1D697C34"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injúria qualificada, apenas.</w:t>
      </w:r>
    </w:p>
    <w:p w14:paraId="72CE9B4C"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injúria simples e racismo.</w:t>
      </w:r>
    </w:p>
    <w:p w14:paraId="7B28AC97"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injúria qualificada e racismo.</w:t>
      </w:r>
    </w:p>
    <w:p w14:paraId="627211F7"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E</w:t>
      </w:r>
    </w:p>
    <w:p w14:paraId="4D282D56" w14:textId="77777777" w:rsidR="000D6A67" w:rsidRDefault="004A6E3D">
      <w:pPr>
        <w:spacing w:before="200" w:after="60"/>
      </w:pPr>
      <w:r>
        <w:rPr>
          <w:b/>
          <w:bCs/>
          <w:color w:val="1F3864"/>
        </w:rPr>
        <w:t>Por que essa é a correta</w:t>
      </w:r>
    </w:p>
    <w:p w14:paraId="196018B5" w14:textId="77777777" w:rsidR="000D6A67" w:rsidRDefault="004A6E3D">
      <w:pPr>
        <w:spacing w:after="100"/>
        <w:jc w:val="both"/>
      </w:pPr>
      <w:r>
        <w:t>São duas condutas distintas, com bens jurídicos distintos, em concurso. (1) A ofensa 'macumbeira endemoniada', dirigida a pessoa determinada com o propósito de ofender e valendo-se de elemento referente à RELIGIÃO, configura injúria qualificada (à época, art. 140, § 3º, do CP; após a Lei nº 14.532/2023, a injúria racial foi deslocada para o art. 2º-A da Lei nº 7.716/1989). (2) Impedir o uso da entrada e do elevador sociais de edifício residencial por motivo religioso subsume-se ao art. 11 da Lei nº 7.716/19</w:t>
      </w:r>
      <w:r>
        <w:t>89, que tipifica exatamente essa conduta.</w:t>
      </w:r>
    </w:p>
    <w:p w14:paraId="16A090C7" w14:textId="77777777" w:rsidR="000D6A67" w:rsidRDefault="004A6E3D">
      <w:pPr>
        <w:spacing w:before="200" w:after="60"/>
      </w:pPr>
      <w:r>
        <w:rPr>
          <w:b/>
          <w:bCs/>
          <w:color w:val="1F3864"/>
        </w:rPr>
        <w:t>Por que as demais erram</w:t>
      </w:r>
    </w:p>
    <w:p w14:paraId="28DEDE89" w14:textId="77777777" w:rsidR="000D6A67" w:rsidRDefault="004A6E3D">
      <w:pPr>
        <w:spacing w:after="80"/>
        <w:ind w:left="280" w:hanging="280"/>
        <w:jc w:val="both"/>
      </w:pPr>
      <w:r>
        <w:rPr>
          <w:b/>
          <w:bCs/>
          <w:color w:val="7B2338"/>
        </w:rPr>
        <w:t xml:space="preserve">A)  </w:t>
      </w:r>
      <w:r>
        <w:t>A ofensa individualizada à honra subjetiva não é absorvida pelo crime de racismo: são fatos autônomos, com momentos e vítimas juridicamente distintos.</w:t>
      </w:r>
    </w:p>
    <w:p w14:paraId="090C091C" w14:textId="77777777" w:rsidR="000D6A67" w:rsidRDefault="004A6E3D">
      <w:pPr>
        <w:spacing w:after="80"/>
        <w:ind w:left="280" w:hanging="280"/>
        <w:jc w:val="both"/>
      </w:pPr>
      <w:r>
        <w:rPr>
          <w:b/>
          <w:bCs/>
          <w:color w:val="7B2338"/>
        </w:rPr>
        <w:t xml:space="preserve">B)  </w:t>
      </w:r>
      <w:r>
        <w:t>A injúria não é simples — houve emprego de elemento referente à religião, o que qualifica o delito.</w:t>
      </w:r>
    </w:p>
    <w:p w14:paraId="2DC63AC2" w14:textId="77777777" w:rsidR="000D6A67" w:rsidRDefault="004A6E3D">
      <w:pPr>
        <w:spacing w:after="80"/>
        <w:ind w:left="280" w:hanging="280"/>
        <w:jc w:val="both"/>
      </w:pPr>
      <w:r>
        <w:rPr>
          <w:b/>
          <w:bCs/>
          <w:color w:val="7B2338"/>
        </w:rPr>
        <w:t xml:space="preserve">C)  </w:t>
      </w:r>
      <w:r>
        <w:t>Desconsidera indevidamente o crime do art. 11 da Lei nº 7.716/1989.</w:t>
      </w:r>
    </w:p>
    <w:p w14:paraId="28C8F82C" w14:textId="77777777" w:rsidR="000D6A67" w:rsidRDefault="004A6E3D">
      <w:pPr>
        <w:spacing w:after="80"/>
        <w:ind w:left="280" w:hanging="280"/>
        <w:jc w:val="both"/>
      </w:pPr>
      <w:r>
        <w:rPr>
          <w:b/>
          <w:bCs/>
          <w:color w:val="7B2338"/>
        </w:rPr>
        <w:t xml:space="preserve">D)  </w:t>
      </w:r>
      <w:r>
        <w:t>Acerta ao reconhecer o concurso, mas erra ao classificar a injúria como simples.</w:t>
      </w:r>
    </w:p>
    <w:p w14:paraId="40E585B4" w14:textId="77777777" w:rsidR="000D6A67" w:rsidRDefault="004A6E3D">
      <w:pPr>
        <w:spacing w:before="200" w:after="60"/>
      </w:pPr>
      <w:r>
        <w:rPr>
          <w:b/>
          <w:bCs/>
          <w:color w:val="1F3864"/>
        </w:rPr>
        <w:t>Base</w:t>
      </w:r>
    </w:p>
    <w:p w14:paraId="40471C70" w14:textId="77777777" w:rsidR="000D6A67" w:rsidRDefault="004A6E3D">
      <w:pPr>
        <w:spacing w:after="100"/>
        <w:jc w:val="both"/>
      </w:pPr>
      <w:r>
        <w:t>Art. 140, § 3º, do CP (na redação vigente à época) e art. 2º-A da Lei nº 7.716/1989 (Lei nº 14.532/2023); art. 11 da Lei nº 7.716/1989; art. 5º, XLII, da CRFB/88.</w:t>
      </w:r>
    </w:p>
    <w:p w14:paraId="031ACA8F" w14:textId="77777777" w:rsidR="000D6A67" w:rsidRDefault="004A6E3D">
      <w:pPr>
        <w:spacing w:before="200" w:after="60"/>
      </w:pPr>
      <w:r>
        <w:rPr>
          <w:b/>
          <w:bCs/>
          <w:color w:val="1F3864"/>
        </w:rPr>
        <w:t>O que a banca testou</w:t>
      </w:r>
    </w:p>
    <w:p w14:paraId="35D98992" w14:textId="77777777" w:rsidR="000D6A67" w:rsidRDefault="004A6E3D">
      <w:pPr>
        <w:spacing w:after="100"/>
        <w:jc w:val="both"/>
      </w:pPr>
      <w:r>
        <w:t>A dupla incidência: ofensa à honra subjetiva (crime contra a pessoa) e discriminação praticada (crime da Lei nº 7.716/1989). O art. 11 é dispositivo pouco memorizado e é justamente ele que separa a alternativa correta das demais.</w:t>
      </w:r>
    </w:p>
    <w:p w14:paraId="757F73AA" w14:textId="77777777" w:rsidR="000D6A67" w:rsidRDefault="000D6A67">
      <w:pPr>
        <w:pBdr>
          <w:bottom w:val="single" w:sz="6" w:space="1" w:color="BFBFBF"/>
        </w:pBdr>
        <w:spacing w:before="200" w:after="200"/>
      </w:pPr>
    </w:p>
    <w:p w14:paraId="3585387F" w14:textId="77777777" w:rsidR="000D6A67" w:rsidRDefault="004A6E3D">
      <w:pPr>
        <w:pStyle w:val="Ttulo2"/>
        <w:spacing w:before="240" w:after="20"/>
      </w:pPr>
      <w:r>
        <w:rPr>
          <w:b/>
          <w:bCs/>
          <w:color w:val="1F3864"/>
          <w:sz w:val="25"/>
          <w:szCs w:val="25"/>
        </w:rPr>
        <w:t>Questão 48 — Penal — Concurso de crimes</w:t>
      </w:r>
    </w:p>
    <w:p w14:paraId="52D51DA7" w14:textId="77777777" w:rsidR="000D6A67" w:rsidRDefault="004A6E3D">
      <w:pPr>
        <w:spacing w:after="100"/>
      </w:pPr>
      <w:r>
        <w:rPr>
          <w:i/>
          <w:iCs/>
          <w:color w:val="595959"/>
          <w:sz w:val="18"/>
          <w:szCs w:val="18"/>
        </w:rPr>
        <w:t>FGV — ENAM 2024.2  ·  Q3058678</w:t>
      </w:r>
    </w:p>
    <w:p w14:paraId="54DF6E60" w14:textId="77777777" w:rsidR="000D6A67" w:rsidRDefault="004A6E3D">
      <w:pPr>
        <w:pBdr>
          <w:left w:val="single" w:sz="18" w:space="10" w:color="2E5C8A"/>
        </w:pBdr>
        <w:shd w:val="clear" w:color="auto" w:fill="F2F2F2"/>
        <w:spacing w:before="120" w:after="80"/>
        <w:ind w:left="340" w:right="170"/>
        <w:jc w:val="both"/>
      </w:pPr>
      <w:r>
        <w:rPr>
          <w:sz w:val="19"/>
          <w:szCs w:val="19"/>
        </w:rPr>
        <w:t>Sobre o tema do concurso de crimes, assinale a afirmativa correta.</w:t>
      </w:r>
    </w:p>
    <w:p w14:paraId="1A9A497F"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Não se admite continuidade delitiva em crimes contra a vida.</w:t>
      </w:r>
    </w:p>
    <w:p w14:paraId="2C0240D7"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As penas aplicadas são somadas nos casos de concurso material, e o resultado da soma é usado como parâmetro para calcular o prazo prescricional.</w:t>
      </w:r>
    </w:p>
    <w:p w14:paraId="6D7E3851"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As penas aplicadas são somadas nos casos de concurso formal impróprio, ou seja, quando dois ou mais crimes são praticados mediante uma só ação ou omissão, necessariamente dolosa, resultando os crimes concorrentes de desígnios autônomos.</w:t>
      </w:r>
    </w:p>
    <w:p w14:paraId="1E436ED1"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Nos casos de concurso formal próprio, aplica-se o princípio da exasperação à pena de multa.</w:t>
      </w:r>
    </w:p>
    <w:p w14:paraId="1BFF1747"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Segundo a regra do concurso material benéfico, a pena resultante da soma das penas não pode ser superior àquela cabível na aplicação do princípio da exasperação.</w:t>
      </w:r>
    </w:p>
    <w:p w14:paraId="242CBFFC"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C</w:t>
      </w:r>
    </w:p>
    <w:p w14:paraId="63CDDB12" w14:textId="77777777" w:rsidR="000D6A67" w:rsidRDefault="004A6E3D">
      <w:pPr>
        <w:spacing w:before="200" w:after="60"/>
      </w:pPr>
      <w:r>
        <w:rPr>
          <w:b/>
          <w:bCs/>
          <w:color w:val="1F3864"/>
        </w:rPr>
        <w:t>Por que essa é a correta</w:t>
      </w:r>
    </w:p>
    <w:p w14:paraId="6B5A280A" w14:textId="77777777" w:rsidR="000D6A67" w:rsidRDefault="004A6E3D">
      <w:pPr>
        <w:spacing w:after="100"/>
        <w:jc w:val="both"/>
      </w:pPr>
      <w:r>
        <w:t>É a segunda parte do art. 70 do CP: no concurso formal IMPRÓPRIO — uma só ação ou omissão, necessariamente dolosa, da qual resultam dois ou mais crimes provenientes de desígnios autônomos —, as penas são aplicadas cumulativamente, tal como no concurso material. A exasperação fica reservada ao concurso formal próprio.</w:t>
      </w:r>
    </w:p>
    <w:p w14:paraId="7CBEF40D" w14:textId="77777777" w:rsidR="000D6A67" w:rsidRDefault="004A6E3D">
      <w:pPr>
        <w:spacing w:before="200" w:after="60"/>
      </w:pPr>
      <w:r>
        <w:rPr>
          <w:b/>
          <w:bCs/>
          <w:color w:val="1F3864"/>
        </w:rPr>
        <w:t>Por que as demais erram</w:t>
      </w:r>
    </w:p>
    <w:p w14:paraId="44A590A2" w14:textId="77777777" w:rsidR="000D6A67" w:rsidRDefault="004A6E3D">
      <w:pPr>
        <w:spacing w:after="80"/>
        <w:ind w:left="280" w:hanging="280"/>
        <w:jc w:val="both"/>
      </w:pPr>
      <w:r>
        <w:rPr>
          <w:b/>
          <w:bCs/>
          <w:color w:val="7B2338"/>
        </w:rPr>
        <w:t xml:space="preserve">A)  </w:t>
      </w:r>
      <w:r>
        <w:t>O parágrafo único do art. 71 prevê expressamente a continuidade delitiva em crimes DOLOSOS, contra vítimas diferentes, cometidos com violência ou grave ameaça à pessoa — o chamado crime continuado específico, aplicável a homicídios.</w:t>
      </w:r>
    </w:p>
    <w:p w14:paraId="1EAA5EB6" w14:textId="77777777" w:rsidR="000D6A67" w:rsidRDefault="004A6E3D">
      <w:pPr>
        <w:spacing w:after="80"/>
        <w:ind w:left="280" w:hanging="280"/>
        <w:jc w:val="both"/>
      </w:pPr>
      <w:r>
        <w:rPr>
          <w:b/>
          <w:bCs/>
          <w:color w:val="7B2338"/>
        </w:rPr>
        <w:t xml:space="preserve">B)  </w:t>
      </w:r>
      <w:r>
        <w:t>O art. 119 do CP determina que, no concurso de crimes, a extinção da punibilidade incida sobre a pena de cada um, ISOLADAMENTE. A prescrição nunca é calculada sobre a soma.</w:t>
      </w:r>
    </w:p>
    <w:p w14:paraId="09002704" w14:textId="77777777" w:rsidR="000D6A67" w:rsidRDefault="004A6E3D">
      <w:pPr>
        <w:spacing w:after="80"/>
        <w:ind w:left="280" w:hanging="280"/>
        <w:jc w:val="both"/>
      </w:pPr>
      <w:r>
        <w:rPr>
          <w:b/>
          <w:bCs/>
          <w:color w:val="7B2338"/>
        </w:rPr>
        <w:t xml:space="preserve">D)  </w:t>
      </w:r>
      <w:r>
        <w:t>O art. 72 é expresso: no concurso formal e no crime continuado, as penas de multa são aplicadas distinta e integralmente. Não há exasperação sobre a multa.</w:t>
      </w:r>
    </w:p>
    <w:p w14:paraId="65E56F16" w14:textId="77777777" w:rsidR="000D6A67" w:rsidRDefault="004A6E3D">
      <w:pPr>
        <w:spacing w:after="80"/>
        <w:ind w:left="280" w:hanging="280"/>
        <w:jc w:val="both"/>
      </w:pPr>
      <w:r>
        <w:rPr>
          <w:b/>
          <w:bCs/>
          <w:color w:val="7B2338"/>
        </w:rPr>
        <w:t xml:space="preserve">E)  </w:t>
      </w:r>
      <w:r>
        <w:t>Inverte o art. 70, parágrafo único: é a pena resultante da EXASPERAÇÃO que não pode exceder aquela que seria cabível pelo cúmulo material — daí o nome do instituto.</w:t>
      </w:r>
    </w:p>
    <w:p w14:paraId="2DE38665" w14:textId="77777777" w:rsidR="000D6A67" w:rsidRDefault="004A6E3D">
      <w:pPr>
        <w:spacing w:before="200" w:after="60"/>
      </w:pPr>
      <w:r>
        <w:rPr>
          <w:b/>
          <w:bCs/>
          <w:color w:val="1F3864"/>
        </w:rPr>
        <w:t>Base</w:t>
      </w:r>
    </w:p>
    <w:p w14:paraId="0CA79DA5" w14:textId="77777777" w:rsidR="000D6A67" w:rsidRDefault="004A6E3D">
      <w:pPr>
        <w:spacing w:after="100"/>
        <w:jc w:val="both"/>
      </w:pPr>
      <w:r>
        <w:t>Arts. 69, 70, caput e parágrafo único, 71, caput e parágrafo único, 72 e 119 do CP.</w:t>
      </w:r>
    </w:p>
    <w:p w14:paraId="15578B53" w14:textId="77777777" w:rsidR="000D6A67" w:rsidRDefault="004A6E3D">
      <w:pPr>
        <w:spacing w:before="200" w:after="60"/>
      </w:pPr>
      <w:r>
        <w:rPr>
          <w:b/>
          <w:bCs/>
          <w:color w:val="1F3864"/>
        </w:rPr>
        <w:t>O que a banca testou</w:t>
      </w:r>
    </w:p>
    <w:p w14:paraId="5A88B476" w14:textId="77777777" w:rsidR="000D6A67" w:rsidRDefault="004A6E3D">
      <w:pPr>
        <w:spacing w:after="100"/>
        <w:jc w:val="both"/>
      </w:pPr>
      <w:r>
        <w:t>Todo o mapa do concurso de crimes em cinco linhas. Duas alternativas (B e E) são construídas por inversão da regra — é o vício preferido da banca nesse tema.</w:t>
      </w:r>
    </w:p>
    <w:p w14:paraId="497FED61" w14:textId="77777777" w:rsidR="000D6A67" w:rsidRDefault="000D6A67">
      <w:pPr>
        <w:pBdr>
          <w:bottom w:val="single" w:sz="6" w:space="1" w:color="BFBFBF"/>
        </w:pBdr>
        <w:spacing w:before="200" w:after="200"/>
      </w:pPr>
    </w:p>
    <w:p w14:paraId="4BC28C43" w14:textId="77777777" w:rsidR="000D6A67" w:rsidRDefault="004A6E3D">
      <w:pPr>
        <w:pStyle w:val="Ttulo2"/>
        <w:spacing w:before="240" w:after="20"/>
      </w:pPr>
      <w:r>
        <w:rPr>
          <w:b/>
          <w:bCs/>
          <w:color w:val="1F3864"/>
          <w:sz w:val="25"/>
          <w:szCs w:val="25"/>
        </w:rPr>
        <w:t>Questão 49 — Penal — Legítima defesa putativa</w:t>
      </w:r>
    </w:p>
    <w:p w14:paraId="018BC102" w14:textId="77777777" w:rsidR="000D6A67" w:rsidRDefault="004A6E3D">
      <w:pPr>
        <w:spacing w:after="100"/>
      </w:pPr>
      <w:r>
        <w:rPr>
          <w:i/>
          <w:iCs/>
          <w:color w:val="595959"/>
          <w:sz w:val="18"/>
          <w:szCs w:val="18"/>
        </w:rPr>
        <w:t>FGV — ENAM 2024.2  ·  Q3058679</w:t>
      </w:r>
    </w:p>
    <w:p w14:paraId="697814F5" w14:textId="77777777" w:rsidR="000D6A67" w:rsidRDefault="004A6E3D">
      <w:pPr>
        <w:pBdr>
          <w:left w:val="single" w:sz="18" w:space="10" w:color="2E5C8A"/>
        </w:pBdr>
        <w:shd w:val="clear" w:color="auto" w:fill="F2F2F2"/>
        <w:spacing w:before="120" w:after="80"/>
        <w:ind w:left="340" w:right="170"/>
        <w:jc w:val="both"/>
      </w:pPr>
      <w:r>
        <w:rPr>
          <w:sz w:val="19"/>
          <w:szCs w:val="19"/>
        </w:rPr>
        <w:t>Aloysio, 81 anos de idade, residia sozinho em um bairro violento de uma grande metrópole. Em determinado dia, sua casa foi acometida por um curto-circuito que resultou na interrupção do abastecimento de energia elétrica no imóvel. Aloysio fez contato com o eletricista Miguel para que este fizesse o reparo. Miguel, todavia, informou que, em razão de compromissos profissionais anteriores, só poderia ir ao local no dia seguinte.</w:t>
      </w:r>
    </w:p>
    <w:p w14:paraId="3EC8F3CA" w14:textId="77777777" w:rsidR="000D6A67" w:rsidRDefault="004A6E3D">
      <w:pPr>
        <w:pBdr>
          <w:left w:val="single" w:sz="18" w:space="10" w:color="2E5C8A"/>
        </w:pBdr>
        <w:shd w:val="clear" w:color="auto" w:fill="F2F2F2"/>
        <w:spacing w:after="80"/>
        <w:ind w:left="340" w:right="170"/>
        <w:jc w:val="both"/>
      </w:pPr>
      <w:r>
        <w:rPr>
          <w:sz w:val="19"/>
          <w:szCs w:val="19"/>
        </w:rPr>
        <w:t>À noite, Aloysio acordou com o barulho de seu portão sendo arrombado. Posteriormente, viu um homem armado ingressando em seu quintal. Mesmo letárgico em razão da ingestão de remédio para dormir, temendo por sua vida, Aloysio pegou uma arma de fogo velha que guardava embaixo de sua cama e efetuou um único disparo contra o homem, que, atingido na barriga, faleceu no local. Ato contínuo, Aloysio se aproximou do corpo e verificou que a vítima era Miguel, que tinha ido ao local para tentar reparar a rede elétric</w:t>
      </w:r>
      <w:r>
        <w:rPr>
          <w:sz w:val="19"/>
          <w:szCs w:val="19"/>
        </w:rPr>
        <w:t>a da casa.</w:t>
      </w:r>
    </w:p>
    <w:p w14:paraId="3E3D6A32" w14:textId="77777777" w:rsidR="000D6A67" w:rsidRDefault="004A6E3D">
      <w:pPr>
        <w:pBdr>
          <w:left w:val="single" w:sz="18" w:space="10" w:color="2E5C8A"/>
        </w:pBdr>
        <w:shd w:val="clear" w:color="auto" w:fill="F2F2F2"/>
        <w:spacing w:after="80"/>
        <w:ind w:left="340" w:right="170"/>
        <w:jc w:val="both"/>
      </w:pPr>
      <w:r>
        <w:rPr>
          <w:sz w:val="19"/>
          <w:szCs w:val="19"/>
        </w:rPr>
        <w:t>Diante do exposto, assinale a opção que indica o correto enquadramento da conduta de Aloysio.</w:t>
      </w:r>
    </w:p>
    <w:p w14:paraId="551FC386"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Exclusão da ilicitude em razão da legítima defesa.</w:t>
      </w:r>
    </w:p>
    <w:p w14:paraId="3E9CD0D5"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Isenção de pena em razão da legítima defesa putativa.</w:t>
      </w:r>
    </w:p>
    <w:p w14:paraId="21045D76"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Exclusão da tipicidade em razão de atos reflexos.</w:t>
      </w:r>
    </w:p>
    <w:p w14:paraId="3F8248CA"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Inimputabilidade em razão do estado de sonolência.</w:t>
      </w:r>
    </w:p>
    <w:p w14:paraId="042F4DD2"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Homicídio doloso.</w:t>
      </w:r>
    </w:p>
    <w:p w14:paraId="25C91C00"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B</w:t>
      </w:r>
    </w:p>
    <w:p w14:paraId="2F43F402" w14:textId="77777777" w:rsidR="000D6A67" w:rsidRDefault="004A6E3D">
      <w:pPr>
        <w:spacing w:before="200" w:after="60"/>
      </w:pPr>
      <w:r>
        <w:rPr>
          <w:b/>
          <w:bCs/>
          <w:color w:val="1F3864"/>
        </w:rPr>
        <w:t>Por que essa é a correta</w:t>
      </w:r>
    </w:p>
    <w:p w14:paraId="5CF4B98E" w14:textId="77777777" w:rsidR="000D6A67" w:rsidRDefault="004A6E3D">
      <w:pPr>
        <w:spacing w:after="100"/>
        <w:jc w:val="both"/>
      </w:pPr>
      <w:r>
        <w:t>Aloysio errou sobre a situação de fato: supôs agressão injusta atual que, na realidade, não existia. Trata-se de descriminante putativa fática, regida pelo art. 20, § 1º, do CP. Diante do conjunto de circunstâncias — madrugada, bairro violento, portão arrombado, homem armado ingressando no quintal —, o erro é plenamente escusável (invencível), o que isenta de pena. Fosse evitável, responderia por homicídio culposo.</w:t>
      </w:r>
    </w:p>
    <w:p w14:paraId="337F6BB5" w14:textId="77777777" w:rsidR="000D6A67" w:rsidRDefault="004A6E3D">
      <w:pPr>
        <w:spacing w:before="200" w:after="60"/>
      </w:pPr>
      <w:r>
        <w:rPr>
          <w:b/>
          <w:bCs/>
          <w:color w:val="1F3864"/>
        </w:rPr>
        <w:t>Por que as demais erram</w:t>
      </w:r>
    </w:p>
    <w:p w14:paraId="3A53C08B" w14:textId="77777777" w:rsidR="000D6A67" w:rsidRDefault="004A6E3D">
      <w:pPr>
        <w:spacing w:after="80"/>
        <w:ind w:left="280" w:hanging="280"/>
        <w:jc w:val="both"/>
      </w:pPr>
      <w:r>
        <w:rPr>
          <w:b/>
          <w:bCs/>
          <w:color w:val="7B2338"/>
        </w:rPr>
        <w:t xml:space="preserve">A)  </w:t>
      </w:r>
      <w:r>
        <w:t>Não houve agressão injusta REAL: Miguel era o eletricista contratado. Sem agressão real, não há legítima defesa própria e, portanto, não se exclui a ilicitude — a solução se dá no plano do erro.</w:t>
      </w:r>
    </w:p>
    <w:p w14:paraId="3A0E5A68" w14:textId="77777777" w:rsidR="000D6A67" w:rsidRDefault="004A6E3D">
      <w:pPr>
        <w:spacing w:after="80"/>
        <w:ind w:left="280" w:hanging="280"/>
        <w:jc w:val="both"/>
      </w:pPr>
      <w:r>
        <w:rPr>
          <w:b/>
          <w:bCs/>
          <w:color w:val="7B2338"/>
        </w:rPr>
        <w:t xml:space="preserve">C)  </w:t>
      </w:r>
      <w:r>
        <w:t>Atos reflexos afastam a própria conduta por ausência de voluntariedade muscular. Aloysio pegou a arma, mirou e disparou: houve ação humana voluntária dirigida a um fim.</w:t>
      </w:r>
    </w:p>
    <w:p w14:paraId="53AF0D50" w14:textId="77777777" w:rsidR="000D6A67" w:rsidRDefault="004A6E3D">
      <w:pPr>
        <w:spacing w:after="80"/>
        <w:ind w:left="280" w:hanging="280"/>
        <w:jc w:val="both"/>
      </w:pPr>
      <w:r>
        <w:rPr>
          <w:b/>
          <w:bCs/>
          <w:color w:val="7B2338"/>
        </w:rPr>
        <w:t xml:space="preserve">D)  </w:t>
      </w:r>
      <w:r>
        <w:t>O art. 26 exige doença mental ou desenvolvimento mental incompleto ou retardado. Letargia por medicamento para dormir, ingerido voluntariamente, não configura inimputabilidade.</w:t>
      </w:r>
    </w:p>
    <w:p w14:paraId="7D9EA57A" w14:textId="77777777" w:rsidR="000D6A67" w:rsidRDefault="004A6E3D">
      <w:pPr>
        <w:spacing w:after="80"/>
        <w:ind w:left="280" w:hanging="280"/>
        <w:jc w:val="both"/>
      </w:pPr>
      <w:r>
        <w:rPr>
          <w:b/>
          <w:bCs/>
          <w:color w:val="7B2338"/>
        </w:rPr>
        <w:t xml:space="preserve">E)  </w:t>
      </w:r>
      <w:r>
        <w:t>O erro sobre a situação fática afasta o dolo. Sendo invencível o erro, não há homicídio doloso nem culposo; sendo vencível, a punição seria a título de culpa (art. 20, § 1º, in fine).</w:t>
      </w:r>
    </w:p>
    <w:p w14:paraId="4A3F3D58" w14:textId="77777777" w:rsidR="000D6A67" w:rsidRDefault="004A6E3D">
      <w:pPr>
        <w:spacing w:before="200" w:after="60"/>
      </w:pPr>
      <w:r>
        <w:rPr>
          <w:b/>
          <w:bCs/>
          <w:color w:val="1F3864"/>
        </w:rPr>
        <w:t>Base</w:t>
      </w:r>
    </w:p>
    <w:p w14:paraId="772134C1" w14:textId="77777777" w:rsidR="000D6A67" w:rsidRDefault="004A6E3D">
      <w:pPr>
        <w:spacing w:after="100"/>
        <w:jc w:val="both"/>
      </w:pPr>
      <w:r>
        <w:t>Arts. 20, § 1º, 23, II, 25 e 26 do CP.</w:t>
      </w:r>
    </w:p>
    <w:p w14:paraId="4FF1BD82" w14:textId="77777777" w:rsidR="000D6A67" w:rsidRDefault="004A6E3D">
      <w:pPr>
        <w:spacing w:before="200" w:after="60"/>
      </w:pPr>
      <w:r>
        <w:rPr>
          <w:b/>
          <w:bCs/>
          <w:color w:val="1F3864"/>
        </w:rPr>
        <w:t>O que a banca testou</w:t>
      </w:r>
    </w:p>
    <w:p w14:paraId="08000590" w14:textId="77777777" w:rsidR="000D6A67" w:rsidRDefault="004A6E3D">
      <w:pPr>
        <w:spacing w:after="100"/>
        <w:jc w:val="both"/>
      </w:pPr>
      <w:r>
        <w:t>A diferença entre legítima defesa real (exclui ilicitude), legítima defesa putativa (erro de tipo permissivo, isenta de pena ou remete à culpa) e erro de proibição indireto. As duas primeiras alternativas são o par espelhado que a FGV usa para separar quem entendeu do que decorou.</w:t>
      </w:r>
    </w:p>
    <w:p w14:paraId="03E216EB" w14:textId="77777777" w:rsidR="000D6A67" w:rsidRDefault="000D6A67">
      <w:pPr>
        <w:pBdr>
          <w:bottom w:val="single" w:sz="6" w:space="1" w:color="BFBFBF"/>
        </w:pBdr>
        <w:spacing w:before="200" w:after="200"/>
      </w:pPr>
    </w:p>
    <w:p w14:paraId="1395F24A" w14:textId="77777777" w:rsidR="000D6A67" w:rsidRDefault="004A6E3D">
      <w:pPr>
        <w:pStyle w:val="Ttulo2"/>
        <w:spacing w:before="240" w:after="20"/>
      </w:pPr>
      <w:r>
        <w:rPr>
          <w:b/>
          <w:bCs/>
          <w:color w:val="1F3864"/>
          <w:sz w:val="25"/>
          <w:szCs w:val="25"/>
        </w:rPr>
        <w:t>Questão 50 — Penal — Crime impossível, arrependimento e desistência</w:t>
      </w:r>
    </w:p>
    <w:p w14:paraId="7A7CCE35" w14:textId="77777777" w:rsidR="000D6A67" w:rsidRDefault="004A6E3D">
      <w:pPr>
        <w:spacing w:after="100"/>
      </w:pPr>
      <w:r>
        <w:rPr>
          <w:i/>
          <w:iCs/>
          <w:color w:val="595959"/>
          <w:sz w:val="18"/>
          <w:szCs w:val="18"/>
        </w:rPr>
        <w:t>FGV — ENAM 2024.2  ·  Q3058680</w:t>
      </w:r>
    </w:p>
    <w:p w14:paraId="20FFB27B" w14:textId="77777777" w:rsidR="000D6A67" w:rsidRDefault="004A6E3D">
      <w:pPr>
        <w:pBdr>
          <w:left w:val="single" w:sz="18" w:space="10" w:color="2E5C8A"/>
        </w:pBdr>
        <w:shd w:val="clear" w:color="auto" w:fill="F2F2F2"/>
        <w:spacing w:before="120" w:after="80"/>
        <w:ind w:left="340" w:right="170"/>
        <w:jc w:val="both"/>
      </w:pPr>
      <w:r>
        <w:rPr>
          <w:sz w:val="19"/>
          <w:szCs w:val="19"/>
        </w:rPr>
        <w:t>Caio, Tício e Mévio integram um grupo de extermínio e decidem matar três integrantes de uma organização criminosa rival, cabendo a cada um o assassinato de uma das vítimas.</w:t>
      </w:r>
    </w:p>
    <w:p w14:paraId="0C6EC977" w14:textId="77777777" w:rsidR="000D6A67" w:rsidRDefault="004A6E3D">
      <w:pPr>
        <w:pBdr>
          <w:left w:val="single" w:sz="18" w:space="10" w:color="2E5C8A"/>
        </w:pBdr>
        <w:shd w:val="clear" w:color="auto" w:fill="F2F2F2"/>
        <w:spacing w:after="80"/>
        <w:ind w:left="340" w:right="170"/>
        <w:jc w:val="both"/>
      </w:pPr>
      <w:r>
        <w:rPr>
          <w:sz w:val="19"/>
          <w:szCs w:val="19"/>
        </w:rPr>
        <w:t>Caio abordou sua vítima em emboscada. Todavia ao efetuar o disparo, verificou que a arma de fogo estava desmuniciada. Tício efetuou um disparo de arma de fogo no tórax da vítima que era seu alvo. Porém, ao ver o homem agonizando e chamando por seus filhos, Tício se compadeceu e o levou ao hospital. O esforço foi, contudo, em vão, tendo em vista que a vítima faleceu na mesa cirúrgica em decorrência de hemorragia. Por fim, Mévio rendeu sua vítima apontando a arma de fogo para a cabeça. Nesse ínterim, a vítima</w:t>
      </w:r>
      <w:r>
        <w:rPr>
          <w:sz w:val="19"/>
          <w:szCs w:val="19"/>
        </w:rPr>
        <w:t xml:space="preserve"> propôs a Mévio o pagamento de R$50.000,00 (cinquenta mil reais) para que ele não o matasse, pedido que foi aceito por Mévio. Ocorre que minutos depois uma viatura passava pelo local e prendeu Mévio em flagrante.</w:t>
      </w:r>
    </w:p>
    <w:p w14:paraId="1133973A" w14:textId="77777777" w:rsidR="000D6A67" w:rsidRDefault="004A6E3D">
      <w:pPr>
        <w:pBdr>
          <w:left w:val="single" w:sz="18" w:space="10" w:color="2E5C8A"/>
        </w:pBdr>
        <w:shd w:val="clear" w:color="auto" w:fill="F2F2F2"/>
        <w:spacing w:after="80"/>
        <w:ind w:left="340" w:right="170"/>
        <w:jc w:val="both"/>
      </w:pPr>
      <w:r>
        <w:rPr>
          <w:sz w:val="19"/>
          <w:szCs w:val="19"/>
        </w:rPr>
        <w:t>Diante do exposto, assinale a opção que indica a consequência jurídica que melhor se amolda às condutas de Caio, Tício e Mévio, respectivamente.</w:t>
      </w:r>
    </w:p>
    <w:p w14:paraId="033D3A01"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Tentativa de homicídio, homicídio doloso e arrependimento eficaz.</w:t>
      </w:r>
    </w:p>
    <w:p w14:paraId="5EE6F91A"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Crime impossível, homicídio doloso e desistência voluntária.</w:t>
      </w:r>
    </w:p>
    <w:p w14:paraId="5DEF31E3"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Tentativa de homicídio, arrependimento eficaz e desistência voluntária.</w:t>
      </w:r>
    </w:p>
    <w:p w14:paraId="3C59C155"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Crime impossível, arrependimento eficaz e desistência voluntária.</w:t>
      </w:r>
    </w:p>
    <w:p w14:paraId="5A5ABAFC"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Crime impossível, homicídio doloso e tentativa de homicídio.</w:t>
      </w:r>
    </w:p>
    <w:p w14:paraId="65C43EF8"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B</w:t>
      </w:r>
    </w:p>
    <w:p w14:paraId="34B09FBD" w14:textId="77777777" w:rsidR="000D6A67" w:rsidRDefault="004A6E3D">
      <w:pPr>
        <w:spacing w:before="200" w:after="60"/>
      </w:pPr>
      <w:r>
        <w:rPr>
          <w:b/>
          <w:bCs/>
          <w:color w:val="1F3864"/>
        </w:rPr>
        <w:t>Por que essa é a correta</w:t>
      </w:r>
    </w:p>
    <w:p w14:paraId="76ECE1DC" w14:textId="77777777" w:rsidR="000D6A67" w:rsidRDefault="004A6E3D">
      <w:pPr>
        <w:spacing w:after="100"/>
        <w:jc w:val="both"/>
      </w:pPr>
      <w:r>
        <w:t>Três institutos em sequência. CAIO: arma de fogo integralmente desmuniciada é meio absolutamente ineficaz para matar — crime impossível (art. 17), sem punibilidade. TÍCIO: arrependeu-se e socorreu a vítima, mas ela morreu; sem a evitação do resultado não há arrependimento EFICAZ, e ele responde por homicídio doloso consumado, valendo o socorro, quando muito, como atenuante genérica (art. 65, III, b). MÉVIO: a execução ainda não estava esgotada quando decidiu não prosseguir — desistência voluntária (art. 15,</w:t>
      </w:r>
      <w:r>
        <w:t xml:space="preserve"> primeira parte), respondendo apenas pelos atos já praticados.</w:t>
      </w:r>
    </w:p>
    <w:p w14:paraId="78A1AAB5" w14:textId="77777777" w:rsidR="000D6A67" w:rsidRDefault="004A6E3D">
      <w:pPr>
        <w:spacing w:before="200" w:after="60"/>
      </w:pPr>
      <w:r>
        <w:rPr>
          <w:b/>
          <w:bCs/>
          <w:color w:val="1F3864"/>
        </w:rPr>
        <w:t>Por que as demais erram</w:t>
      </w:r>
    </w:p>
    <w:p w14:paraId="6D1ED045" w14:textId="77777777" w:rsidR="000D6A67" w:rsidRDefault="004A6E3D">
      <w:pPr>
        <w:spacing w:after="80"/>
        <w:ind w:left="280" w:hanging="280"/>
        <w:jc w:val="both"/>
      </w:pPr>
      <w:r>
        <w:rPr>
          <w:b/>
          <w:bCs/>
          <w:color w:val="7B2338"/>
        </w:rPr>
        <w:t xml:space="preserve">A)  </w:t>
      </w:r>
      <w:r>
        <w:t>Caio não responde por tentativa, porque a ineficácia absoluta do meio afasta a punibilidade; e Tício não tem arrependimento eficaz, já que o resultado ocorreu.</w:t>
      </w:r>
    </w:p>
    <w:p w14:paraId="5228E445" w14:textId="77777777" w:rsidR="000D6A67" w:rsidRDefault="004A6E3D">
      <w:pPr>
        <w:spacing w:after="80"/>
        <w:ind w:left="280" w:hanging="280"/>
        <w:jc w:val="both"/>
      </w:pPr>
      <w:r>
        <w:rPr>
          <w:b/>
          <w:bCs/>
          <w:color w:val="7B2338"/>
        </w:rPr>
        <w:t xml:space="preserve">C)  </w:t>
      </w:r>
      <w:r>
        <w:t>Erra duplamente: quanto a Caio (tentativa em vez de crime impossível) e quanto a Tício (arrependimento eficaz apesar da morte).</w:t>
      </w:r>
    </w:p>
    <w:p w14:paraId="05CA18FD" w14:textId="77777777" w:rsidR="000D6A67" w:rsidRDefault="004A6E3D">
      <w:pPr>
        <w:spacing w:after="80"/>
        <w:ind w:left="280" w:hanging="280"/>
        <w:jc w:val="both"/>
      </w:pPr>
      <w:r>
        <w:rPr>
          <w:b/>
          <w:bCs/>
          <w:color w:val="7B2338"/>
        </w:rPr>
        <w:t xml:space="preserve">D)  </w:t>
      </w:r>
      <w:r>
        <w:t>Acerta Caio e Mévio, mas erra Tício — a eficácia é requisito legal expresso do art. 15.</w:t>
      </w:r>
    </w:p>
    <w:p w14:paraId="352D674B" w14:textId="77777777" w:rsidR="000D6A67" w:rsidRDefault="004A6E3D">
      <w:pPr>
        <w:spacing w:after="80"/>
        <w:ind w:left="280" w:hanging="280"/>
        <w:jc w:val="both"/>
      </w:pPr>
      <w:r>
        <w:rPr>
          <w:b/>
          <w:bCs/>
          <w:color w:val="7B2338"/>
        </w:rPr>
        <w:t xml:space="preserve">E)  </w:t>
      </w:r>
      <w:r>
        <w:t>Acerta Caio e Tício, mas erra Mévio: reconhecida a desistência voluntária, não há tentativa a punir.</w:t>
      </w:r>
    </w:p>
    <w:p w14:paraId="29E089BB" w14:textId="77777777" w:rsidR="000D6A67" w:rsidRDefault="004A6E3D">
      <w:pPr>
        <w:spacing w:before="200" w:after="60"/>
      </w:pPr>
      <w:r>
        <w:rPr>
          <w:b/>
          <w:bCs/>
          <w:color w:val="1F3864"/>
        </w:rPr>
        <w:t>Base</w:t>
      </w:r>
    </w:p>
    <w:p w14:paraId="26108A7A" w14:textId="77777777" w:rsidR="000D6A67" w:rsidRDefault="004A6E3D">
      <w:pPr>
        <w:spacing w:after="100"/>
        <w:jc w:val="both"/>
      </w:pPr>
      <w:r>
        <w:t>Arts. 14, II, 15, 17 e 65, III, b, do CP.</w:t>
      </w:r>
    </w:p>
    <w:p w14:paraId="639D1EFE" w14:textId="77777777" w:rsidR="000D6A67" w:rsidRDefault="004A6E3D">
      <w:pPr>
        <w:spacing w:before="200" w:after="60"/>
      </w:pPr>
      <w:r>
        <w:rPr>
          <w:b/>
          <w:bCs/>
          <w:color w:val="1F3864"/>
        </w:rPr>
        <w:t>O que a banca testou</w:t>
      </w:r>
    </w:p>
    <w:p w14:paraId="1DBAEAB7" w14:textId="77777777" w:rsidR="000D6A67" w:rsidRDefault="004A6E3D">
      <w:pPr>
        <w:spacing w:after="100"/>
        <w:jc w:val="both"/>
      </w:pPr>
      <w:r>
        <w:t>O trio clássico do iter criminis em um só enunciado. O ponto mais escorregadio é Tício: a bondade tardia não converte homicídio consumado em arrependimento eficaz — a lei exige resultado evitado, não esforço empregado.</w:t>
      </w:r>
    </w:p>
    <w:p w14:paraId="26CB2C4C" w14:textId="77777777" w:rsidR="000D6A67" w:rsidRDefault="000D6A67">
      <w:pPr>
        <w:pBdr>
          <w:bottom w:val="single" w:sz="6" w:space="1" w:color="BFBFBF"/>
        </w:pBdr>
        <w:spacing w:before="200" w:after="200"/>
      </w:pPr>
    </w:p>
    <w:p w14:paraId="5B6F33D4" w14:textId="77777777" w:rsidR="000D6A67" w:rsidRDefault="004A6E3D">
      <w:pPr>
        <w:pStyle w:val="Ttulo2"/>
        <w:spacing w:before="240" w:after="20"/>
      </w:pPr>
      <w:r>
        <w:rPr>
          <w:b/>
          <w:bCs/>
          <w:color w:val="1F3864"/>
          <w:sz w:val="25"/>
          <w:szCs w:val="25"/>
        </w:rPr>
        <w:t>Questão 51 — Penal — Conflito aparente de normas</w:t>
      </w:r>
    </w:p>
    <w:p w14:paraId="54242C26" w14:textId="77777777" w:rsidR="000D6A67" w:rsidRDefault="004A6E3D">
      <w:pPr>
        <w:spacing w:after="100"/>
      </w:pPr>
      <w:r>
        <w:rPr>
          <w:i/>
          <w:iCs/>
          <w:color w:val="595959"/>
          <w:sz w:val="18"/>
          <w:szCs w:val="18"/>
        </w:rPr>
        <w:t>FGV — ENAM 2024.2  ·  Q3058682</w:t>
      </w:r>
    </w:p>
    <w:p w14:paraId="0ABE895F" w14:textId="77777777" w:rsidR="000D6A67" w:rsidRDefault="004A6E3D">
      <w:pPr>
        <w:pBdr>
          <w:left w:val="single" w:sz="18" w:space="10" w:color="2E5C8A"/>
        </w:pBdr>
        <w:shd w:val="clear" w:color="auto" w:fill="F2F2F2"/>
        <w:spacing w:before="120" w:after="80"/>
        <w:ind w:left="340" w:right="170"/>
        <w:jc w:val="both"/>
      </w:pPr>
      <w:r>
        <w:rPr>
          <w:sz w:val="19"/>
          <w:szCs w:val="19"/>
        </w:rPr>
        <w:t>Na solução do conflito aparente de normas penais, assinale a afirmativa correta.</w:t>
      </w:r>
    </w:p>
    <w:p w14:paraId="4AA8B3A3"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O princípio da especialidade afirma que o ordenamento penal somente protege os bens jurídicos mais importantes para a vida pacífica em sociedade.</w:t>
      </w:r>
    </w:p>
    <w:p w14:paraId="450061E9"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O princípio da taxatividade estabelece a prevalência da norma penal que descreve condutas de observância obrigatória para fins de proteção fiscal.</w:t>
      </w:r>
    </w:p>
    <w:p w14:paraId="3AB8FE7D"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O princípio da fungibilidade considera a equivalência entre normas penais incriminadoras, que são preponderantes em relação às normas penais permissivas e explicativas.</w:t>
      </w:r>
    </w:p>
    <w:p w14:paraId="6607C8E4"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O princípio da fragmentariedade considera a prevalência da norma penal que contém todos os elementos da norma geral, além de outros que a tornam distinta.</w:t>
      </w:r>
    </w:p>
    <w:p w14:paraId="53B2B79B"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O princípio da alternatividade estabelece que, nos crimes de conteúdo variável, a incursão delitiva será única, ainda que sejam múltiplas as condutas típicas praticadas pelo mesmo sujeito no mesmo contexto.</w:t>
      </w:r>
    </w:p>
    <w:p w14:paraId="0A3A9AEA"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E</w:t>
      </w:r>
    </w:p>
    <w:p w14:paraId="0555C22D" w14:textId="77777777" w:rsidR="000D6A67" w:rsidRDefault="004A6E3D">
      <w:pPr>
        <w:spacing w:before="200" w:after="60"/>
      </w:pPr>
      <w:r>
        <w:rPr>
          <w:b/>
          <w:bCs/>
          <w:color w:val="1F3864"/>
        </w:rPr>
        <w:t>Por que essa é a correta</w:t>
      </w:r>
    </w:p>
    <w:p w14:paraId="4606F08B" w14:textId="77777777" w:rsidR="000D6A67" w:rsidRDefault="004A6E3D">
      <w:pPr>
        <w:spacing w:after="100"/>
        <w:jc w:val="both"/>
      </w:pPr>
      <w:r>
        <w:t>A alternatividade é o critério aplicável aos tipos mistos alternativos (crimes de ação múltipla ou conteúdo variado), como o tráfico de drogas ou a receptação: praticados vários núcleos do mesmo tipo, no mesmo contexto fático e contra o mesmo objeto material, há crime único, e a pluralidade de verbos serve apenas à dosimetria.</w:t>
      </w:r>
    </w:p>
    <w:p w14:paraId="1346E72E" w14:textId="77777777" w:rsidR="000D6A67" w:rsidRDefault="004A6E3D">
      <w:pPr>
        <w:spacing w:before="200" w:after="60"/>
      </w:pPr>
      <w:r>
        <w:rPr>
          <w:b/>
          <w:bCs/>
          <w:color w:val="1F3864"/>
        </w:rPr>
        <w:t>Por que as demais erram</w:t>
      </w:r>
    </w:p>
    <w:p w14:paraId="221F8BA8" w14:textId="77777777" w:rsidR="000D6A67" w:rsidRDefault="004A6E3D">
      <w:pPr>
        <w:spacing w:after="80"/>
        <w:ind w:left="280" w:hanging="280"/>
        <w:jc w:val="both"/>
      </w:pPr>
      <w:r>
        <w:rPr>
          <w:b/>
          <w:bCs/>
          <w:color w:val="7B2338"/>
        </w:rPr>
        <w:t xml:space="preserve">A)  </w:t>
      </w:r>
      <w:r>
        <w:t>A definição apresentada é a da FRAGMENTARIEDADE, princípio limitador do poder punitivo, e não critério de solução de conflito aparente. A especialidade é a prevalência da norma que contém elementos especializantes.</w:t>
      </w:r>
    </w:p>
    <w:p w14:paraId="2F3D6B7F" w14:textId="77777777" w:rsidR="000D6A67" w:rsidRDefault="004A6E3D">
      <w:pPr>
        <w:spacing w:after="80"/>
        <w:ind w:left="280" w:hanging="280"/>
        <w:jc w:val="both"/>
      </w:pPr>
      <w:r>
        <w:rPr>
          <w:b/>
          <w:bCs/>
          <w:color w:val="7B2338"/>
        </w:rPr>
        <w:t xml:space="preserve">B)  </w:t>
      </w:r>
      <w:r>
        <w:t>A taxatividade é corolário da legalidade (exigência de lei certa), não critério de solução de conflito aparente; e nada tem a ver com 'proteção fiscal' — expressão sem qualquer sentido técnico nesse contexto.</w:t>
      </w:r>
    </w:p>
    <w:p w14:paraId="6251BB34" w14:textId="77777777" w:rsidR="000D6A67" w:rsidRDefault="004A6E3D">
      <w:pPr>
        <w:spacing w:after="80"/>
        <w:ind w:left="280" w:hanging="280"/>
        <w:jc w:val="both"/>
      </w:pPr>
      <w:r>
        <w:rPr>
          <w:b/>
          <w:bCs/>
          <w:color w:val="7B2338"/>
        </w:rPr>
        <w:t xml:space="preserve">C)  </w:t>
      </w:r>
      <w:r>
        <w:t>Não existe 'princípio da fungibilidade' entre normas penais no conflito aparente. Fungibilidade é instituto processual (recursos) e da execução penal (penas).</w:t>
      </w:r>
    </w:p>
    <w:p w14:paraId="7487B273" w14:textId="77777777" w:rsidR="000D6A67" w:rsidRDefault="004A6E3D">
      <w:pPr>
        <w:spacing w:after="80"/>
        <w:ind w:left="280" w:hanging="280"/>
        <w:jc w:val="both"/>
      </w:pPr>
      <w:r>
        <w:rPr>
          <w:b/>
          <w:bCs/>
          <w:color w:val="7B2338"/>
        </w:rPr>
        <w:t xml:space="preserve">D)  </w:t>
      </w:r>
      <w:r>
        <w:t>A definição apresentada é a da ESPECIALIDADE (lex specialis derogat generali), e não da fragmentariedade. A banca inverte deliberadamente os rótulos de A e D.</w:t>
      </w:r>
    </w:p>
    <w:p w14:paraId="14D5C996" w14:textId="77777777" w:rsidR="000D6A67" w:rsidRDefault="004A6E3D">
      <w:pPr>
        <w:spacing w:before="200" w:after="60"/>
      </w:pPr>
      <w:r>
        <w:rPr>
          <w:b/>
          <w:bCs/>
          <w:color w:val="1F3864"/>
        </w:rPr>
        <w:t>Base</w:t>
      </w:r>
    </w:p>
    <w:p w14:paraId="68A330DE" w14:textId="77777777" w:rsidR="000D6A67" w:rsidRDefault="004A6E3D">
      <w:pPr>
        <w:spacing w:after="100"/>
        <w:jc w:val="both"/>
      </w:pPr>
      <w:r>
        <w:t>Princípios da especialidade, subsidiariedade, consunção e alternatividade (doutrina); art. 12 do CP.</w:t>
      </w:r>
    </w:p>
    <w:p w14:paraId="5796A963" w14:textId="77777777" w:rsidR="000D6A67" w:rsidRDefault="004A6E3D">
      <w:pPr>
        <w:spacing w:before="200" w:after="60"/>
      </w:pPr>
      <w:r>
        <w:rPr>
          <w:b/>
          <w:bCs/>
          <w:color w:val="1F3864"/>
        </w:rPr>
        <w:t>O que a banca testou</w:t>
      </w:r>
    </w:p>
    <w:p w14:paraId="49ED14A7" w14:textId="77777777" w:rsidR="000D6A67" w:rsidRDefault="004A6E3D">
      <w:pPr>
        <w:spacing w:after="100"/>
        <w:jc w:val="both"/>
      </w:pPr>
      <w:r>
        <w:t>Troca cruzada de rótulos: a definição da especialidade aparece sob o nome de fragmentariedade, e vice-versa. Além disso, insere um princípio inexistente (fungibilidade) — técnica que a FGV usa quando quer eliminar quem estuda por palavra-chave.</w:t>
      </w:r>
    </w:p>
    <w:p w14:paraId="273E34C5" w14:textId="77777777" w:rsidR="000D6A67" w:rsidRDefault="000D6A67">
      <w:pPr>
        <w:pBdr>
          <w:bottom w:val="single" w:sz="6" w:space="1" w:color="BFBFBF"/>
        </w:pBdr>
        <w:spacing w:before="200" w:after="200"/>
      </w:pPr>
    </w:p>
    <w:p w14:paraId="187B24D6" w14:textId="77777777" w:rsidR="000D6A67" w:rsidRDefault="004A6E3D">
      <w:pPr>
        <w:pStyle w:val="Ttulo2"/>
        <w:spacing w:before="240" w:after="20"/>
      </w:pPr>
      <w:r>
        <w:rPr>
          <w:b/>
          <w:bCs/>
          <w:color w:val="1F3864"/>
          <w:sz w:val="25"/>
          <w:szCs w:val="25"/>
        </w:rPr>
        <w:t>Questão 52 — Penal — Crimes contra a Administração Pública</w:t>
      </w:r>
    </w:p>
    <w:p w14:paraId="4740F338" w14:textId="77777777" w:rsidR="000D6A67" w:rsidRDefault="004A6E3D">
      <w:pPr>
        <w:spacing w:after="100"/>
      </w:pPr>
      <w:r>
        <w:rPr>
          <w:i/>
          <w:iCs/>
          <w:color w:val="595959"/>
          <w:sz w:val="18"/>
          <w:szCs w:val="18"/>
        </w:rPr>
        <w:t>FGV — ENAM 2024.2  ·  Q3058683</w:t>
      </w:r>
    </w:p>
    <w:p w14:paraId="21BF7E24" w14:textId="77777777" w:rsidR="000D6A67" w:rsidRDefault="004A6E3D">
      <w:pPr>
        <w:pBdr>
          <w:left w:val="single" w:sz="18" w:space="10" w:color="2E5C8A"/>
        </w:pBdr>
        <w:shd w:val="clear" w:color="auto" w:fill="F2F2F2"/>
        <w:spacing w:before="120" w:after="80"/>
        <w:ind w:left="340" w:right="170"/>
        <w:jc w:val="both"/>
      </w:pPr>
      <w:r>
        <w:rPr>
          <w:sz w:val="19"/>
          <w:szCs w:val="19"/>
        </w:rPr>
        <w:t>Acerca dos crimes contra a Administração Pública, assinale a afirmativa correta.</w:t>
      </w:r>
    </w:p>
    <w:p w14:paraId="4A56F9E7"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O funcionário público que detém a posse de uma bicicleta particular em razão do cargo e concorre culposamente para a apropriação desse bem por outro funcionário público não incorre em prática delitiva, podendo, no entanto, responder por improbidade administrativa.</w:t>
      </w:r>
    </w:p>
    <w:p w14:paraId="05BDF00F"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Em caso de prática do crime de peculato culposo, a reparação do dano extingue a punibilidade se for precedente à sentença irrecorrível ou, se for posterior, reduz à metade a pena imposta.</w:t>
      </w:r>
    </w:p>
    <w:p w14:paraId="62AF1A75"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A reparação do dano causado não configura condição essencial para a progressão do regime de cumprimento da pena privativa de liberdade em relação aos condenados por crime contra a Administração Pública.</w:t>
      </w:r>
    </w:p>
    <w:p w14:paraId="7296DE61"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A circunstância de um dos agentes ser funcionário público é elementar do crime de concussão e, por isso, comunica-se ao agente concorrente particular, independentemente da ciência deste sobre a qualificação do primeiro.</w:t>
      </w:r>
    </w:p>
    <w:p w14:paraId="20DE3450"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A testemunha que faz afirmação falsa pode ser multada, mas não pratica fato penalmente típico desde que inexista aceitação de vantagem indevida e o fato ocorra em fase pré-processual.</w:t>
      </w:r>
    </w:p>
    <w:p w14:paraId="0789AB52"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B</w:t>
      </w:r>
    </w:p>
    <w:p w14:paraId="477E1C7D" w14:textId="77777777" w:rsidR="000D6A67" w:rsidRDefault="004A6E3D">
      <w:pPr>
        <w:spacing w:before="200" w:after="60"/>
      </w:pPr>
      <w:r>
        <w:rPr>
          <w:b/>
          <w:bCs/>
          <w:color w:val="1F3864"/>
        </w:rPr>
        <w:t>Por que essa é a correta</w:t>
      </w:r>
    </w:p>
    <w:p w14:paraId="4C17CDFD" w14:textId="77777777" w:rsidR="000D6A67" w:rsidRDefault="004A6E3D">
      <w:pPr>
        <w:spacing w:after="100"/>
        <w:jc w:val="both"/>
      </w:pPr>
      <w:r>
        <w:t>Transcrição do art. 312, § 3º, do CP: no peculato culposo, a reparação do dano, se precede à sentença irrecorrível, extingue a punibilidade; se lhe é posterior, reduz de metade a pena imposta. É a única hipótese, no Código Penal, em que a simples reparação extingue a punibilidade de crime funcional.</w:t>
      </w:r>
    </w:p>
    <w:p w14:paraId="48462FF0" w14:textId="77777777" w:rsidR="000D6A67" w:rsidRDefault="004A6E3D">
      <w:pPr>
        <w:spacing w:before="200" w:after="60"/>
      </w:pPr>
      <w:r>
        <w:rPr>
          <w:b/>
          <w:bCs/>
          <w:color w:val="1F3864"/>
        </w:rPr>
        <w:t>Por que as demais erram</w:t>
      </w:r>
    </w:p>
    <w:p w14:paraId="47A9D989" w14:textId="77777777" w:rsidR="000D6A67" w:rsidRDefault="004A6E3D">
      <w:pPr>
        <w:spacing w:after="80"/>
        <w:ind w:left="280" w:hanging="280"/>
        <w:jc w:val="both"/>
      </w:pPr>
      <w:r>
        <w:rPr>
          <w:b/>
          <w:bCs/>
          <w:color w:val="7B2338"/>
        </w:rPr>
        <w:t xml:space="preserve">A)  </w:t>
      </w:r>
      <w:r>
        <w:t>É exatamente a descrição do peculato culposo (art. 312, § 2º): concorrer culposamente para o crime de outrem. Há crime, e não apenas improbidade.</w:t>
      </w:r>
    </w:p>
    <w:p w14:paraId="5A0B4452" w14:textId="77777777" w:rsidR="000D6A67" w:rsidRDefault="004A6E3D">
      <w:pPr>
        <w:spacing w:after="80"/>
        <w:ind w:left="280" w:hanging="280"/>
        <w:jc w:val="both"/>
      </w:pPr>
      <w:r>
        <w:rPr>
          <w:b/>
          <w:bCs/>
          <w:color w:val="7B2338"/>
        </w:rPr>
        <w:t xml:space="preserve">C)  </w:t>
      </w:r>
      <w:r>
        <w:t>O art. 33, § 4º, do CP condiciona a progressão de regime, nos crimes contra a Administração Pública, à reparação do dano ou à devolução do produto do ilícito praticado, com os acréscimos legais.</w:t>
      </w:r>
    </w:p>
    <w:p w14:paraId="7D48D8AC" w14:textId="77777777" w:rsidR="000D6A67" w:rsidRDefault="004A6E3D">
      <w:pPr>
        <w:spacing w:after="80"/>
        <w:ind w:left="280" w:hanging="280"/>
        <w:jc w:val="both"/>
      </w:pPr>
      <w:r>
        <w:rPr>
          <w:b/>
          <w:bCs/>
          <w:color w:val="7B2338"/>
        </w:rPr>
        <w:t xml:space="preserve">D)  </w:t>
      </w:r>
      <w:r>
        <w:t>O art. 30 do CP determina a comunicação das elementares, mas a comunicação só opera se o partícipe tiver CIÊNCIA da condição — o dolo deve abranger a elementar, sob pena de responsabilidade objetiva.</w:t>
      </w:r>
    </w:p>
    <w:p w14:paraId="6EAD4B59" w14:textId="77777777" w:rsidR="000D6A67" w:rsidRDefault="004A6E3D">
      <w:pPr>
        <w:spacing w:after="80"/>
        <w:ind w:left="280" w:hanging="280"/>
        <w:jc w:val="both"/>
      </w:pPr>
      <w:r>
        <w:rPr>
          <w:b/>
          <w:bCs/>
          <w:color w:val="7B2338"/>
        </w:rPr>
        <w:t xml:space="preserve">E)  </w:t>
      </w:r>
      <w:r>
        <w:t>O art. 342 é expresso ao abranger o falso testemunho 'em processo judicial, ou administrativo, inquérito policial, ou em juízo arbitral'. A fase pré-processual está incluída, e a vantagem indevida é apenas causa de aumento (§ 1º).</w:t>
      </w:r>
    </w:p>
    <w:p w14:paraId="093081C2" w14:textId="77777777" w:rsidR="000D6A67" w:rsidRDefault="004A6E3D">
      <w:pPr>
        <w:spacing w:before="200" w:after="60"/>
      </w:pPr>
      <w:r>
        <w:rPr>
          <w:b/>
          <w:bCs/>
          <w:color w:val="1F3864"/>
        </w:rPr>
        <w:t>Base</w:t>
      </w:r>
    </w:p>
    <w:p w14:paraId="24EE9CA9" w14:textId="77777777" w:rsidR="000D6A67" w:rsidRDefault="004A6E3D">
      <w:pPr>
        <w:spacing w:after="100"/>
        <w:jc w:val="both"/>
      </w:pPr>
      <w:r>
        <w:t>Arts. 30, 33, § 4º, 312, §§ 2º e 3º, 316 e 342 do CP.</w:t>
      </w:r>
    </w:p>
    <w:p w14:paraId="70FCC72C" w14:textId="77777777" w:rsidR="000D6A67" w:rsidRDefault="004A6E3D">
      <w:pPr>
        <w:spacing w:before="200" w:after="60"/>
      </w:pPr>
      <w:r>
        <w:rPr>
          <w:b/>
          <w:bCs/>
          <w:color w:val="1F3864"/>
        </w:rPr>
        <w:t>O que a banca testou</w:t>
      </w:r>
    </w:p>
    <w:p w14:paraId="2C71E3A3" w14:textId="77777777" w:rsidR="000D6A67" w:rsidRDefault="004A6E3D">
      <w:pPr>
        <w:spacing w:after="100"/>
        <w:jc w:val="both"/>
      </w:pPr>
      <w:r>
        <w:t>Cinco pontos independentes do Título XI. As alternativas A e E são construídas por negação de tipicidade em situações claramente típicas — quando a FGV afirma que uma conduta 'não é crime, mas gera improbidade', o alerta deve subir.</w:t>
      </w:r>
    </w:p>
    <w:p w14:paraId="2836B969" w14:textId="77777777" w:rsidR="000D6A67" w:rsidRDefault="000D6A67">
      <w:pPr>
        <w:pBdr>
          <w:bottom w:val="single" w:sz="6" w:space="1" w:color="BFBFBF"/>
        </w:pBdr>
        <w:spacing w:before="200" w:after="200"/>
      </w:pPr>
    </w:p>
    <w:p w14:paraId="5673B8C6" w14:textId="77777777" w:rsidR="000D6A67" w:rsidRDefault="004A6E3D">
      <w:pPr>
        <w:pStyle w:val="Ttulo2"/>
        <w:spacing w:before="240" w:after="20"/>
      </w:pPr>
      <w:r>
        <w:rPr>
          <w:b/>
          <w:bCs/>
          <w:color w:val="1F3864"/>
          <w:sz w:val="25"/>
          <w:szCs w:val="25"/>
        </w:rPr>
        <w:t>Questão 53 — Penal — Classificação dos crimes quanto ao resultado</w:t>
      </w:r>
    </w:p>
    <w:p w14:paraId="308476A5" w14:textId="77777777" w:rsidR="000D6A67" w:rsidRDefault="004A6E3D">
      <w:pPr>
        <w:spacing w:after="100"/>
      </w:pPr>
      <w:r>
        <w:rPr>
          <w:i/>
          <w:iCs/>
          <w:color w:val="595959"/>
          <w:sz w:val="18"/>
          <w:szCs w:val="18"/>
        </w:rPr>
        <w:t>FGV — ENAM 2024.2  ·  Q3058684</w:t>
      </w:r>
    </w:p>
    <w:p w14:paraId="64C8754D" w14:textId="77777777" w:rsidR="000D6A67" w:rsidRDefault="004A6E3D">
      <w:pPr>
        <w:pBdr>
          <w:left w:val="single" w:sz="18" w:space="10" w:color="2E5C8A"/>
        </w:pBdr>
        <w:shd w:val="clear" w:color="auto" w:fill="F2F2F2"/>
        <w:spacing w:before="120" w:after="80"/>
        <w:ind w:left="340" w:right="170"/>
        <w:jc w:val="both"/>
      </w:pPr>
      <w:r>
        <w:rPr>
          <w:sz w:val="19"/>
          <w:szCs w:val="19"/>
        </w:rPr>
        <w:t>Segundo a teoria geral do crime, assinale a afirmativa correta.</w:t>
      </w:r>
    </w:p>
    <w:p w14:paraId="7948F13F"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Os crimes de dano são aqueles que demandam a comprovação da ameaça de lesão ao bem jurídico protegido.</w:t>
      </w:r>
    </w:p>
    <w:p w14:paraId="7E5BFBC3"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Os crimes de mera conduta são consumados no momento da produção do resultado expressamente contido na descrição típica.</w:t>
      </w:r>
    </w:p>
    <w:p w14:paraId="29D66E0A"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Os crimes de perigo concreto são aqueles que demandam a comprovação da ofensa material ao bem jurídico tutelado.</w:t>
      </w:r>
    </w:p>
    <w:p w14:paraId="22483566"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Os crimes materiais são aqueles em que o tipo penal descreve a conduta e o resultado, mas não exige a ocorrência deste último para fins de consumação.</w:t>
      </w:r>
    </w:p>
    <w:p w14:paraId="473553A2"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Os crimes formais se consumam antes da ocorrência do resultado naturalístico previsto na descrição típica, sendo, por essa razão, também chamados de crimes de consumação antecipada.</w:t>
      </w:r>
    </w:p>
    <w:p w14:paraId="63D655ED"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E</w:t>
      </w:r>
    </w:p>
    <w:p w14:paraId="30AB4A67" w14:textId="77777777" w:rsidR="000D6A67" w:rsidRDefault="004A6E3D">
      <w:pPr>
        <w:spacing w:before="200" w:after="60"/>
      </w:pPr>
      <w:r>
        <w:rPr>
          <w:b/>
          <w:bCs/>
          <w:color w:val="1F3864"/>
        </w:rPr>
        <w:t>Por que essa é a correta</w:t>
      </w:r>
    </w:p>
    <w:p w14:paraId="36521B13" w14:textId="77777777" w:rsidR="000D6A67" w:rsidRDefault="004A6E3D">
      <w:pPr>
        <w:spacing w:after="100"/>
        <w:jc w:val="both"/>
      </w:pPr>
      <w:r>
        <w:t>Nos crimes formais o tipo descreve conduta e resultado, mas a consumação se antecipa ao momento da conduta, sendo o resultado mero exaurimento. Daí a denominação 'crimes de consumação antecipada'. Exemplos: extorsão (Súmula 96 do STJ), concussão, ameaça.</w:t>
      </w:r>
    </w:p>
    <w:p w14:paraId="06E57096" w14:textId="77777777" w:rsidR="000D6A67" w:rsidRDefault="004A6E3D">
      <w:pPr>
        <w:spacing w:before="200" w:after="60"/>
      </w:pPr>
      <w:r>
        <w:rPr>
          <w:b/>
          <w:bCs/>
          <w:color w:val="1F3864"/>
        </w:rPr>
        <w:t>Por que as demais erram</w:t>
      </w:r>
    </w:p>
    <w:p w14:paraId="2B1CE550" w14:textId="77777777" w:rsidR="000D6A67" w:rsidRDefault="004A6E3D">
      <w:pPr>
        <w:spacing w:after="80"/>
        <w:ind w:left="280" w:hanging="280"/>
        <w:jc w:val="both"/>
      </w:pPr>
      <w:r>
        <w:rPr>
          <w:b/>
          <w:bCs/>
          <w:color w:val="7B2338"/>
        </w:rPr>
        <w:t xml:space="preserve">A)  </w:t>
      </w:r>
      <w:r>
        <w:t>A descrição corresponde aos crimes de PERIGO. Os crimes de dano exigem efetiva lesão ao bem jurídico.</w:t>
      </w:r>
    </w:p>
    <w:p w14:paraId="0E95F818" w14:textId="77777777" w:rsidR="000D6A67" w:rsidRDefault="004A6E3D">
      <w:pPr>
        <w:spacing w:after="80"/>
        <w:ind w:left="280" w:hanging="280"/>
        <w:jc w:val="both"/>
      </w:pPr>
      <w:r>
        <w:rPr>
          <w:b/>
          <w:bCs/>
          <w:color w:val="7B2338"/>
        </w:rPr>
        <w:t xml:space="preserve">B)  </w:t>
      </w:r>
      <w:r>
        <w:t>Nos crimes de mera conduta o tipo sequer descreve resultado naturalístico: consumam-se com a simples realização da conduta (ex.: violação de domicílio, porte de arma).</w:t>
      </w:r>
    </w:p>
    <w:p w14:paraId="2A5B75E1" w14:textId="77777777" w:rsidR="000D6A67" w:rsidRDefault="004A6E3D">
      <w:pPr>
        <w:spacing w:after="80"/>
        <w:ind w:left="280" w:hanging="280"/>
        <w:jc w:val="both"/>
      </w:pPr>
      <w:r>
        <w:rPr>
          <w:b/>
          <w:bCs/>
          <w:color w:val="7B2338"/>
        </w:rPr>
        <w:t xml:space="preserve">C)  </w:t>
      </w:r>
      <w:r>
        <w:t>O perigo concreto exige a demonstração de exposição real a risco, não de ofensa material — a ofensa material é característica dos crimes de dano.</w:t>
      </w:r>
    </w:p>
    <w:p w14:paraId="11C60551" w14:textId="77777777" w:rsidR="000D6A67" w:rsidRDefault="004A6E3D">
      <w:pPr>
        <w:spacing w:after="80"/>
        <w:ind w:left="280" w:hanging="280"/>
        <w:jc w:val="both"/>
      </w:pPr>
      <w:r>
        <w:rPr>
          <w:b/>
          <w:bCs/>
          <w:color w:val="7B2338"/>
        </w:rPr>
        <w:t xml:space="preserve">D)  </w:t>
      </w:r>
      <w:r>
        <w:t>Inverte a definição: nos crimes materiais o resultado é indispensável à consumação. A descrição apresentada é a dos crimes formais.</w:t>
      </w:r>
    </w:p>
    <w:p w14:paraId="74C6C053" w14:textId="77777777" w:rsidR="000D6A67" w:rsidRDefault="004A6E3D">
      <w:pPr>
        <w:spacing w:before="200" w:after="60"/>
      </w:pPr>
      <w:r>
        <w:rPr>
          <w:b/>
          <w:bCs/>
          <w:color w:val="1F3864"/>
        </w:rPr>
        <w:t>Base</w:t>
      </w:r>
    </w:p>
    <w:p w14:paraId="07CD306F" w14:textId="77777777" w:rsidR="000D6A67" w:rsidRDefault="004A6E3D">
      <w:pPr>
        <w:spacing w:after="100"/>
        <w:jc w:val="both"/>
      </w:pPr>
      <w:r>
        <w:t>Art. 13 do CP; classificação doutrinária dos crimes quanto ao resultado naturalístico e à lesão ao bem jurídico; Súmula 96 do STJ.</w:t>
      </w:r>
    </w:p>
    <w:p w14:paraId="65C7C499" w14:textId="77777777" w:rsidR="000D6A67" w:rsidRDefault="004A6E3D">
      <w:pPr>
        <w:spacing w:before="200" w:after="60"/>
      </w:pPr>
      <w:r>
        <w:rPr>
          <w:b/>
          <w:bCs/>
          <w:color w:val="1F3864"/>
        </w:rPr>
        <w:t>O que a banca testou</w:t>
      </w:r>
    </w:p>
    <w:p w14:paraId="3BCE1D37" w14:textId="77777777" w:rsidR="000D6A67" w:rsidRDefault="004A6E3D">
      <w:pPr>
        <w:spacing w:after="100"/>
        <w:jc w:val="both"/>
      </w:pPr>
      <w:r>
        <w:t>Rodízio de definições entre quatro categorias vizinhas (dano, perigo, material, formal, mera conduta). É o tipo de questão que se resolve em segundos com o quadro classificatório memorizado, e que consome minutos com raciocínio improvisado.</w:t>
      </w:r>
    </w:p>
    <w:p w14:paraId="6D439594" w14:textId="77777777" w:rsidR="000D6A67" w:rsidRDefault="000D6A67">
      <w:pPr>
        <w:pBdr>
          <w:bottom w:val="single" w:sz="6" w:space="1" w:color="BFBFBF"/>
        </w:pBdr>
        <w:spacing w:before="200" w:after="200"/>
      </w:pPr>
    </w:p>
    <w:p w14:paraId="54CE3D5C" w14:textId="77777777" w:rsidR="000D6A67" w:rsidRDefault="004A6E3D">
      <w:r>
        <w:br w:type="page"/>
      </w:r>
    </w:p>
    <w:p w14:paraId="0714D029" w14:textId="77777777" w:rsidR="000D6A67" w:rsidRDefault="004A6E3D">
      <w:pPr>
        <w:pStyle w:val="Ttulo1"/>
        <w:spacing w:before="120" w:after="60"/>
      </w:pPr>
      <w:r>
        <w:rPr>
          <w:b/>
          <w:bCs/>
          <w:color w:val="1F3864"/>
        </w:rPr>
        <w:t>MÓDULO 3 — ENAM 2025.1</w:t>
      </w:r>
    </w:p>
    <w:p w14:paraId="44827149" w14:textId="77777777" w:rsidR="000D6A67" w:rsidRDefault="004A6E3D">
      <w:pPr>
        <w:pBdr>
          <w:bottom w:val="single" w:sz="12" w:space="4" w:color="1F3864"/>
        </w:pBdr>
        <w:spacing w:after="240"/>
      </w:pPr>
      <w:r>
        <w:rPr>
          <w:color w:val="595959"/>
          <w:sz w:val="20"/>
          <w:szCs w:val="20"/>
        </w:rPr>
        <w:t>Exame Nacional da Magistratura — primeira edição de 2025 · 12 questões</w:t>
      </w:r>
    </w:p>
    <w:p w14:paraId="5B40E6CB" w14:textId="77777777" w:rsidR="000D6A67" w:rsidRDefault="004A6E3D">
      <w:pPr>
        <w:pStyle w:val="Ttulo2"/>
        <w:spacing w:before="240" w:after="20"/>
      </w:pPr>
      <w:r>
        <w:rPr>
          <w:b/>
          <w:bCs/>
          <w:color w:val="1F3864"/>
          <w:sz w:val="25"/>
          <w:szCs w:val="25"/>
        </w:rPr>
        <w:t>Questão 30 — Processo Penal — Prisão: decretação de ofício, prisão especial e juiz das garantias</w:t>
      </w:r>
    </w:p>
    <w:p w14:paraId="63E2DB73" w14:textId="77777777" w:rsidR="000D6A67" w:rsidRDefault="004A6E3D">
      <w:pPr>
        <w:spacing w:after="100"/>
      </w:pPr>
      <w:r>
        <w:rPr>
          <w:i/>
          <w:iCs/>
          <w:color w:val="595959"/>
          <w:sz w:val="18"/>
          <w:szCs w:val="18"/>
        </w:rPr>
        <w:t>FGV — ENAM 2025.1  ·  Q3362317</w:t>
      </w:r>
    </w:p>
    <w:p w14:paraId="1109C597" w14:textId="77777777" w:rsidR="000D6A67" w:rsidRDefault="004A6E3D">
      <w:pPr>
        <w:pBdr>
          <w:left w:val="single" w:sz="18" w:space="10" w:color="2E5C8A"/>
        </w:pBdr>
        <w:shd w:val="clear" w:color="auto" w:fill="F2F2F2"/>
        <w:spacing w:before="120" w:after="80"/>
        <w:ind w:left="340" w:right="170"/>
        <w:jc w:val="both"/>
      </w:pPr>
      <w:r>
        <w:rPr>
          <w:sz w:val="19"/>
          <w:szCs w:val="19"/>
        </w:rPr>
        <w:t>À luz da atual jurisprudência dos Tribunais Superiores sobre o tema prisão, avalie as assertivas a seguir.</w:t>
      </w:r>
    </w:p>
    <w:p w14:paraId="3EEDDA2B" w14:textId="77777777" w:rsidR="000D6A67" w:rsidRDefault="004A6E3D">
      <w:pPr>
        <w:pBdr>
          <w:left w:val="single" w:sz="18" w:space="10" w:color="2E5C8A"/>
        </w:pBdr>
        <w:shd w:val="clear" w:color="auto" w:fill="F2F2F2"/>
        <w:spacing w:after="80"/>
        <w:ind w:left="340" w:right="170"/>
        <w:jc w:val="both"/>
      </w:pPr>
      <w:r>
        <w:rPr>
          <w:sz w:val="19"/>
          <w:szCs w:val="19"/>
        </w:rPr>
        <w:t>I. Consoante a jurisprudência do Superior Tribunal de Justiça, em razão da Lei nº 13.964/2019, não é mais possível ao Juiz, de ofício, decretar ou converter a prisão em flagrante em prisão preventiva.</w:t>
      </w:r>
    </w:p>
    <w:p w14:paraId="45D772D2" w14:textId="77777777" w:rsidR="000D6A67" w:rsidRDefault="004A6E3D">
      <w:pPr>
        <w:pBdr>
          <w:left w:val="single" w:sz="18" w:space="10" w:color="2E5C8A"/>
        </w:pBdr>
        <w:shd w:val="clear" w:color="auto" w:fill="F2F2F2"/>
        <w:spacing w:after="80"/>
        <w:ind w:left="340" w:right="170"/>
        <w:jc w:val="both"/>
      </w:pPr>
      <w:r>
        <w:rPr>
          <w:sz w:val="19"/>
          <w:szCs w:val="19"/>
        </w:rPr>
        <w:t>II. De acordo com o entendimento do Supremo Tribunal Federal, é incompatível com a Constituição Federal – por ofensa ao princípio da isonomia (Art. 3º, inciso IV; e Art. 5º, caput, da CRFB/88) – a previsão contida no inciso VII do Art. 295 do CPP que concede o direito à prisão especial, até decisão penal definitiva, a pessoas com diploma de ensino superior.</w:t>
      </w:r>
    </w:p>
    <w:p w14:paraId="755CBBE6" w14:textId="77777777" w:rsidR="000D6A67" w:rsidRDefault="004A6E3D">
      <w:pPr>
        <w:pBdr>
          <w:left w:val="single" w:sz="18" w:space="10" w:color="2E5C8A"/>
        </w:pBdr>
        <w:shd w:val="clear" w:color="auto" w:fill="F2F2F2"/>
        <w:spacing w:after="80"/>
        <w:ind w:left="340" w:right="170"/>
        <w:jc w:val="both"/>
      </w:pPr>
      <w:r>
        <w:rPr>
          <w:sz w:val="19"/>
          <w:szCs w:val="19"/>
        </w:rPr>
        <w:t>III. O Supremo Tribunal Federal atribuiu interpretação conforme a Constituição Federal, ao § 1º do Art. 3º-B do CPP, incluído pela Lei nº 13.964/2019, para estabelecer que o preso em flagrante ou por força de mandado de prisão provisória será sempre encaminhado à presença do Juiz das Garantias, no prazo de 72 horas.</w:t>
      </w:r>
    </w:p>
    <w:p w14:paraId="01A1700D" w14:textId="77777777" w:rsidR="000D6A67" w:rsidRDefault="004A6E3D">
      <w:pPr>
        <w:pBdr>
          <w:left w:val="single" w:sz="18" w:space="10" w:color="2E5C8A"/>
        </w:pBdr>
        <w:shd w:val="clear" w:color="auto" w:fill="F2F2F2"/>
        <w:spacing w:after="80"/>
        <w:ind w:left="340" w:right="170"/>
        <w:jc w:val="both"/>
      </w:pPr>
      <w:r>
        <w:rPr>
          <w:sz w:val="19"/>
          <w:szCs w:val="19"/>
        </w:rPr>
        <w:t>Está correto o que se afirma em</w:t>
      </w:r>
    </w:p>
    <w:p w14:paraId="29546230"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I, apenas.</w:t>
      </w:r>
    </w:p>
    <w:p w14:paraId="25479F83"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II, apenas.</w:t>
      </w:r>
    </w:p>
    <w:p w14:paraId="47BF1BED"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I e II, apenas.</w:t>
      </w:r>
    </w:p>
    <w:p w14:paraId="099F1F31"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II e III, apenas.</w:t>
      </w:r>
    </w:p>
    <w:p w14:paraId="387C4CA1"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I e III, apenas.</w:t>
      </w:r>
    </w:p>
    <w:p w14:paraId="13948E50"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C</w:t>
      </w:r>
    </w:p>
    <w:p w14:paraId="45245406" w14:textId="77777777" w:rsidR="000D6A67" w:rsidRDefault="004A6E3D">
      <w:pPr>
        <w:spacing w:before="200" w:after="60"/>
      </w:pPr>
      <w:r>
        <w:rPr>
          <w:b/>
          <w:bCs/>
          <w:color w:val="1F3864"/>
        </w:rPr>
        <w:t>Por que essa é a correta</w:t>
      </w:r>
    </w:p>
    <w:p w14:paraId="1DB85687" w14:textId="77777777" w:rsidR="000D6A67" w:rsidRDefault="004A6E3D">
      <w:pPr>
        <w:spacing w:after="100"/>
        <w:jc w:val="both"/>
      </w:pPr>
      <w:r>
        <w:t>I e II estão corretas. A Lei nº 13.964/2019 alterou os arts. 282, § 2º, e 311 do CPP para exigir requerimento das partes ou representação da autoridade policial, vedando a decretação e a conversão de ofício — entendimento consolidado no STJ. E o STF declarou inconstitucional o inciso VII do art. 295 do CPP, que assegurava prisão especial aos diplomados em curso superior, por afronta à isonomia.</w:t>
      </w:r>
    </w:p>
    <w:p w14:paraId="43DC458B" w14:textId="77777777" w:rsidR="000D6A67" w:rsidRDefault="004A6E3D">
      <w:pPr>
        <w:spacing w:before="200" w:after="60"/>
      </w:pPr>
      <w:r>
        <w:rPr>
          <w:b/>
          <w:bCs/>
          <w:color w:val="1F3864"/>
        </w:rPr>
        <w:t>Por que as demais erram</w:t>
      </w:r>
    </w:p>
    <w:p w14:paraId="7464D0CA" w14:textId="77777777" w:rsidR="000D6A67" w:rsidRDefault="004A6E3D">
      <w:pPr>
        <w:spacing w:after="80"/>
        <w:ind w:left="280" w:hanging="280"/>
        <w:jc w:val="both"/>
      </w:pPr>
      <w:r>
        <w:rPr>
          <w:b/>
          <w:bCs/>
          <w:color w:val="7B2338"/>
        </w:rPr>
        <w:t xml:space="preserve">A)  </w:t>
      </w:r>
      <w:r>
        <w:t>Exclui indevidamente II, que reproduz decisão expressa do STF sobre o art. 295, VII.</w:t>
      </w:r>
    </w:p>
    <w:p w14:paraId="5AAAD9C8" w14:textId="77777777" w:rsidR="000D6A67" w:rsidRDefault="004A6E3D">
      <w:pPr>
        <w:spacing w:after="80"/>
        <w:ind w:left="280" w:hanging="280"/>
        <w:jc w:val="both"/>
      </w:pPr>
      <w:r>
        <w:rPr>
          <w:b/>
          <w:bCs/>
          <w:color w:val="7B2338"/>
        </w:rPr>
        <w:t xml:space="preserve">B)  </w:t>
      </w:r>
      <w:r>
        <w:t>Exclui indevidamente I.</w:t>
      </w:r>
    </w:p>
    <w:p w14:paraId="6771A5FF" w14:textId="77777777" w:rsidR="000D6A67" w:rsidRDefault="004A6E3D">
      <w:pPr>
        <w:spacing w:after="80"/>
        <w:ind w:left="280" w:hanging="280"/>
        <w:jc w:val="both"/>
      </w:pPr>
      <w:r>
        <w:rPr>
          <w:b/>
          <w:bCs/>
          <w:color w:val="7B2338"/>
        </w:rPr>
        <w:t xml:space="preserve">D)  </w:t>
      </w:r>
      <w:r>
        <w:t>A assertiva III erra no prazo: ao dar interpretação conforme ao art. 3º-B, § 1º, do CPP, o STF fixou o prazo de 24 HORAS para a apresentação do preso ao juiz das garantias, em harmonia com a audiência de custódia — e não 72 horas.</w:t>
      </w:r>
    </w:p>
    <w:p w14:paraId="0DFA0766" w14:textId="77777777" w:rsidR="000D6A67" w:rsidRDefault="004A6E3D">
      <w:pPr>
        <w:spacing w:after="80"/>
        <w:ind w:left="280" w:hanging="280"/>
        <w:jc w:val="both"/>
      </w:pPr>
      <w:r>
        <w:rPr>
          <w:b/>
          <w:bCs/>
          <w:color w:val="7B2338"/>
        </w:rPr>
        <w:t xml:space="preserve">E)  </w:t>
      </w:r>
      <w:r>
        <w:t>Erra ao incluir III.</w:t>
      </w:r>
    </w:p>
    <w:p w14:paraId="4BFA8CC6" w14:textId="77777777" w:rsidR="000D6A67" w:rsidRDefault="004A6E3D">
      <w:pPr>
        <w:spacing w:before="200" w:after="60"/>
      </w:pPr>
      <w:r>
        <w:rPr>
          <w:b/>
          <w:bCs/>
          <w:color w:val="1F3864"/>
        </w:rPr>
        <w:t>Base</w:t>
      </w:r>
    </w:p>
    <w:p w14:paraId="65F77506" w14:textId="77777777" w:rsidR="000D6A67" w:rsidRDefault="004A6E3D">
      <w:pPr>
        <w:spacing w:after="100"/>
        <w:jc w:val="both"/>
      </w:pPr>
      <w:r>
        <w:t>Arts. 282, § 2º, 295, VII, 310 e 311 do CPP; art. 3º-B, § 1º, do CPP; ADIs 6.298, 6.299, 6.300 e 6.305 (STF, 2023).</w:t>
      </w:r>
    </w:p>
    <w:p w14:paraId="61515300" w14:textId="77777777" w:rsidR="000D6A67" w:rsidRDefault="004A6E3D">
      <w:pPr>
        <w:spacing w:before="200" w:after="60"/>
      </w:pPr>
      <w:r>
        <w:rPr>
          <w:b/>
          <w:bCs/>
          <w:color w:val="1F3864"/>
        </w:rPr>
        <w:t>O que a banca testou</w:t>
      </w:r>
    </w:p>
    <w:p w14:paraId="07EA0F74" w14:textId="77777777" w:rsidR="000D6A67" w:rsidRDefault="004A6E3D">
      <w:pPr>
        <w:spacing w:after="100"/>
        <w:jc w:val="both"/>
      </w:pPr>
      <w:r>
        <w:t>Três consequências do Pacote Anticrime, sendo a errada construída pela troca de um número (72 h no lugar de 24 h). Prazos são o ponto de erro mais rentável para a FGV nessa matéria.</w:t>
      </w:r>
    </w:p>
    <w:p w14:paraId="395F908F" w14:textId="77777777" w:rsidR="000D6A67" w:rsidRDefault="000D6A67">
      <w:pPr>
        <w:pBdr>
          <w:bottom w:val="single" w:sz="6" w:space="1" w:color="BFBFBF"/>
        </w:pBdr>
        <w:spacing w:before="200" w:after="200"/>
      </w:pPr>
    </w:p>
    <w:p w14:paraId="2239995D" w14:textId="77777777" w:rsidR="000D6A67" w:rsidRDefault="004A6E3D">
      <w:pPr>
        <w:pStyle w:val="Ttulo2"/>
        <w:spacing w:before="240" w:after="20"/>
      </w:pPr>
      <w:r>
        <w:rPr>
          <w:b/>
          <w:bCs/>
          <w:color w:val="1F3864"/>
          <w:sz w:val="25"/>
          <w:szCs w:val="25"/>
        </w:rPr>
        <w:t>Questão 31 — Penal — Tentativa de roubo x desistência voluntária</w:t>
      </w:r>
    </w:p>
    <w:p w14:paraId="16BD4F57" w14:textId="77777777" w:rsidR="000D6A67" w:rsidRDefault="004A6E3D">
      <w:pPr>
        <w:spacing w:after="100"/>
      </w:pPr>
      <w:r>
        <w:rPr>
          <w:i/>
          <w:iCs/>
          <w:color w:val="595959"/>
          <w:sz w:val="18"/>
          <w:szCs w:val="18"/>
        </w:rPr>
        <w:t>FGV — ENAM 2025.1  ·  Q3362375</w:t>
      </w:r>
    </w:p>
    <w:p w14:paraId="77998C2D" w14:textId="77777777" w:rsidR="000D6A67" w:rsidRDefault="004A6E3D">
      <w:pPr>
        <w:pBdr>
          <w:left w:val="single" w:sz="18" w:space="10" w:color="2E5C8A"/>
        </w:pBdr>
        <w:shd w:val="clear" w:color="auto" w:fill="F2F2F2"/>
        <w:spacing w:before="120" w:after="80"/>
        <w:ind w:left="340" w:right="170"/>
        <w:jc w:val="both"/>
      </w:pPr>
      <w:r>
        <w:rPr>
          <w:sz w:val="19"/>
          <w:szCs w:val="19"/>
        </w:rPr>
        <w:t>Em uma rua erma e durante a madrugada, Fábio foi abordado por Ricardo, que, portando um pequeno pedaço de pau, determinou ao primeiro, sob ameaça de injúria física, que repassasse todo o dinheiro em espécie que possuía.</w:t>
      </w:r>
    </w:p>
    <w:p w14:paraId="58A396CD" w14:textId="77777777" w:rsidR="000D6A67" w:rsidRDefault="004A6E3D">
      <w:pPr>
        <w:pBdr>
          <w:left w:val="single" w:sz="18" w:space="10" w:color="2E5C8A"/>
        </w:pBdr>
        <w:shd w:val="clear" w:color="auto" w:fill="F2F2F2"/>
        <w:spacing w:after="80"/>
        <w:ind w:left="340" w:right="170"/>
        <w:jc w:val="both"/>
      </w:pPr>
      <w:r>
        <w:rPr>
          <w:sz w:val="19"/>
          <w:szCs w:val="19"/>
        </w:rPr>
        <w:t>Diante da grave ameaça, Fábio retirou de seu bolso frontal os R$ 400,00 (quatrocentos reais) que dispunha e estendeu uma de suas mãos para entregar a quantia reclamada por Ricardo. Este, quando estava prestes a tomar para si o dinheiro, ouviu o barulho de uma sirene nas proximidades. Julgando ser oriundo de uma viatura policial, Ricardo ficou temeroso, determinou que a vítima guardasse, novamente, o dinheiro, abandonou no chão o pedaço de madeira que portava e deixou o local. Durante a fuga, já na esquina d</w:t>
      </w:r>
      <w:r>
        <w:rPr>
          <w:sz w:val="19"/>
          <w:szCs w:val="19"/>
        </w:rPr>
        <w:t>a rua, Ricardo constatou que aquele som escutado por ele era proveniente de uma ambulância que transitava pela localidade.</w:t>
      </w:r>
    </w:p>
    <w:p w14:paraId="16DD2B70" w14:textId="77777777" w:rsidR="000D6A67" w:rsidRDefault="004A6E3D">
      <w:pPr>
        <w:pBdr>
          <w:left w:val="single" w:sz="18" w:space="10" w:color="2E5C8A"/>
        </w:pBdr>
        <w:shd w:val="clear" w:color="auto" w:fill="F2F2F2"/>
        <w:spacing w:after="80"/>
        <w:ind w:left="340" w:right="170"/>
        <w:jc w:val="both"/>
      </w:pPr>
      <w:r>
        <w:rPr>
          <w:sz w:val="19"/>
          <w:szCs w:val="19"/>
        </w:rPr>
        <w:t>Acerca dos fatos acima relatados, assinale a afirmativa correta.</w:t>
      </w:r>
    </w:p>
    <w:p w14:paraId="3DD82FEB"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Ricardo deve ser responsabilizado por crime de tentativa de roubo próprio.</w:t>
      </w:r>
    </w:p>
    <w:p w14:paraId="29B3281C"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Ricardo deve ser responsabilizado por crime de roubo impróprio consumado.</w:t>
      </w:r>
    </w:p>
    <w:p w14:paraId="59167690"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Ricardo deve ser responsabilizado por crime de extorsão, na modalidade tentada.</w:t>
      </w:r>
    </w:p>
    <w:p w14:paraId="4DCF5B96"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Há arrependimento eficaz, demandando-se a aplicação do Art. 15 do CP, com consequente afastamento da tentativa do crime de roubo.</w:t>
      </w:r>
    </w:p>
    <w:p w14:paraId="26F96B33"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Há desistência voluntária, demandando-se a aplicação do Art. 15 do CP, com consequente afastamento da tentativa do crime de roubo.</w:t>
      </w:r>
    </w:p>
    <w:p w14:paraId="499257F9"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A</w:t>
      </w:r>
    </w:p>
    <w:p w14:paraId="0E45BA23" w14:textId="77777777" w:rsidR="000D6A67" w:rsidRDefault="004A6E3D">
      <w:pPr>
        <w:spacing w:before="200" w:after="60"/>
      </w:pPr>
      <w:r>
        <w:rPr>
          <w:b/>
          <w:bCs/>
          <w:color w:val="1F3864"/>
        </w:rPr>
        <w:t>Por que essa é a correta</w:t>
      </w:r>
    </w:p>
    <w:p w14:paraId="2402798E" w14:textId="77777777" w:rsidR="000D6A67" w:rsidRDefault="004A6E3D">
      <w:pPr>
        <w:spacing w:after="100"/>
        <w:jc w:val="both"/>
      </w:pPr>
      <w:r>
        <w:t xml:space="preserve">A interrupção não foi voluntária: Ricardo parou porque acreditou estar chegando viatura policial, isto é, por circunstância alheia à sua vontade. Aplica-se a fórmula de Frank — não se trata de 'posso, mas não quero' (desistência), e sim de 'quero, mas não posso' (tentativa). Como a grave ameaça foi empregada ANTES e a subtração não se consumou, o crime é roubo próprio tentado (art. 157, caput, c/c art. 14, II). O fato de a sirene ser de ambulância é irrelevante: o que importa é a representação do agente no </w:t>
      </w:r>
      <w:r>
        <w:t>momento da decisão.</w:t>
      </w:r>
    </w:p>
    <w:p w14:paraId="0DFDEFD7" w14:textId="77777777" w:rsidR="000D6A67" w:rsidRDefault="004A6E3D">
      <w:pPr>
        <w:spacing w:before="200" w:after="60"/>
      </w:pPr>
      <w:r>
        <w:rPr>
          <w:b/>
          <w:bCs/>
          <w:color w:val="1F3864"/>
        </w:rPr>
        <w:t>Por que as demais erram</w:t>
      </w:r>
    </w:p>
    <w:p w14:paraId="61E6C7DF" w14:textId="77777777" w:rsidR="000D6A67" w:rsidRDefault="004A6E3D">
      <w:pPr>
        <w:spacing w:after="80"/>
        <w:ind w:left="280" w:hanging="280"/>
        <w:jc w:val="both"/>
      </w:pPr>
      <w:r>
        <w:rPr>
          <w:b/>
          <w:bCs/>
          <w:color w:val="7B2338"/>
        </w:rPr>
        <w:t xml:space="preserve">B)  </w:t>
      </w:r>
      <w:r>
        <w:t>O roubo impróprio (art. 157, § 1º) pressupõe subtração JÁ REALIZADA, seguida do emprego de violência ou grave ameaça para assegurar a impunidade ou a detenção da coisa. Aqui a ameaça foi prévia e não houve subtração.</w:t>
      </w:r>
    </w:p>
    <w:p w14:paraId="6D8E9BC3" w14:textId="77777777" w:rsidR="000D6A67" w:rsidRDefault="004A6E3D">
      <w:pPr>
        <w:spacing w:after="80"/>
        <w:ind w:left="280" w:hanging="280"/>
        <w:jc w:val="both"/>
      </w:pPr>
      <w:r>
        <w:rPr>
          <w:b/>
          <w:bCs/>
          <w:color w:val="7B2338"/>
        </w:rPr>
        <w:t xml:space="preserve">C)  </w:t>
      </w:r>
      <w:r>
        <w:t>Segundo o critério do STJ, a extorsão pressupõe colaboração imprescindível da vítima, com bem não imediatamente disponível ao agente; no roubo, a coisa é entregue ou subtraída no ato, prescindindo de comportamento indispensável do ofendido — exatamente o caso.</w:t>
      </w:r>
    </w:p>
    <w:p w14:paraId="12FA7B4F" w14:textId="77777777" w:rsidR="000D6A67" w:rsidRDefault="004A6E3D">
      <w:pPr>
        <w:spacing w:after="80"/>
        <w:ind w:left="280" w:hanging="280"/>
        <w:jc w:val="both"/>
      </w:pPr>
      <w:r>
        <w:rPr>
          <w:b/>
          <w:bCs/>
          <w:color w:val="7B2338"/>
        </w:rPr>
        <w:t xml:space="preserve">D)  </w:t>
      </w:r>
      <w:r>
        <w:t>O arrependimento eficaz exige execução esgotada e atuação positiva do agente para impedir o resultado; nada disso ocorreu.</w:t>
      </w:r>
    </w:p>
    <w:p w14:paraId="2E5935BB" w14:textId="77777777" w:rsidR="000D6A67" w:rsidRDefault="004A6E3D">
      <w:pPr>
        <w:spacing w:after="80"/>
        <w:ind w:left="280" w:hanging="280"/>
        <w:jc w:val="both"/>
      </w:pPr>
      <w:r>
        <w:rPr>
          <w:b/>
          <w:bCs/>
          <w:color w:val="7B2338"/>
        </w:rPr>
        <w:t xml:space="preserve">E)  </w:t>
      </w:r>
      <w:r>
        <w:t>A desistência voluntária pressupõe interrupção livre. O temor de prisão iminente é causa externa, e afasta a voluntariedade.</w:t>
      </w:r>
    </w:p>
    <w:p w14:paraId="2F6F0AF8" w14:textId="77777777" w:rsidR="000D6A67" w:rsidRDefault="004A6E3D">
      <w:pPr>
        <w:spacing w:before="200" w:after="60"/>
      </w:pPr>
      <w:r>
        <w:rPr>
          <w:b/>
          <w:bCs/>
          <w:color w:val="1F3864"/>
        </w:rPr>
        <w:t>Base</w:t>
      </w:r>
    </w:p>
    <w:p w14:paraId="5204A33C" w14:textId="77777777" w:rsidR="000D6A67" w:rsidRDefault="004A6E3D">
      <w:pPr>
        <w:spacing w:after="100"/>
        <w:jc w:val="both"/>
      </w:pPr>
      <w:r>
        <w:t>Arts. 14, II, 15, 157, caput e § 1º, e 158 do CP; fórmula de Frank (doutrina).</w:t>
      </w:r>
    </w:p>
    <w:p w14:paraId="16F71828" w14:textId="77777777" w:rsidR="000D6A67" w:rsidRDefault="004A6E3D">
      <w:pPr>
        <w:spacing w:before="200" w:after="60"/>
      </w:pPr>
      <w:r>
        <w:rPr>
          <w:b/>
          <w:bCs/>
          <w:color w:val="1F3864"/>
        </w:rPr>
        <w:t>O que a banca testou</w:t>
      </w:r>
    </w:p>
    <w:p w14:paraId="20666477" w14:textId="77777777" w:rsidR="000D6A67" w:rsidRDefault="004A6E3D">
      <w:pPr>
        <w:spacing w:after="100"/>
        <w:jc w:val="both"/>
      </w:pPr>
      <w:r>
        <w:t>Voluntariedade x causa externa. A banca insere um detalhe cosmético — a sirene era de ambulância — para testar se o candidato sabe que a análise se faz pela representação do agente no momento da conduta, e não pela realidade objetiva descoberta depois.</w:t>
      </w:r>
    </w:p>
    <w:p w14:paraId="1328E9F9" w14:textId="77777777" w:rsidR="000D6A67" w:rsidRDefault="000D6A67">
      <w:pPr>
        <w:pBdr>
          <w:bottom w:val="single" w:sz="6" w:space="1" w:color="BFBFBF"/>
        </w:pBdr>
        <w:spacing w:before="200" w:after="200"/>
      </w:pPr>
    </w:p>
    <w:p w14:paraId="23A4A68A" w14:textId="77777777" w:rsidR="000D6A67" w:rsidRDefault="004A6E3D">
      <w:pPr>
        <w:pStyle w:val="Ttulo2"/>
        <w:spacing w:before="240" w:after="20"/>
      </w:pPr>
      <w:r>
        <w:rPr>
          <w:b/>
          <w:bCs/>
          <w:color w:val="1F3864"/>
          <w:sz w:val="25"/>
          <w:szCs w:val="25"/>
        </w:rPr>
        <w:t>Questão 32 — Penal — Eficácia da lei penal no tempo</w:t>
      </w:r>
    </w:p>
    <w:p w14:paraId="7E95AEA2" w14:textId="77777777" w:rsidR="000D6A67" w:rsidRDefault="004A6E3D">
      <w:pPr>
        <w:spacing w:after="100"/>
      </w:pPr>
      <w:r>
        <w:rPr>
          <w:i/>
          <w:iCs/>
          <w:color w:val="595959"/>
          <w:sz w:val="18"/>
          <w:szCs w:val="18"/>
        </w:rPr>
        <w:t>FGV — ENAM 2025.1  ·  Q3362376</w:t>
      </w:r>
    </w:p>
    <w:p w14:paraId="4F596706" w14:textId="77777777" w:rsidR="000D6A67" w:rsidRDefault="004A6E3D">
      <w:pPr>
        <w:pBdr>
          <w:left w:val="single" w:sz="18" w:space="10" w:color="2E5C8A"/>
        </w:pBdr>
        <w:shd w:val="clear" w:color="auto" w:fill="F2F2F2"/>
        <w:spacing w:before="120" w:after="80"/>
        <w:ind w:left="340" w:right="170"/>
        <w:jc w:val="both"/>
      </w:pPr>
      <w:r>
        <w:rPr>
          <w:sz w:val="19"/>
          <w:szCs w:val="19"/>
        </w:rPr>
        <w:t>Sobre a eficácia da Lei Penal no tempo, avalie as afirmativas a seguir e assinale (V) para verdadeira e (F) para a falsa.</w:t>
      </w:r>
    </w:p>
    <w:p w14:paraId="33D239DB" w14:textId="77777777" w:rsidR="000D6A67" w:rsidRDefault="004A6E3D">
      <w:pPr>
        <w:pBdr>
          <w:left w:val="single" w:sz="18" w:space="10" w:color="2E5C8A"/>
        </w:pBdr>
        <w:shd w:val="clear" w:color="auto" w:fill="F2F2F2"/>
        <w:spacing w:after="80"/>
        <w:ind w:left="340" w:right="170"/>
        <w:jc w:val="both"/>
      </w:pPr>
      <w:r>
        <w:rPr>
          <w:sz w:val="19"/>
          <w:szCs w:val="19"/>
        </w:rPr>
        <w:t>( ) A Lei Penal temporária ou excepcional, mesmo após a sua autorrevogação, goza de ultra-atividade, sendo aplicada ao fato praticado durante a sua vigência.</w:t>
      </w:r>
    </w:p>
    <w:p w14:paraId="230256E2" w14:textId="77777777" w:rsidR="000D6A67" w:rsidRDefault="004A6E3D">
      <w:pPr>
        <w:pBdr>
          <w:left w:val="single" w:sz="18" w:space="10" w:color="2E5C8A"/>
        </w:pBdr>
        <w:shd w:val="clear" w:color="auto" w:fill="F2F2F2"/>
        <w:spacing w:after="80"/>
        <w:ind w:left="340" w:right="170"/>
        <w:jc w:val="both"/>
      </w:pPr>
      <w:r>
        <w:rPr>
          <w:sz w:val="19"/>
          <w:szCs w:val="19"/>
        </w:rPr>
        <w:t>( ) A lei posterior, que deixa de considerar determinado fato como criminoso, retroage para alcançar fatos anteriores, ainda que definitivamente julgados no âmbito criminal, cessando, em virtude dela, a execução e os efeitos penais e extrapenais da sentença condenatória.</w:t>
      </w:r>
    </w:p>
    <w:p w14:paraId="2BCBEB27" w14:textId="77777777" w:rsidR="000D6A67" w:rsidRDefault="004A6E3D">
      <w:pPr>
        <w:pBdr>
          <w:left w:val="single" w:sz="18" w:space="10" w:color="2E5C8A"/>
        </w:pBdr>
        <w:shd w:val="clear" w:color="auto" w:fill="F2F2F2"/>
        <w:spacing w:after="80"/>
        <w:ind w:left="340" w:right="170"/>
        <w:jc w:val="both"/>
      </w:pPr>
      <w:r>
        <w:rPr>
          <w:sz w:val="19"/>
          <w:szCs w:val="19"/>
        </w:rPr>
        <w:t>( ) No crime permanente, se este é iniciado sob a eficácia de uma lei e sua situação consumativa danosa persiste já sob a vigência de uma lei nova, aplica-se esta, ainda que mais severa que a primeira, por ela revogada.</w:t>
      </w:r>
    </w:p>
    <w:p w14:paraId="490902D8" w14:textId="77777777" w:rsidR="000D6A67" w:rsidRDefault="004A6E3D">
      <w:pPr>
        <w:pBdr>
          <w:left w:val="single" w:sz="18" w:space="10" w:color="2E5C8A"/>
        </w:pBdr>
        <w:shd w:val="clear" w:color="auto" w:fill="F2F2F2"/>
        <w:spacing w:after="80"/>
        <w:ind w:left="340" w:right="170"/>
        <w:jc w:val="both"/>
      </w:pPr>
      <w:r>
        <w:rPr>
          <w:sz w:val="19"/>
          <w:szCs w:val="19"/>
        </w:rPr>
        <w:t>As afirmativas são, respectivamente,</w:t>
      </w:r>
    </w:p>
    <w:p w14:paraId="79BF03D6"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F – F – V.</w:t>
      </w:r>
    </w:p>
    <w:p w14:paraId="3003341C"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V – V – V.</w:t>
      </w:r>
    </w:p>
    <w:p w14:paraId="05F2EA52"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V – V – F.</w:t>
      </w:r>
    </w:p>
    <w:p w14:paraId="5313FE97"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F – V – F.</w:t>
      </w:r>
    </w:p>
    <w:p w14:paraId="411AC68A"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V – F – V.</w:t>
      </w:r>
    </w:p>
    <w:p w14:paraId="3B3F7440"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E</w:t>
      </w:r>
    </w:p>
    <w:p w14:paraId="0C5B861B" w14:textId="77777777" w:rsidR="000D6A67" w:rsidRDefault="004A6E3D">
      <w:pPr>
        <w:spacing w:before="200" w:after="60"/>
      </w:pPr>
      <w:r>
        <w:rPr>
          <w:b/>
          <w:bCs/>
          <w:color w:val="1F3864"/>
        </w:rPr>
        <w:t>Por que essa é a correta</w:t>
      </w:r>
    </w:p>
    <w:p w14:paraId="2E347EE5" w14:textId="77777777" w:rsidR="000D6A67" w:rsidRDefault="004A6E3D">
      <w:pPr>
        <w:spacing w:after="100"/>
        <w:jc w:val="both"/>
      </w:pPr>
      <w:r>
        <w:t>V – F – V. A primeira é o art. 3º do CP: leis temporárias e excepcionais têm ultratividade, aplicando-se ao fato praticado durante sua vigência mesmo após a autorrevogação. A segunda é FALSA em um único ponto: a abolitio criminis faz cessar a execução e os efeitos PENAIS da sentença condenatória, mas preserva os efeitos EXTRAPENAIS — notadamente a obrigação de reparar o dano (art. 2º, caput, e art. 107, III, do CP). A terceira é a Súmula 711 do STF.</w:t>
      </w:r>
    </w:p>
    <w:p w14:paraId="2EF4DCCD" w14:textId="77777777" w:rsidR="000D6A67" w:rsidRDefault="004A6E3D">
      <w:pPr>
        <w:spacing w:before="200" w:after="60"/>
      </w:pPr>
      <w:r>
        <w:rPr>
          <w:b/>
          <w:bCs/>
          <w:color w:val="1F3864"/>
        </w:rPr>
        <w:t>Por que as demais erram</w:t>
      </w:r>
    </w:p>
    <w:p w14:paraId="02C77480" w14:textId="77777777" w:rsidR="000D6A67" w:rsidRDefault="004A6E3D">
      <w:pPr>
        <w:spacing w:after="80"/>
        <w:ind w:left="280" w:hanging="280"/>
        <w:jc w:val="both"/>
      </w:pPr>
      <w:r>
        <w:rPr>
          <w:b/>
          <w:bCs/>
          <w:color w:val="7B2338"/>
        </w:rPr>
        <w:t xml:space="preserve">A)  </w:t>
      </w:r>
      <w:r>
        <w:t>Nega indevidamente a ultratividade das leis temporárias e a retroatividade da abolitio criminis.</w:t>
      </w:r>
    </w:p>
    <w:p w14:paraId="38CD05AD" w14:textId="77777777" w:rsidR="000D6A67" w:rsidRDefault="004A6E3D">
      <w:pPr>
        <w:spacing w:after="80"/>
        <w:ind w:left="280" w:hanging="280"/>
        <w:jc w:val="both"/>
      </w:pPr>
      <w:r>
        <w:rPr>
          <w:b/>
          <w:bCs/>
          <w:color w:val="7B2338"/>
        </w:rPr>
        <w:t xml:space="preserve">B)  </w:t>
      </w:r>
      <w:r>
        <w:t>Considera verdadeira a segunda assertiva, ignorando a subsistência dos efeitos extrapenais.</w:t>
      </w:r>
    </w:p>
    <w:p w14:paraId="2C5F9A03" w14:textId="77777777" w:rsidR="000D6A67" w:rsidRDefault="004A6E3D">
      <w:pPr>
        <w:spacing w:after="80"/>
        <w:ind w:left="280" w:hanging="280"/>
        <w:jc w:val="both"/>
      </w:pPr>
      <w:r>
        <w:rPr>
          <w:b/>
          <w:bCs/>
          <w:color w:val="7B2338"/>
        </w:rPr>
        <w:t xml:space="preserve">C)  </w:t>
      </w:r>
      <w:r>
        <w:t>Repete o erro da letra B e ainda nega a Súmula 711.</w:t>
      </w:r>
    </w:p>
    <w:p w14:paraId="6AA43F9A" w14:textId="77777777" w:rsidR="000D6A67" w:rsidRDefault="004A6E3D">
      <w:pPr>
        <w:spacing w:after="80"/>
        <w:ind w:left="280" w:hanging="280"/>
        <w:jc w:val="both"/>
      </w:pPr>
      <w:r>
        <w:rPr>
          <w:b/>
          <w:bCs/>
          <w:color w:val="7B2338"/>
        </w:rPr>
        <w:t xml:space="preserve">D)  </w:t>
      </w:r>
      <w:r>
        <w:t>Nega a ultratividade do art. 3º e a Súmula 711.</w:t>
      </w:r>
    </w:p>
    <w:p w14:paraId="3A28E0F8" w14:textId="77777777" w:rsidR="000D6A67" w:rsidRDefault="004A6E3D">
      <w:pPr>
        <w:spacing w:before="200" w:after="60"/>
      </w:pPr>
      <w:r>
        <w:rPr>
          <w:b/>
          <w:bCs/>
          <w:color w:val="1F3864"/>
        </w:rPr>
        <w:t>Base</w:t>
      </w:r>
    </w:p>
    <w:p w14:paraId="4D4B64C2" w14:textId="77777777" w:rsidR="000D6A67" w:rsidRDefault="004A6E3D">
      <w:pPr>
        <w:spacing w:after="100"/>
        <w:jc w:val="both"/>
      </w:pPr>
      <w:r>
        <w:t>Arts. 2º, caput e parágrafo único, e 3º do CP; art. 107, III, do CP; Súmula 711 do STF.</w:t>
      </w:r>
    </w:p>
    <w:p w14:paraId="60653812" w14:textId="77777777" w:rsidR="000D6A67" w:rsidRDefault="004A6E3D">
      <w:pPr>
        <w:spacing w:before="200" w:after="60"/>
      </w:pPr>
      <w:r>
        <w:rPr>
          <w:b/>
          <w:bCs/>
          <w:color w:val="1F3864"/>
        </w:rPr>
        <w:t>O que a banca testou</w:t>
      </w:r>
    </w:p>
    <w:p w14:paraId="26250353" w14:textId="77777777" w:rsidR="000D6A67" w:rsidRDefault="004A6E3D">
      <w:pPr>
        <w:spacing w:after="100"/>
        <w:jc w:val="both"/>
      </w:pPr>
      <w:r>
        <w:t>Uma única palavra decide a questão: 'extrapenais'. É a técnica da FGV de inserir um item verdadeiro em 95% e falso na cauda da frase.</w:t>
      </w:r>
    </w:p>
    <w:p w14:paraId="74FD597F" w14:textId="77777777" w:rsidR="000D6A67" w:rsidRDefault="000D6A67">
      <w:pPr>
        <w:pBdr>
          <w:bottom w:val="single" w:sz="6" w:space="1" w:color="BFBFBF"/>
        </w:pBdr>
        <w:spacing w:before="200" w:after="200"/>
      </w:pPr>
    </w:p>
    <w:p w14:paraId="365F4EE1" w14:textId="77777777" w:rsidR="000D6A67" w:rsidRDefault="004A6E3D">
      <w:pPr>
        <w:pStyle w:val="Ttulo2"/>
        <w:spacing w:before="240" w:after="20"/>
      </w:pPr>
      <w:r>
        <w:rPr>
          <w:b/>
          <w:bCs/>
          <w:color w:val="1F3864"/>
          <w:sz w:val="25"/>
          <w:szCs w:val="25"/>
        </w:rPr>
        <w:t>Questão 33 — Penal — Prescrição intercorrente e executória com redutor etário</w:t>
      </w:r>
    </w:p>
    <w:p w14:paraId="0161DD3E" w14:textId="77777777" w:rsidR="000D6A67" w:rsidRDefault="004A6E3D">
      <w:pPr>
        <w:spacing w:after="100"/>
      </w:pPr>
      <w:r>
        <w:rPr>
          <w:i/>
          <w:iCs/>
          <w:color w:val="595959"/>
          <w:sz w:val="18"/>
          <w:szCs w:val="18"/>
        </w:rPr>
        <w:t>FGV — ENAM 2025.1  ·  Q3362377</w:t>
      </w:r>
    </w:p>
    <w:p w14:paraId="22713C49" w14:textId="77777777" w:rsidR="000D6A67" w:rsidRDefault="004A6E3D">
      <w:pPr>
        <w:pBdr>
          <w:left w:val="single" w:sz="18" w:space="10" w:color="2E5C8A"/>
        </w:pBdr>
        <w:shd w:val="clear" w:color="auto" w:fill="F2F2F2"/>
        <w:spacing w:before="120" w:after="80"/>
        <w:ind w:left="340" w:right="170"/>
        <w:jc w:val="both"/>
      </w:pPr>
      <w:r>
        <w:rPr>
          <w:sz w:val="19"/>
          <w:szCs w:val="19"/>
        </w:rPr>
        <w:t>Eduardo, reincidente, com 20 anos à época dos fatos, responde pelo crime de furto qualificado após ter quebrado o vidro de um veículo e subtraído, de seu banco traseiro, uma mochila com um computador. O delito referido tem uma pena de reclusão prevista de 2 a 8 anos e multa (Art. 155, § 4º, do CP). Na sentença condenatória, com trânsito em julgado para a acusação, foi afastada a qualificadora, e Eduardo foi condenado por furto simples a uma pena de um ano de reclusão.</w:t>
      </w:r>
    </w:p>
    <w:p w14:paraId="6D228F2A" w14:textId="77777777" w:rsidR="000D6A67" w:rsidRDefault="004A6E3D">
      <w:pPr>
        <w:pBdr>
          <w:left w:val="single" w:sz="18" w:space="10" w:color="2E5C8A"/>
        </w:pBdr>
        <w:shd w:val="clear" w:color="auto" w:fill="F2F2F2"/>
        <w:spacing w:after="80"/>
        <w:ind w:left="340" w:right="170"/>
        <w:jc w:val="both"/>
      </w:pPr>
      <w:r>
        <w:rPr>
          <w:sz w:val="19"/>
          <w:szCs w:val="19"/>
        </w:rPr>
        <w:t>Transcreve-se, para consulta, o Art. 109 do Código Penal. Art. 109. A prescrição, antes de transitar em julgado a sentença final, salvo o disposto no Art. 110, § 1º, deste Código, regula-se pelo máximo da pena privativa de liberdade cominada ao crime, verificando-se: I. em vinte anos, se o máximo da pena é superior a doze; II. em dezesseis anos, se o máximo da pena é superior a oito anos e não excede a doze; III. em doze anos, se o máximo da pena é superior a quatro anos e não excede a oito; IV. em oito ano</w:t>
      </w:r>
      <w:r>
        <w:rPr>
          <w:sz w:val="19"/>
          <w:szCs w:val="19"/>
        </w:rPr>
        <w:t>s, se o máximo da pena é superior a dois anos e não excede a quatro; V. em quatro anos, se o máximo da pena é igual a um ano ou, sendo superior, não excede a dois; VI. em três anos, se o máximo da pena é inferior a um ano.</w:t>
      </w:r>
    </w:p>
    <w:p w14:paraId="61DB3102" w14:textId="77777777" w:rsidR="000D6A67" w:rsidRDefault="004A6E3D">
      <w:pPr>
        <w:pBdr>
          <w:left w:val="single" w:sz="18" w:space="10" w:color="2E5C8A"/>
        </w:pBdr>
        <w:shd w:val="clear" w:color="auto" w:fill="F2F2F2"/>
        <w:spacing w:after="80"/>
        <w:ind w:left="340" w:right="170"/>
        <w:jc w:val="both"/>
      </w:pPr>
      <w:r>
        <w:rPr>
          <w:sz w:val="19"/>
          <w:szCs w:val="19"/>
        </w:rPr>
        <w:t>No que diz respeito à pena privativa de liberdade, assinale a opção que indica o prazo para a prescrição intercorrente da pretensão punitiva e o prazo para a prescrição da pretensão executória, respectivamente.</w:t>
      </w:r>
    </w:p>
    <w:p w14:paraId="30F40DCB"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4 anos e 4 anos.</w:t>
      </w:r>
    </w:p>
    <w:p w14:paraId="1DC1E616"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12 anos e 4 anos.</w:t>
      </w:r>
    </w:p>
    <w:p w14:paraId="32A49C74"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2 anos e 2 anos.</w:t>
      </w:r>
    </w:p>
    <w:p w14:paraId="7012EC66"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2 anos e 2 anos e 8 meses.</w:t>
      </w:r>
    </w:p>
    <w:p w14:paraId="2103F23A"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2 anos e 8 meses e 2 anos e 8 meses.</w:t>
      </w:r>
    </w:p>
    <w:p w14:paraId="2F706793"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D</w:t>
      </w:r>
    </w:p>
    <w:p w14:paraId="06423757" w14:textId="77777777" w:rsidR="000D6A67" w:rsidRDefault="004A6E3D">
      <w:pPr>
        <w:spacing w:before="200" w:after="60"/>
      </w:pPr>
      <w:r>
        <w:rPr>
          <w:b/>
          <w:bCs/>
          <w:color w:val="1F3864"/>
        </w:rPr>
        <w:t>Por que essa é a correta</w:t>
      </w:r>
    </w:p>
    <w:p w14:paraId="3551BC47" w14:textId="77777777" w:rsidR="000D6A67" w:rsidRDefault="004A6E3D">
      <w:pPr>
        <w:spacing w:after="100"/>
        <w:jc w:val="both"/>
      </w:pPr>
      <w:r>
        <w:t xml:space="preserve">Dois cálculos distintos. (1) INTERCORRENTE: com trânsito em julgado para a acusação, a prescrição passa a regular-se pela pena em concreto (art. 110, § 1º). Pena de 1 ano → art. 109, V → 4 anos. Como Eduardo tinha 20 anos ao tempo do fato, incide o art. 115, reduzindo o prazo pela metade → 2 anos. (2) EXECUTÓRIA: também se regula pela pena aplicada (art. 110, caput), mas aumenta-se de um terço por ser o agente reincidente → 4 anos + 1/3 = 5 anos e 4 meses; aplicada a redução do art. 115 → 2 anos e 8 meses. </w:t>
      </w:r>
      <w:r>
        <w:t>A reincidência é o único fator que diferencia os dois prazos.</w:t>
      </w:r>
    </w:p>
    <w:p w14:paraId="1BB0C810" w14:textId="77777777" w:rsidR="000D6A67" w:rsidRDefault="004A6E3D">
      <w:pPr>
        <w:spacing w:before="200" w:after="60"/>
      </w:pPr>
      <w:r>
        <w:rPr>
          <w:b/>
          <w:bCs/>
          <w:color w:val="1F3864"/>
        </w:rPr>
        <w:t>Por que as demais erram</w:t>
      </w:r>
    </w:p>
    <w:p w14:paraId="67F7C03D" w14:textId="77777777" w:rsidR="000D6A67" w:rsidRDefault="004A6E3D">
      <w:pPr>
        <w:spacing w:after="80"/>
        <w:ind w:left="280" w:hanging="280"/>
        <w:jc w:val="both"/>
      </w:pPr>
      <w:r>
        <w:rPr>
          <w:b/>
          <w:bCs/>
          <w:color w:val="7B2338"/>
        </w:rPr>
        <w:t xml:space="preserve">A)  </w:t>
      </w:r>
      <w:r>
        <w:t>Ignora a redução do art. 115 (menor de 21 anos ao tempo do fato) em ambos os cálculos.</w:t>
      </w:r>
    </w:p>
    <w:p w14:paraId="2696C75E" w14:textId="77777777" w:rsidR="000D6A67" w:rsidRDefault="004A6E3D">
      <w:pPr>
        <w:spacing w:after="80"/>
        <w:ind w:left="280" w:hanging="280"/>
        <w:jc w:val="both"/>
      </w:pPr>
      <w:r>
        <w:rPr>
          <w:b/>
          <w:bCs/>
          <w:color w:val="7B2338"/>
        </w:rPr>
        <w:t xml:space="preserve">B)  </w:t>
      </w:r>
      <w:r>
        <w:t>Usa a pena em abstrato para a intercorrente, quando já há trânsito em julgado para a acusação, e ignora o redutor etário.</w:t>
      </w:r>
    </w:p>
    <w:p w14:paraId="016B2783" w14:textId="77777777" w:rsidR="000D6A67" w:rsidRDefault="004A6E3D">
      <w:pPr>
        <w:spacing w:after="80"/>
        <w:ind w:left="280" w:hanging="280"/>
        <w:jc w:val="both"/>
      </w:pPr>
      <w:r>
        <w:rPr>
          <w:b/>
          <w:bCs/>
          <w:color w:val="7B2338"/>
        </w:rPr>
        <w:t xml:space="preserve">C)  </w:t>
      </w:r>
      <w:r>
        <w:t>Esquece o acréscimo de um terço pela reincidência na prescrição executória.</w:t>
      </w:r>
    </w:p>
    <w:p w14:paraId="06D76F36" w14:textId="77777777" w:rsidR="000D6A67" w:rsidRDefault="004A6E3D">
      <w:pPr>
        <w:spacing w:after="80"/>
        <w:ind w:left="280" w:hanging="280"/>
        <w:jc w:val="both"/>
      </w:pPr>
      <w:r>
        <w:rPr>
          <w:b/>
          <w:bCs/>
          <w:color w:val="7B2338"/>
        </w:rPr>
        <w:t xml:space="preserve">E)  </w:t>
      </w:r>
      <w:r>
        <w:t>Aplica indevidamente o acréscimo de um terço também à prescrição da pretensão punitiva — a majoração do art. 110, caput, só incide na executória (Súmula 220 do STJ).</w:t>
      </w:r>
    </w:p>
    <w:p w14:paraId="11D21AF3" w14:textId="77777777" w:rsidR="000D6A67" w:rsidRDefault="004A6E3D">
      <w:pPr>
        <w:spacing w:before="200" w:after="60"/>
      </w:pPr>
      <w:r>
        <w:rPr>
          <w:b/>
          <w:bCs/>
          <w:color w:val="1F3864"/>
        </w:rPr>
        <w:t>Base</w:t>
      </w:r>
    </w:p>
    <w:p w14:paraId="4460A153" w14:textId="77777777" w:rsidR="000D6A67" w:rsidRDefault="004A6E3D">
      <w:pPr>
        <w:spacing w:after="100"/>
        <w:jc w:val="both"/>
      </w:pPr>
      <w:r>
        <w:t>Arts. 109, V, 110, caput e § 1º, e 115 do CP; Súmula 220 do STJ.</w:t>
      </w:r>
    </w:p>
    <w:p w14:paraId="4A19C275" w14:textId="77777777" w:rsidR="000D6A67" w:rsidRDefault="004A6E3D">
      <w:pPr>
        <w:spacing w:before="200" w:after="60"/>
      </w:pPr>
      <w:r>
        <w:rPr>
          <w:b/>
          <w:bCs/>
          <w:color w:val="1F3864"/>
        </w:rPr>
        <w:t>O que a banca testou</w:t>
      </w:r>
    </w:p>
    <w:p w14:paraId="5945E7CE" w14:textId="77777777" w:rsidR="000D6A67" w:rsidRDefault="004A6E3D">
      <w:pPr>
        <w:spacing w:after="100"/>
        <w:jc w:val="both"/>
      </w:pPr>
      <w:r>
        <w:t>Sequência de operações: pena em concreto → faixa do art. 109 → acréscimo de 1/3 só na executória → redução de metade pelo art. 115. A idade de 20 anos é o dado plantado que dobra o número de candidatos errando.</w:t>
      </w:r>
    </w:p>
    <w:p w14:paraId="69DAB9DA" w14:textId="77777777" w:rsidR="000D6A67" w:rsidRDefault="000D6A67">
      <w:pPr>
        <w:pBdr>
          <w:bottom w:val="single" w:sz="6" w:space="1" w:color="BFBFBF"/>
        </w:pBdr>
        <w:spacing w:before="200" w:after="200"/>
      </w:pPr>
    </w:p>
    <w:p w14:paraId="0718CF3E" w14:textId="77777777" w:rsidR="000D6A67" w:rsidRDefault="004A6E3D">
      <w:pPr>
        <w:pStyle w:val="Ttulo2"/>
        <w:spacing w:before="240" w:after="20"/>
      </w:pPr>
      <w:r>
        <w:rPr>
          <w:b/>
          <w:bCs/>
          <w:color w:val="1F3864"/>
          <w:sz w:val="25"/>
          <w:szCs w:val="25"/>
        </w:rPr>
        <w:t>Questão 34 — Penal — Descriminante putativa e teoria limitada da culpabilidade</w:t>
      </w:r>
    </w:p>
    <w:p w14:paraId="5DD33857" w14:textId="77777777" w:rsidR="000D6A67" w:rsidRDefault="004A6E3D">
      <w:pPr>
        <w:spacing w:after="100"/>
      </w:pPr>
      <w:r>
        <w:rPr>
          <w:i/>
          <w:iCs/>
          <w:color w:val="595959"/>
          <w:sz w:val="18"/>
          <w:szCs w:val="18"/>
        </w:rPr>
        <w:t>FGV — ENAM 2025.1  ·  Q3362378</w:t>
      </w:r>
    </w:p>
    <w:p w14:paraId="0B255200" w14:textId="77777777" w:rsidR="000D6A67" w:rsidRDefault="004A6E3D">
      <w:pPr>
        <w:pBdr>
          <w:left w:val="single" w:sz="18" w:space="10" w:color="2E5C8A"/>
        </w:pBdr>
        <w:shd w:val="clear" w:color="auto" w:fill="F2F2F2"/>
        <w:spacing w:before="120" w:after="80"/>
        <w:ind w:left="340" w:right="170"/>
        <w:jc w:val="both"/>
      </w:pPr>
      <w:r>
        <w:rPr>
          <w:sz w:val="19"/>
          <w:szCs w:val="19"/>
        </w:rPr>
        <w:t>José, sozinho em casa, à noite, temeroso por conta das ameaças à sua vida que recebera nas semanas anteriores, percebeu um vulto se aproximando de sua residência. Ele acreditou ter visto o vulto fazer um movimento com o braço em direção ao bolso do casaco e, depois, apontando em sua direção. Por isso, José entendeu que o vulto portava uma arma de fogo e, estando também armado, disparou primeiro, causando grave ferimento no desconhecido. Instantes depois, percebeu que era apenas o vizinho tentando entregar-l</w:t>
      </w:r>
      <w:r>
        <w:rPr>
          <w:sz w:val="19"/>
          <w:szCs w:val="19"/>
        </w:rPr>
        <w:t>he uma correspondência.</w:t>
      </w:r>
    </w:p>
    <w:p w14:paraId="31C78F29" w14:textId="77777777" w:rsidR="000D6A67" w:rsidRDefault="004A6E3D">
      <w:pPr>
        <w:pBdr>
          <w:left w:val="single" w:sz="18" w:space="10" w:color="2E5C8A"/>
        </w:pBdr>
        <w:shd w:val="clear" w:color="auto" w:fill="F2F2F2"/>
        <w:spacing w:after="80"/>
        <w:ind w:left="340" w:right="170"/>
        <w:jc w:val="both"/>
      </w:pPr>
      <w:r>
        <w:rPr>
          <w:sz w:val="19"/>
          <w:szCs w:val="19"/>
        </w:rPr>
        <w:t>José foi acusado de tentativa de homicídio e alegou, em sua defesa, que acreditou que seria vítima de um disparo. Sobre a natureza do argumento deduzido pela defesa de José e a consequência jurídico-penal decorrente de sua eventual aceitação, assinale a afirmativa correta.</w:t>
      </w:r>
    </w:p>
    <w:p w14:paraId="4FCBE478"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Trata-se de descriminante putativa, tendo por consequência a exclusão do dolo.</w:t>
      </w:r>
    </w:p>
    <w:p w14:paraId="5C08C1DC"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Trata-se de legítima defesa, tendo por consequência a exclusão da ilicitude da conduta.</w:t>
      </w:r>
    </w:p>
    <w:p w14:paraId="5701EED6"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Trata-se de legítima defesa putativa, tendo por consequência a exclusão da culpabilidade.</w:t>
      </w:r>
    </w:p>
    <w:p w14:paraId="00346063"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Trata-se de erro de tipo permissivo, tendo por consequência a exclusão da ilicitude da conduta.</w:t>
      </w:r>
    </w:p>
    <w:p w14:paraId="746264DE"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Trata-se de inexigibilidade de conduta diversa, tendo por consequência a exclusão da culpabilidade.</w:t>
      </w:r>
    </w:p>
    <w:p w14:paraId="7DC48D9C"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A</w:t>
      </w:r>
    </w:p>
    <w:p w14:paraId="78799693" w14:textId="77777777" w:rsidR="000D6A67" w:rsidRDefault="004A6E3D">
      <w:pPr>
        <w:spacing w:before="200" w:after="60"/>
      </w:pPr>
      <w:r>
        <w:rPr>
          <w:b/>
          <w:bCs/>
          <w:color w:val="1F3864"/>
        </w:rPr>
        <w:t>Por que essa é a correta</w:t>
      </w:r>
    </w:p>
    <w:p w14:paraId="6B927DCF" w14:textId="77777777" w:rsidR="000D6A67" w:rsidRDefault="004A6E3D">
      <w:pPr>
        <w:spacing w:after="100"/>
        <w:jc w:val="both"/>
      </w:pPr>
      <w:r>
        <w:t>José errou sobre a situação de fato que, se existisse, tornaria a ação legítima — descriminante putativa fática, regida pelo art. 20, § 1º, do CP. O Código adota a teoria LIMITADA da culpabilidade: o erro sobre os pressupostos fáticos de uma justificante é tratado como erro de tipo permissivo e exclui o DOLO; sendo evitável, remanesce a punição por culpa, se prevista em lei.</w:t>
      </w:r>
    </w:p>
    <w:p w14:paraId="6DF16A81" w14:textId="77777777" w:rsidR="000D6A67" w:rsidRDefault="004A6E3D">
      <w:pPr>
        <w:spacing w:before="200" w:after="60"/>
      </w:pPr>
      <w:r>
        <w:rPr>
          <w:b/>
          <w:bCs/>
          <w:color w:val="1F3864"/>
        </w:rPr>
        <w:t>Por que as demais erram</w:t>
      </w:r>
    </w:p>
    <w:p w14:paraId="618FBDE3" w14:textId="77777777" w:rsidR="000D6A67" w:rsidRDefault="004A6E3D">
      <w:pPr>
        <w:spacing w:after="80"/>
        <w:ind w:left="280" w:hanging="280"/>
        <w:jc w:val="both"/>
      </w:pPr>
      <w:r>
        <w:rPr>
          <w:b/>
          <w:bCs/>
          <w:color w:val="7B2338"/>
        </w:rPr>
        <w:t xml:space="preserve">B)  </w:t>
      </w:r>
      <w:r>
        <w:t>Faltou o pressuposto essencial da legítima defesa: agressão injusta REAL, atual ou iminente. O vizinho apenas entregava correspondência.</w:t>
      </w:r>
    </w:p>
    <w:p w14:paraId="6274A460" w14:textId="77777777" w:rsidR="000D6A67" w:rsidRDefault="004A6E3D">
      <w:pPr>
        <w:spacing w:after="80"/>
        <w:ind w:left="280" w:hanging="280"/>
        <w:jc w:val="both"/>
      </w:pPr>
      <w:r>
        <w:rPr>
          <w:b/>
          <w:bCs/>
          <w:color w:val="7B2338"/>
        </w:rPr>
        <w:t xml:space="preserve">C)  </w:t>
      </w:r>
      <w:r>
        <w:t>Acerta o nome do instituto, mas erra a consequência à luz da teoria limitada: a exclusão da culpabilidade seria a solução da teoria EXTREMADA da culpabilidade, não adotada pelo art. 20, § 1º.</w:t>
      </w:r>
    </w:p>
    <w:p w14:paraId="2FD2DAD5" w14:textId="77777777" w:rsidR="000D6A67" w:rsidRDefault="004A6E3D">
      <w:pPr>
        <w:spacing w:after="80"/>
        <w:ind w:left="280" w:hanging="280"/>
        <w:jc w:val="both"/>
      </w:pPr>
      <w:r>
        <w:rPr>
          <w:b/>
          <w:bCs/>
          <w:color w:val="7B2338"/>
        </w:rPr>
        <w:t xml:space="preserve">D)  </w:t>
      </w:r>
      <w:r>
        <w:t>Acerta o nome técnico (erro de tipo permissivo), mas erra a consequência: a ilicitude permanece intacta — o que se afasta é o dolo.</w:t>
      </w:r>
    </w:p>
    <w:p w14:paraId="4721DCB1" w14:textId="77777777" w:rsidR="000D6A67" w:rsidRDefault="004A6E3D">
      <w:pPr>
        <w:spacing w:after="80"/>
        <w:ind w:left="280" w:hanging="280"/>
        <w:jc w:val="both"/>
      </w:pPr>
      <w:r>
        <w:rPr>
          <w:b/>
          <w:bCs/>
          <w:color w:val="7B2338"/>
        </w:rPr>
        <w:t xml:space="preserve">E)  </w:t>
      </w:r>
      <w:r>
        <w:t>A inexigibilidade de conduta diversa pressupõe circunstâncias que constrangem a vontade (coação moral irresistível, obediência hierárquica), e não erro sobre a realidade.</w:t>
      </w:r>
    </w:p>
    <w:p w14:paraId="791C5ECB" w14:textId="77777777" w:rsidR="000D6A67" w:rsidRDefault="004A6E3D">
      <w:pPr>
        <w:spacing w:before="200" w:after="60"/>
      </w:pPr>
      <w:r>
        <w:rPr>
          <w:b/>
          <w:bCs/>
          <w:color w:val="1F3864"/>
        </w:rPr>
        <w:t>Base</w:t>
      </w:r>
    </w:p>
    <w:p w14:paraId="506D928C" w14:textId="77777777" w:rsidR="000D6A67" w:rsidRDefault="004A6E3D">
      <w:pPr>
        <w:spacing w:after="100"/>
        <w:jc w:val="both"/>
      </w:pPr>
      <w:r>
        <w:t>Arts. 20, § 1º, 21, 23, II, e 25 do CP; teoria limitada da culpabilidade.</w:t>
      </w:r>
    </w:p>
    <w:p w14:paraId="169BE7FE" w14:textId="77777777" w:rsidR="000D6A67" w:rsidRDefault="004A6E3D">
      <w:pPr>
        <w:spacing w:before="200" w:after="60"/>
      </w:pPr>
      <w:r>
        <w:rPr>
          <w:b/>
          <w:bCs/>
          <w:color w:val="1F3864"/>
        </w:rPr>
        <w:t>O que a banca testou</w:t>
      </w:r>
    </w:p>
    <w:p w14:paraId="761FBAA9" w14:textId="77777777" w:rsidR="000D6A67" w:rsidRDefault="004A6E3D">
      <w:pPr>
        <w:spacing w:after="100"/>
        <w:jc w:val="both"/>
      </w:pPr>
      <w:r>
        <w:t>As quatro alternativas erradas combinam um rótulo certo com uma consequência errada, ou vice-versa. É o padrão 'par espelhado' da FGV para descriminantes putativas — decorar o nome do instituto não basta; é preciso saber a consequência dogmática que o CP escolheu.</w:t>
      </w:r>
    </w:p>
    <w:p w14:paraId="3A48D8DC" w14:textId="77777777" w:rsidR="000D6A67" w:rsidRDefault="000D6A67">
      <w:pPr>
        <w:pBdr>
          <w:bottom w:val="single" w:sz="6" w:space="1" w:color="BFBFBF"/>
        </w:pBdr>
        <w:spacing w:before="200" w:after="200"/>
      </w:pPr>
    </w:p>
    <w:p w14:paraId="17B44651" w14:textId="77777777" w:rsidR="000D6A67" w:rsidRDefault="004A6E3D">
      <w:pPr>
        <w:pStyle w:val="Ttulo2"/>
        <w:spacing w:before="240" w:after="20"/>
      </w:pPr>
      <w:r>
        <w:rPr>
          <w:b/>
          <w:bCs/>
          <w:color w:val="1F3864"/>
          <w:sz w:val="25"/>
          <w:szCs w:val="25"/>
        </w:rPr>
        <w:t>Questão 35 — Penal — Reincidência: hipóteses de configuração</w:t>
      </w:r>
    </w:p>
    <w:p w14:paraId="79FA5575" w14:textId="77777777" w:rsidR="000D6A67" w:rsidRDefault="004A6E3D">
      <w:pPr>
        <w:spacing w:after="100"/>
      </w:pPr>
      <w:r>
        <w:rPr>
          <w:i/>
          <w:iCs/>
          <w:color w:val="595959"/>
          <w:sz w:val="18"/>
          <w:szCs w:val="18"/>
        </w:rPr>
        <w:t>FGV — ENAM 2025.1  ·  Q3362379</w:t>
      </w:r>
    </w:p>
    <w:p w14:paraId="13AD6703" w14:textId="77777777" w:rsidR="000D6A67" w:rsidRDefault="004A6E3D">
      <w:pPr>
        <w:pBdr>
          <w:left w:val="single" w:sz="18" w:space="10" w:color="2E5C8A"/>
        </w:pBdr>
        <w:shd w:val="clear" w:color="auto" w:fill="F2F2F2"/>
        <w:spacing w:before="120" w:after="80"/>
        <w:ind w:left="340" w:right="170"/>
        <w:jc w:val="both"/>
      </w:pPr>
      <w:r>
        <w:rPr>
          <w:sz w:val="19"/>
          <w:szCs w:val="19"/>
        </w:rPr>
        <w:t>Assinale a opção que identifica, corretamente, quem deverá ser considerado reincidente, caso condenado pelo novo fato imputado.</w:t>
      </w:r>
    </w:p>
    <w:p w14:paraId="7E559B27"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Valéria foi acusada de contrabando ocorrido em 2015, e condenada em 2016, e a sentença transitou em julgado em 2017, mesmo ano em que a pena foi extinta pelo cumprimento. Em 2024, foi acusada de outro delito de contrabando ocorrido em 2023.</w:t>
      </w:r>
    </w:p>
    <w:p w14:paraId="352E28CB"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Adriana, no exercício do cargo político de Prefeita, praticou o delito de peculato, fato ocorrido em 2021, tendo sido condenada, definitivamente, em 2023. Ela ainda não foi localizada para o cumprimento de pena, mas foi acusada da prática do delito de estelionato ocorrido em 2022.</w:t>
      </w:r>
    </w:p>
    <w:p w14:paraId="46DFD6BA"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Ana Paula foi definitivamente condenada, em 2022, pela contravenção penal de vias de fato, ocorrida em 2019, tendo iniciado o cumprimento da pena em 2023, mesmo ano em que recebeu indulto pleno. Em 2024, foi acusada da prática de delito de lesão corporal leve.</w:t>
      </w:r>
    </w:p>
    <w:p w14:paraId="143D7564"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Caroline foi condenada por crime militar próprio de deserção, ocorrido em 2019, cuja sentença transitou em julgado em 2021, tendo terminado o cumprimento da pena em 2022, e, em 2024, foi acusada da prática de delito contra o sistema financeiro, cujo fato teria ocorrido em 2023.</w:t>
      </w:r>
    </w:p>
    <w:p w14:paraId="14CD2C50"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Giovana, condenada com trânsito em julgado da condenação ocorrido em 2014 por um delito de lesão corporal culposa ocorrido em 2011, terminou o cumprimento da pena em 2016. Em 2023, foi denunciada novamente pelo delito de roubo, praticado em 2020.</w:t>
      </w:r>
    </w:p>
    <w:p w14:paraId="1E29A845"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E</w:t>
      </w:r>
    </w:p>
    <w:p w14:paraId="3F29232D" w14:textId="77777777" w:rsidR="000D6A67" w:rsidRDefault="004A6E3D">
      <w:pPr>
        <w:spacing w:before="200" w:after="60"/>
      </w:pPr>
      <w:r>
        <w:rPr>
          <w:b/>
          <w:bCs/>
          <w:color w:val="1F3864"/>
        </w:rPr>
        <w:t>Por que essa é a correta</w:t>
      </w:r>
    </w:p>
    <w:p w14:paraId="28375376" w14:textId="77777777" w:rsidR="000D6A67" w:rsidRDefault="004A6E3D">
      <w:pPr>
        <w:spacing w:after="100"/>
        <w:jc w:val="both"/>
      </w:pPr>
      <w:r>
        <w:t>Giovana preenche todos os requisitos do art. 63 do CP: condenação anterior por CRIME, com trânsito em julgado em 2014, e novo crime praticado em 2020 — portanto depois do trânsito em julgado. E o período depurador do art. 64, I, conta-se da extinção da pena (2016) até a nova infração (2020): quatro anos, dentro do quinquênio. A natureza culposa do crime anterior é irrelevante para a reincidência.</w:t>
      </w:r>
    </w:p>
    <w:p w14:paraId="6D898EBC" w14:textId="77777777" w:rsidR="000D6A67" w:rsidRDefault="004A6E3D">
      <w:pPr>
        <w:spacing w:before="200" w:after="60"/>
      </w:pPr>
      <w:r>
        <w:rPr>
          <w:b/>
          <w:bCs/>
          <w:color w:val="1F3864"/>
        </w:rPr>
        <w:t>Por que as demais erram</w:t>
      </w:r>
    </w:p>
    <w:p w14:paraId="5135BD54" w14:textId="77777777" w:rsidR="000D6A67" w:rsidRDefault="004A6E3D">
      <w:pPr>
        <w:spacing w:after="80"/>
        <w:ind w:left="280" w:hanging="280"/>
        <w:jc w:val="both"/>
      </w:pPr>
      <w:r>
        <w:rPr>
          <w:b/>
          <w:bCs/>
          <w:color w:val="7B2338"/>
        </w:rPr>
        <w:t xml:space="preserve">A)  </w:t>
      </w:r>
      <w:r>
        <w:t>Pena extinta em 2017 e novo fato em 2023: passaram-se mais de cinco anos, e o art. 64, I, afasta a reincidência. A condenação permanece apta a configurar maus antecedentes, mas a pergunta é sobre reincidência.</w:t>
      </w:r>
    </w:p>
    <w:p w14:paraId="15AD2319" w14:textId="77777777" w:rsidR="000D6A67" w:rsidRDefault="004A6E3D">
      <w:pPr>
        <w:spacing w:after="80"/>
        <w:ind w:left="280" w:hanging="280"/>
        <w:jc w:val="both"/>
      </w:pPr>
      <w:r>
        <w:rPr>
          <w:b/>
          <w:bCs/>
          <w:color w:val="7B2338"/>
        </w:rPr>
        <w:t xml:space="preserve">B)  </w:t>
      </w:r>
      <w:r>
        <w:t>O novo delito (estelionato, 2022) foi praticado ANTES do trânsito em julgado da condenação anterior (2023). Sem anterioridade do trânsito, não há reincidência, mas concurso de crimes ou maus antecedentes conforme o caso.</w:t>
      </w:r>
    </w:p>
    <w:p w14:paraId="2E2838EB" w14:textId="77777777" w:rsidR="000D6A67" w:rsidRDefault="004A6E3D">
      <w:pPr>
        <w:spacing w:after="80"/>
        <w:ind w:left="280" w:hanging="280"/>
        <w:jc w:val="both"/>
      </w:pPr>
      <w:r>
        <w:rPr>
          <w:b/>
          <w:bCs/>
          <w:color w:val="7B2338"/>
        </w:rPr>
        <w:t xml:space="preserve">C)  </w:t>
      </w:r>
      <w:r>
        <w:t>Condenação anterior por CONTRAVENÇÃO seguida de CRIME não gera reincidência: o art. 63 do CP exige crime anterior, e o art. 7º da LCP só alcança a hipótese inversa.</w:t>
      </w:r>
    </w:p>
    <w:p w14:paraId="581C6A1C" w14:textId="77777777" w:rsidR="000D6A67" w:rsidRDefault="004A6E3D">
      <w:pPr>
        <w:spacing w:after="80"/>
        <w:ind w:left="280" w:hanging="280"/>
        <w:jc w:val="both"/>
      </w:pPr>
      <w:r>
        <w:rPr>
          <w:b/>
          <w:bCs/>
          <w:color w:val="7B2338"/>
        </w:rPr>
        <w:t xml:space="preserve">D)  </w:t>
      </w:r>
      <w:r>
        <w:t>O art. 64, II, exclui expressamente da reincidência os crimes militares PRÓPRIOS — e a deserção é o exemplo clássico dessa categoria, por não ter correspondente na legislação penal comum.</w:t>
      </w:r>
    </w:p>
    <w:p w14:paraId="551F8CBC" w14:textId="77777777" w:rsidR="000D6A67" w:rsidRDefault="004A6E3D">
      <w:pPr>
        <w:spacing w:before="200" w:after="60"/>
      </w:pPr>
      <w:r>
        <w:rPr>
          <w:b/>
          <w:bCs/>
          <w:color w:val="1F3864"/>
        </w:rPr>
        <w:t>Base</w:t>
      </w:r>
    </w:p>
    <w:p w14:paraId="3666FCF6" w14:textId="77777777" w:rsidR="000D6A67" w:rsidRDefault="004A6E3D">
      <w:pPr>
        <w:spacing w:after="100"/>
        <w:jc w:val="both"/>
      </w:pPr>
      <w:r>
        <w:t>Arts. 63 e 64, I e II, do CP; art. 7º da LCP.</w:t>
      </w:r>
    </w:p>
    <w:p w14:paraId="28033C17" w14:textId="77777777" w:rsidR="000D6A67" w:rsidRDefault="004A6E3D">
      <w:pPr>
        <w:spacing w:before="200" w:after="60"/>
      </w:pPr>
      <w:r>
        <w:rPr>
          <w:b/>
          <w:bCs/>
          <w:color w:val="1F3864"/>
        </w:rPr>
        <w:t>O que a banca testou</w:t>
      </w:r>
    </w:p>
    <w:p w14:paraId="1F250637" w14:textId="77777777" w:rsidR="000D6A67" w:rsidRDefault="004A6E3D">
      <w:pPr>
        <w:spacing w:after="100"/>
        <w:jc w:val="both"/>
      </w:pPr>
      <w:r>
        <w:t>Cinco filtros da reincidência em cinco alternativas: período depurador, anterioridade do trânsito em julgado, contravenção x crime, crime militar próprio e irrelevância da modalidade culposa. Vale montar essa matriz e revisá-la — o tema aparece em todas as edições.</w:t>
      </w:r>
    </w:p>
    <w:p w14:paraId="6A6C26DF" w14:textId="77777777" w:rsidR="000D6A67" w:rsidRDefault="000D6A67">
      <w:pPr>
        <w:pBdr>
          <w:bottom w:val="single" w:sz="6" w:space="1" w:color="BFBFBF"/>
        </w:pBdr>
        <w:spacing w:before="200" w:after="200"/>
      </w:pPr>
    </w:p>
    <w:p w14:paraId="521C305F" w14:textId="77777777" w:rsidR="000D6A67" w:rsidRDefault="004A6E3D">
      <w:pPr>
        <w:pStyle w:val="Ttulo2"/>
        <w:spacing w:before="240" w:after="20"/>
      </w:pPr>
      <w:r>
        <w:rPr>
          <w:b/>
          <w:bCs/>
          <w:color w:val="1F3864"/>
          <w:sz w:val="25"/>
          <w:szCs w:val="25"/>
        </w:rPr>
        <w:t>Questão 36 — Penal — Art. 108 do CP: extinção da punibilidade e crime pressuposto</w:t>
      </w:r>
    </w:p>
    <w:p w14:paraId="1E7893EA" w14:textId="77777777" w:rsidR="000D6A67" w:rsidRDefault="004A6E3D">
      <w:pPr>
        <w:spacing w:after="100"/>
      </w:pPr>
      <w:r>
        <w:rPr>
          <w:i/>
          <w:iCs/>
          <w:color w:val="595959"/>
          <w:sz w:val="18"/>
          <w:szCs w:val="18"/>
        </w:rPr>
        <w:t>FGV — ENAM 2025.1  ·  Q3362381</w:t>
      </w:r>
    </w:p>
    <w:p w14:paraId="12CF44F6" w14:textId="77777777" w:rsidR="000D6A67" w:rsidRDefault="004A6E3D">
      <w:pPr>
        <w:pBdr>
          <w:left w:val="single" w:sz="18" w:space="10" w:color="2E5C8A"/>
        </w:pBdr>
        <w:shd w:val="clear" w:color="auto" w:fill="F2F2F2"/>
        <w:spacing w:before="120" w:after="80"/>
        <w:ind w:left="340" w:right="170"/>
        <w:jc w:val="both"/>
      </w:pPr>
      <w:r>
        <w:rPr>
          <w:sz w:val="19"/>
          <w:szCs w:val="19"/>
        </w:rPr>
        <w:t>Gertrudes compra determinado bem de Homero, produto de crime de estelionato praticado por ele, com plena ciência da origem ilícita da coisa. Concluído o inquérito policial, o Ministério Público requer ao Juiz a declaração da extinção da punibilidade do estelionato, por decadência do direito de representação, ao tempo em que oferece denúncia contra Gertrudes pelo crime de receptação dolosa.</w:t>
      </w:r>
    </w:p>
    <w:p w14:paraId="349559C0" w14:textId="77777777" w:rsidR="000D6A67" w:rsidRDefault="004A6E3D">
      <w:pPr>
        <w:pBdr>
          <w:left w:val="single" w:sz="18" w:space="10" w:color="2E5C8A"/>
        </w:pBdr>
        <w:shd w:val="clear" w:color="auto" w:fill="F2F2F2"/>
        <w:spacing w:after="80"/>
        <w:ind w:left="340" w:right="170"/>
        <w:jc w:val="both"/>
      </w:pPr>
      <w:r>
        <w:rPr>
          <w:sz w:val="19"/>
          <w:szCs w:val="19"/>
        </w:rPr>
        <w:t>O Juiz acolhe o requerimento ministerial, declarando extinta a punibilidade do delito de estelionato, e, recebendo a denúncia pelo crime de receptação, determina a citação de Gertrudes para oferecer resposta à acusação. Na resposta, a defesa requer a extensão a Gertrudes da declaração da extinção da punibilidade do fato, argumentando que o crime que lhe é imputado está relacionado ao estelionato.</w:t>
      </w:r>
    </w:p>
    <w:p w14:paraId="60A0E00F" w14:textId="77777777" w:rsidR="000D6A67" w:rsidRDefault="004A6E3D">
      <w:pPr>
        <w:pBdr>
          <w:left w:val="single" w:sz="18" w:space="10" w:color="2E5C8A"/>
        </w:pBdr>
        <w:shd w:val="clear" w:color="auto" w:fill="F2F2F2"/>
        <w:spacing w:after="80"/>
        <w:ind w:left="340" w:right="170"/>
        <w:jc w:val="both"/>
      </w:pPr>
      <w:r>
        <w:rPr>
          <w:sz w:val="19"/>
          <w:szCs w:val="19"/>
        </w:rPr>
        <w:t>Diante do caso descrito, deverá o Juiz</w:t>
      </w:r>
    </w:p>
    <w:p w14:paraId="16C079F7"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declarar extinta a punibilidade da receptação, pois a extinção da punibilidade de crime que é conexo a outro se comunica a este.</w:t>
      </w:r>
    </w:p>
    <w:p w14:paraId="7113BC63"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declarar extinta a punibilidade da receptação, pois a extinção da punibilidade de crime que é elemento de outro se comunica a este.</w:t>
      </w:r>
    </w:p>
    <w:p w14:paraId="1D2F22FE"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declarar extinta a punibilidade da receptação, pois a extinção da punibilidade de crime que é pressuposto de outro se comunica a este.</w:t>
      </w:r>
    </w:p>
    <w:p w14:paraId="345E3BDF"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não declarar extinta a punibilidade da receptação, pois a extinção da punibilidade de crime que é elemento de outro não se comunica a este.</w:t>
      </w:r>
    </w:p>
    <w:p w14:paraId="1E2BAC6F"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não declarar extinta a punibilidade da receptação, pois a extinção da punibilidade de crime que é pressuposto de outro não se comunica a este.</w:t>
      </w:r>
    </w:p>
    <w:p w14:paraId="0C82F0AD"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E</w:t>
      </w:r>
    </w:p>
    <w:p w14:paraId="1657C1DD" w14:textId="77777777" w:rsidR="000D6A67" w:rsidRDefault="004A6E3D">
      <w:pPr>
        <w:spacing w:before="200" w:after="60"/>
      </w:pPr>
      <w:r>
        <w:rPr>
          <w:b/>
          <w:bCs/>
          <w:color w:val="1F3864"/>
        </w:rPr>
        <w:t>Por que essa é a correta</w:t>
      </w:r>
    </w:p>
    <w:p w14:paraId="3FB50AC9" w14:textId="77777777" w:rsidR="000D6A67" w:rsidRDefault="004A6E3D">
      <w:pPr>
        <w:spacing w:after="100"/>
        <w:jc w:val="both"/>
      </w:pPr>
      <w:r>
        <w:t>O art. 108, primeira parte, do CP é categórico: a extinção da punibilidade de crime que é PRESSUPOSTO, elemento constitutivo ou circunstância agravante de outro NÃO SE ESTENDE a este. O crime antecedente é pressuposto lógico da receptação (art. 180), de modo que a decadência do direito de representação quanto ao estelionato em nada afeta a punibilidade de Gertrudes. A resposta correta acerta simultaneamente a qualificação (pressuposto) e a consequência (não comunicação).</w:t>
      </w:r>
    </w:p>
    <w:p w14:paraId="1F6B9025" w14:textId="77777777" w:rsidR="000D6A67" w:rsidRDefault="004A6E3D">
      <w:pPr>
        <w:spacing w:before="200" w:after="60"/>
      </w:pPr>
      <w:r>
        <w:rPr>
          <w:b/>
          <w:bCs/>
          <w:color w:val="1F3864"/>
        </w:rPr>
        <w:t>Por que as demais erram</w:t>
      </w:r>
    </w:p>
    <w:p w14:paraId="7C85AE15" w14:textId="77777777" w:rsidR="000D6A67" w:rsidRDefault="004A6E3D">
      <w:pPr>
        <w:spacing w:after="80"/>
        <w:ind w:left="280" w:hanging="280"/>
        <w:jc w:val="both"/>
      </w:pPr>
      <w:r>
        <w:rPr>
          <w:b/>
          <w:bCs/>
          <w:color w:val="7B2338"/>
        </w:rPr>
        <w:t xml:space="preserve">A)  </w:t>
      </w:r>
      <w:r>
        <w:t>A conexão é tratada na segunda parte do art. 108, e mesmo ali a regra é a não extensão: nos crimes conexos, a extinção da punibilidade de um não impede, quanto aos outros, a agravação da pena resultante da conexão.</w:t>
      </w:r>
    </w:p>
    <w:p w14:paraId="2F74693F" w14:textId="77777777" w:rsidR="000D6A67" w:rsidRDefault="004A6E3D">
      <w:pPr>
        <w:spacing w:after="80"/>
        <w:ind w:left="280" w:hanging="280"/>
        <w:jc w:val="both"/>
      </w:pPr>
      <w:r>
        <w:rPr>
          <w:b/>
          <w:bCs/>
          <w:color w:val="7B2338"/>
        </w:rPr>
        <w:t xml:space="preserve">B)  </w:t>
      </w:r>
      <w:r>
        <w:t>Erra na qualificação (o crime antecedente é pressuposto, não elemento) e na consequência (afirma comunicação).</w:t>
      </w:r>
    </w:p>
    <w:p w14:paraId="1FF654E7" w14:textId="77777777" w:rsidR="000D6A67" w:rsidRDefault="004A6E3D">
      <w:pPr>
        <w:spacing w:after="80"/>
        <w:ind w:left="280" w:hanging="280"/>
        <w:jc w:val="both"/>
      </w:pPr>
      <w:r>
        <w:rPr>
          <w:b/>
          <w:bCs/>
          <w:color w:val="7B2338"/>
        </w:rPr>
        <w:t xml:space="preserve">C)  </w:t>
      </w:r>
      <w:r>
        <w:t>Acerta a qualificação, mas inverte a consequência legal.</w:t>
      </w:r>
    </w:p>
    <w:p w14:paraId="4823F28A" w14:textId="77777777" w:rsidR="000D6A67" w:rsidRDefault="004A6E3D">
      <w:pPr>
        <w:spacing w:after="80"/>
        <w:ind w:left="280" w:hanging="280"/>
        <w:jc w:val="both"/>
      </w:pPr>
      <w:r>
        <w:rPr>
          <w:b/>
          <w:bCs/>
          <w:color w:val="7B2338"/>
        </w:rPr>
        <w:t xml:space="preserve">D)  </w:t>
      </w:r>
      <w:r>
        <w:t>Acerta a consequência, mas erra a qualificação jurídica do crime antecedente.</w:t>
      </w:r>
    </w:p>
    <w:p w14:paraId="261C830F" w14:textId="77777777" w:rsidR="000D6A67" w:rsidRDefault="004A6E3D">
      <w:pPr>
        <w:spacing w:before="200" w:after="60"/>
      </w:pPr>
      <w:r>
        <w:rPr>
          <w:b/>
          <w:bCs/>
          <w:color w:val="1F3864"/>
        </w:rPr>
        <w:t>Base</w:t>
      </w:r>
    </w:p>
    <w:p w14:paraId="2EDC91A5" w14:textId="77777777" w:rsidR="000D6A67" w:rsidRDefault="004A6E3D">
      <w:pPr>
        <w:spacing w:after="100"/>
        <w:jc w:val="both"/>
      </w:pPr>
      <w:r>
        <w:t>Arts. 103, 107, IV, 108 e 180 do CP.</w:t>
      </w:r>
    </w:p>
    <w:p w14:paraId="5ECC2D73" w14:textId="77777777" w:rsidR="000D6A67" w:rsidRDefault="004A6E3D">
      <w:pPr>
        <w:spacing w:before="200" w:after="60"/>
      </w:pPr>
      <w:r>
        <w:rPr>
          <w:b/>
          <w:bCs/>
          <w:color w:val="1F3864"/>
        </w:rPr>
        <w:t>O que a banca testou</w:t>
      </w:r>
    </w:p>
    <w:p w14:paraId="59F86BB1" w14:textId="77777777" w:rsidR="000D6A67" w:rsidRDefault="004A6E3D">
      <w:pPr>
        <w:spacing w:after="100"/>
        <w:jc w:val="both"/>
      </w:pPr>
      <w:r>
        <w:t>Combinação cruzada de duas variáveis (qualificação x consequência) em cinco alternativas — só uma acerta as duas. Além disso, exige saber que a receptação é crime autônomo, cuja punibilidade independe da persecução do crime antecedente.</w:t>
      </w:r>
    </w:p>
    <w:p w14:paraId="2A485A1E" w14:textId="77777777" w:rsidR="000D6A67" w:rsidRDefault="000D6A67">
      <w:pPr>
        <w:pBdr>
          <w:bottom w:val="single" w:sz="6" w:space="1" w:color="BFBFBF"/>
        </w:pBdr>
        <w:spacing w:before="200" w:after="200"/>
      </w:pPr>
    </w:p>
    <w:p w14:paraId="34B5EB32" w14:textId="77777777" w:rsidR="000D6A67" w:rsidRDefault="004A6E3D">
      <w:pPr>
        <w:pStyle w:val="Ttulo2"/>
        <w:spacing w:before="240" w:after="20"/>
      </w:pPr>
      <w:r>
        <w:rPr>
          <w:b/>
          <w:bCs/>
          <w:color w:val="1F3864"/>
          <w:sz w:val="25"/>
          <w:szCs w:val="25"/>
        </w:rPr>
        <w:t>Questão 37 — Penal — Teoria da imputação objetiva (Roxin)</w:t>
      </w:r>
    </w:p>
    <w:p w14:paraId="420C9CC7" w14:textId="77777777" w:rsidR="000D6A67" w:rsidRDefault="004A6E3D">
      <w:pPr>
        <w:spacing w:after="100"/>
      </w:pPr>
      <w:r>
        <w:rPr>
          <w:i/>
          <w:iCs/>
          <w:color w:val="595959"/>
          <w:sz w:val="18"/>
          <w:szCs w:val="18"/>
        </w:rPr>
        <w:t>FGV — ENAM 2025.1  ·  Q3362382</w:t>
      </w:r>
    </w:p>
    <w:p w14:paraId="78E7604C" w14:textId="77777777" w:rsidR="000D6A67" w:rsidRDefault="004A6E3D">
      <w:pPr>
        <w:pBdr>
          <w:left w:val="single" w:sz="18" w:space="10" w:color="2E5C8A"/>
        </w:pBdr>
        <w:shd w:val="clear" w:color="auto" w:fill="F2F2F2"/>
        <w:spacing w:before="120" w:after="80"/>
        <w:ind w:left="340" w:right="170"/>
        <w:jc w:val="both"/>
      </w:pPr>
      <w:r>
        <w:rPr>
          <w:sz w:val="19"/>
          <w:szCs w:val="19"/>
        </w:rPr>
        <w:t>O jurista alemão Claus Roxin, um dos mais relevantes penalistas contemporâneos, faleceu em 18/02/2025. Entre seu vasto legado de contribuição à Dogmática Penal, encontra-se a Teoria da Imputação Objetiva.</w:t>
      </w:r>
    </w:p>
    <w:p w14:paraId="5F6633ED" w14:textId="77777777" w:rsidR="000D6A67" w:rsidRDefault="004A6E3D">
      <w:pPr>
        <w:pBdr>
          <w:left w:val="single" w:sz="18" w:space="10" w:color="2E5C8A"/>
        </w:pBdr>
        <w:shd w:val="clear" w:color="auto" w:fill="F2F2F2"/>
        <w:spacing w:after="80"/>
        <w:ind w:left="340" w:right="170"/>
        <w:jc w:val="both"/>
      </w:pPr>
      <w:r>
        <w:rPr>
          <w:sz w:val="19"/>
          <w:szCs w:val="19"/>
        </w:rPr>
        <w:t>Assinale a opção que mostra o raciocínio consentâneo com a Teoria da Imputação Objetiva, segundo Roxin.</w:t>
      </w:r>
    </w:p>
    <w:p w14:paraId="6EE2EFB9"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A finalidade do Direito Penal é preservar a vigência do ordenamento jurídico.</w:t>
      </w:r>
    </w:p>
    <w:p w14:paraId="13138A3D"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Um resultado apenas pode ser imputado ao tipo objetivo se o agente criou um perigo para o bem jurídico não coberto por um risco permitido.</w:t>
      </w:r>
    </w:p>
    <w:p w14:paraId="6FAB0D90"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O juízo de tipicidade exige a comprovação da tipicidade conglobante, consistente na averiguação da proibição por meio da indagação do alcance proibitivo da norma, não considerada isoladamente.</w:t>
      </w:r>
    </w:p>
    <w:p w14:paraId="1034517D"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O domínio do fato manifesta-se pela possibilidade de o agente continuar ou interromper o desenvolvimento da execução do crime.</w:t>
      </w:r>
    </w:p>
    <w:p w14:paraId="4226EBC5"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Ação, do ponto de vista jurídico-penal, é conduta socialmente relevante, dominada ou dominável pela vontade humana.</w:t>
      </w:r>
    </w:p>
    <w:p w14:paraId="6A2FC9B8"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B</w:t>
      </w:r>
    </w:p>
    <w:p w14:paraId="465A79ED" w14:textId="77777777" w:rsidR="000D6A67" w:rsidRDefault="004A6E3D">
      <w:pPr>
        <w:spacing w:before="200" w:after="60"/>
      </w:pPr>
      <w:r>
        <w:rPr>
          <w:b/>
          <w:bCs/>
          <w:color w:val="1F3864"/>
        </w:rPr>
        <w:t>Por que essa é a correta</w:t>
      </w:r>
    </w:p>
    <w:p w14:paraId="18044A06" w14:textId="77777777" w:rsidR="000D6A67" w:rsidRDefault="004A6E3D">
      <w:pPr>
        <w:spacing w:after="100"/>
        <w:jc w:val="both"/>
      </w:pPr>
      <w:r>
        <w:t>É a formulação nuclear de Roxin: o resultado só se imputa ao tipo objetivo quando o agente cria um perigo não coberto pelo risco permitido, esse perigo se realiza no resultado concreto e o resultado se encontra dentro do alcance do tipo. A alternativa reproduz o primeiro e mais elementar desses filtros.</w:t>
      </w:r>
    </w:p>
    <w:p w14:paraId="7798823F" w14:textId="77777777" w:rsidR="000D6A67" w:rsidRDefault="004A6E3D">
      <w:pPr>
        <w:spacing w:before="200" w:after="60"/>
      </w:pPr>
      <w:r>
        <w:rPr>
          <w:b/>
          <w:bCs/>
          <w:color w:val="1F3864"/>
        </w:rPr>
        <w:t>Por que as demais erram</w:t>
      </w:r>
    </w:p>
    <w:p w14:paraId="30C9A253" w14:textId="77777777" w:rsidR="000D6A67" w:rsidRDefault="004A6E3D">
      <w:pPr>
        <w:spacing w:after="80"/>
        <w:ind w:left="280" w:hanging="280"/>
        <w:jc w:val="both"/>
      </w:pPr>
      <w:r>
        <w:rPr>
          <w:b/>
          <w:bCs/>
          <w:color w:val="7B2338"/>
        </w:rPr>
        <w:t xml:space="preserve">A)  </w:t>
      </w:r>
      <w:r>
        <w:t>É a premissa do funcionalismo SISTÊMICO de Günther Jakobs, para quem o Direito Penal tutela a vigência da norma, e não bens jurídicos. Roxin adota funcionalismo teleológico, orientado à proteção de bens jurídicos e à política criminal.</w:t>
      </w:r>
    </w:p>
    <w:p w14:paraId="42651229" w14:textId="77777777" w:rsidR="000D6A67" w:rsidRDefault="004A6E3D">
      <w:pPr>
        <w:spacing w:after="80"/>
        <w:ind w:left="280" w:hanging="280"/>
        <w:jc w:val="both"/>
      </w:pPr>
      <w:r>
        <w:rPr>
          <w:b/>
          <w:bCs/>
          <w:color w:val="7B2338"/>
        </w:rPr>
        <w:t xml:space="preserve">C)  </w:t>
      </w:r>
      <w:r>
        <w:t>Tipicidade conglobante é construção de Eugenio Raúl Zaffaroni, integrante de sua teoria da tipicidade penal, distinta da imputação objetiva.</w:t>
      </w:r>
    </w:p>
    <w:p w14:paraId="3A7677BA" w14:textId="77777777" w:rsidR="000D6A67" w:rsidRDefault="004A6E3D">
      <w:pPr>
        <w:spacing w:after="80"/>
        <w:ind w:left="280" w:hanging="280"/>
        <w:jc w:val="both"/>
      </w:pPr>
      <w:r>
        <w:rPr>
          <w:b/>
          <w:bCs/>
          <w:color w:val="7B2338"/>
        </w:rPr>
        <w:t xml:space="preserve">D)  </w:t>
      </w:r>
      <w:r>
        <w:t>Descreve o domínio do fato como critério de AUTORIA. Embora Roxin também tenha desenvolvido essa teoria, ela não é a imputação objetiva, que opera no plano do tipo objetivo e da atribuição do resultado.</w:t>
      </w:r>
    </w:p>
    <w:p w14:paraId="6DDBE353" w14:textId="77777777" w:rsidR="000D6A67" w:rsidRDefault="004A6E3D">
      <w:pPr>
        <w:spacing w:after="80"/>
        <w:ind w:left="280" w:hanging="280"/>
        <w:jc w:val="both"/>
      </w:pPr>
      <w:r>
        <w:rPr>
          <w:b/>
          <w:bCs/>
          <w:color w:val="7B2338"/>
        </w:rPr>
        <w:t xml:space="preserve">E)  </w:t>
      </w:r>
      <w:r>
        <w:t>É o conceito SOCIAL de ação (Jescheck, Wessels), teoria da conduta, e não critério de imputação do resultado.</w:t>
      </w:r>
    </w:p>
    <w:p w14:paraId="27ACCF4E" w14:textId="77777777" w:rsidR="000D6A67" w:rsidRDefault="004A6E3D">
      <w:pPr>
        <w:spacing w:before="200" w:after="60"/>
      </w:pPr>
      <w:r>
        <w:rPr>
          <w:b/>
          <w:bCs/>
          <w:color w:val="1F3864"/>
        </w:rPr>
        <w:t>Base</w:t>
      </w:r>
    </w:p>
    <w:p w14:paraId="2B99A93F" w14:textId="77777777" w:rsidR="000D6A67" w:rsidRDefault="004A6E3D">
      <w:pPr>
        <w:spacing w:after="100"/>
        <w:jc w:val="both"/>
      </w:pPr>
      <w:r>
        <w:t>Teoria da imputação objetiva (Roxin); funcionalismo sistêmico (Jakobs); tipicidade conglobante (Zaffaroni); conceito social de ação (Jescheck).</w:t>
      </w:r>
    </w:p>
    <w:p w14:paraId="40FE9B6C" w14:textId="77777777" w:rsidR="000D6A67" w:rsidRDefault="004A6E3D">
      <w:pPr>
        <w:spacing w:before="200" w:after="60"/>
      </w:pPr>
      <w:r>
        <w:rPr>
          <w:b/>
          <w:bCs/>
          <w:color w:val="1F3864"/>
        </w:rPr>
        <w:t>O que a banca testou</w:t>
      </w:r>
    </w:p>
    <w:p w14:paraId="029D474B" w14:textId="77777777" w:rsidR="000D6A67" w:rsidRDefault="004A6E3D">
      <w:pPr>
        <w:spacing w:after="100"/>
        <w:jc w:val="both"/>
      </w:pPr>
      <w:r>
        <w:t>Atribuição correta de autoria doutrinária. A FGV monta um 'quem disse o quê' com quatro penalistas — é revisão que se faz com um quadro de uma página, e que rende ponto garantido.</w:t>
      </w:r>
    </w:p>
    <w:p w14:paraId="66C4BF8B" w14:textId="77777777" w:rsidR="000D6A67" w:rsidRDefault="000D6A67">
      <w:pPr>
        <w:pBdr>
          <w:bottom w:val="single" w:sz="6" w:space="1" w:color="BFBFBF"/>
        </w:pBdr>
        <w:spacing w:before="200" w:after="200"/>
      </w:pPr>
    </w:p>
    <w:p w14:paraId="24F5134A" w14:textId="77777777" w:rsidR="000D6A67" w:rsidRDefault="004A6E3D">
      <w:pPr>
        <w:pStyle w:val="Ttulo2"/>
        <w:spacing w:before="240" w:after="20"/>
      </w:pPr>
      <w:r>
        <w:rPr>
          <w:b/>
          <w:bCs/>
          <w:color w:val="1F3864"/>
          <w:sz w:val="25"/>
          <w:szCs w:val="25"/>
        </w:rPr>
        <w:t>Questão 38 — Penal — Efeitos da condenação e progressão de regime</w:t>
      </w:r>
    </w:p>
    <w:p w14:paraId="68F1B58D" w14:textId="77777777" w:rsidR="000D6A67" w:rsidRDefault="004A6E3D">
      <w:pPr>
        <w:spacing w:after="100"/>
      </w:pPr>
      <w:r>
        <w:rPr>
          <w:i/>
          <w:iCs/>
          <w:color w:val="595959"/>
          <w:sz w:val="18"/>
          <w:szCs w:val="18"/>
        </w:rPr>
        <w:t>FGV — ENAM 2025.1  ·  Q3362383</w:t>
      </w:r>
    </w:p>
    <w:p w14:paraId="1BCEE0DB" w14:textId="77777777" w:rsidR="000D6A67" w:rsidRDefault="004A6E3D">
      <w:pPr>
        <w:pBdr>
          <w:left w:val="single" w:sz="18" w:space="10" w:color="2E5C8A"/>
        </w:pBdr>
        <w:shd w:val="clear" w:color="auto" w:fill="F2F2F2"/>
        <w:spacing w:before="120" w:after="80"/>
        <w:ind w:left="340" w:right="170"/>
        <w:jc w:val="both"/>
      </w:pPr>
      <w:r>
        <w:rPr>
          <w:sz w:val="19"/>
          <w:szCs w:val="19"/>
        </w:rPr>
        <w:t>Dionísio é presidente da Comissão de Licitações do município de Carunchos e, mensalmente, dirige seu carro até um shopping center onde recebe uma mochila contendo dinheiro pago por um empresário interessado em obter privilégios em certames públicos locais.</w:t>
      </w:r>
    </w:p>
    <w:p w14:paraId="6A94E3FC" w14:textId="77777777" w:rsidR="000D6A67" w:rsidRDefault="004A6E3D">
      <w:pPr>
        <w:pBdr>
          <w:left w:val="single" w:sz="18" w:space="10" w:color="2E5C8A"/>
        </w:pBdr>
        <w:shd w:val="clear" w:color="auto" w:fill="F2F2F2"/>
        <w:spacing w:after="80"/>
        <w:ind w:left="340" w:right="170"/>
        <w:jc w:val="both"/>
      </w:pPr>
      <w:r>
        <w:rPr>
          <w:sz w:val="19"/>
          <w:szCs w:val="19"/>
        </w:rPr>
        <w:t>Dionísio usa tais recursos para adquirir imóveis e os transfere, mediante doação, para sua esposa e filhos menores. Dionísio foi filmado, preso e condenado por decisão transitada em julgado pela prática do crime de corrupção. Sobre a situação hipotética narrada, assinale a afirmativa correta.</w:t>
      </w:r>
    </w:p>
    <w:p w14:paraId="6CFB1DC0"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A partir do trânsito em julgado da condenação, Dionísio perde automaticamente a capacidade para o exercício do poder familiar em relação aos filhos menores para os quais transferiu imóveis adquiridos com os recursos ilicitamente recebidos.</w:t>
      </w:r>
    </w:p>
    <w:p w14:paraId="78B13B78"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O veículo utilizado por Dionísio para recolher mensalmente os pagamentos enquadra-se no conceito legal de instrumento do crime e, por essa razão, está sujeito à perda ou ao confisco.</w:t>
      </w:r>
    </w:p>
    <w:p w14:paraId="42435A03"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A eventual progressão do regime de cumprimento da pena aplicada a Dionísio está condicionada à reparação do dano causado ou à devolução do produto do ilícito praticado.</w:t>
      </w:r>
    </w:p>
    <w:p w14:paraId="2CE102D4"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Os bens correspondentes à diferença entre o valor total do patrimônio de Dionísio e aquele que é compatível com sua renda lícita não podem ser considerados produtos do crime para fins de decretação da perda.</w:t>
      </w:r>
    </w:p>
    <w:p w14:paraId="4F363B68"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A perda do cargo público ocupado por Dionísio deverá ser decretada como efeito da condenação criminal somente se a pena privativa de liberdade aplicada for superior a quatro anos.</w:t>
      </w:r>
    </w:p>
    <w:p w14:paraId="6E91EE0E"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C</w:t>
      </w:r>
    </w:p>
    <w:p w14:paraId="6F6670CA" w14:textId="77777777" w:rsidR="000D6A67" w:rsidRDefault="004A6E3D">
      <w:pPr>
        <w:spacing w:before="200" w:after="60"/>
      </w:pPr>
      <w:r>
        <w:rPr>
          <w:b/>
          <w:bCs/>
          <w:color w:val="1F3864"/>
        </w:rPr>
        <w:t>Por que essa é a correta</w:t>
      </w:r>
    </w:p>
    <w:p w14:paraId="4801F031" w14:textId="77777777" w:rsidR="000D6A67" w:rsidRDefault="004A6E3D">
      <w:pPr>
        <w:spacing w:after="100"/>
        <w:jc w:val="both"/>
      </w:pPr>
      <w:r>
        <w:t>Art. 33, § 4º, do CP: o condenado por crime contra a Administração Pública terá a progressão de regime condicionada à reparação do dano que causou, ou à devolução do produto do ilícito praticado, com os acréscimos legais. A corrupção passiva está no Título XI do Código Penal, e a condição é expressa em lei.</w:t>
      </w:r>
    </w:p>
    <w:p w14:paraId="0D68568E" w14:textId="77777777" w:rsidR="000D6A67" w:rsidRDefault="004A6E3D">
      <w:pPr>
        <w:spacing w:before="200" w:after="60"/>
      </w:pPr>
      <w:r>
        <w:rPr>
          <w:b/>
          <w:bCs/>
          <w:color w:val="1F3864"/>
        </w:rPr>
        <w:t>Por que as demais erram</w:t>
      </w:r>
    </w:p>
    <w:p w14:paraId="76CD3563" w14:textId="77777777" w:rsidR="000D6A67" w:rsidRDefault="004A6E3D">
      <w:pPr>
        <w:spacing w:after="80"/>
        <w:ind w:left="280" w:hanging="280"/>
        <w:jc w:val="both"/>
      </w:pPr>
      <w:r>
        <w:rPr>
          <w:b/>
          <w:bCs/>
          <w:color w:val="7B2338"/>
        </w:rPr>
        <w:t xml:space="preserve">A)  </w:t>
      </w:r>
      <w:r>
        <w:t>Duplo erro. O art. 92, II, restringe a perda do poder familiar aos crimes dolosos sujeitos a reclusão praticados CONTRA filho, tutelado ou curatelado (ou contra outrem igualmente titular do poder familiar). E o parágrafo único do art. 92 exige declaração motivada na sentença: nenhum efeito do art. 92 é automático.</w:t>
      </w:r>
    </w:p>
    <w:p w14:paraId="398612D2" w14:textId="77777777" w:rsidR="000D6A67" w:rsidRDefault="004A6E3D">
      <w:pPr>
        <w:spacing w:after="80"/>
        <w:ind w:left="280" w:hanging="280"/>
        <w:jc w:val="both"/>
      </w:pPr>
      <w:r>
        <w:rPr>
          <w:b/>
          <w:bCs/>
          <w:color w:val="7B2338"/>
        </w:rPr>
        <w:t xml:space="preserve">B)  </w:t>
      </w:r>
      <w:r>
        <w:t>O art. 91, II, a, autoriza a perda dos instrumentos do crime apenas quando consistam em coisa cujo fabrico, alienação, uso, porte ou detenção CONSTITUA FATO ILÍCITO. Um automóvel de uso lícito não se enquadra, ainda que empregado no deslocamento do agente.</w:t>
      </w:r>
    </w:p>
    <w:p w14:paraId="678CE5DE" w14:textId="77777777" w:rsidR="000D6A67" w:rsidRDefault="004A6E3D">
      <w:pPr>
        <w:spacing w:after="80"/>
        <w:ind w:left="280" w:hanging="280"/>
        <w:jc w:val="both"/>
      </w:pPr>
      <w:r>
        <w:rPr>
          <w:b/>
          <w:bCs/>
          <w:color w:val="7B2338"/>
        </w:rPr>
        <w:t xml:space="preserve">D)  </w:t>
      </w:r>
      <w:r>
        <w:t>Inverte exatamente o confisco alargado do art. 91-A, que autoriza a decretação da perda, como produto ou proveito do crime, dos bens correspondentes à diferença entre o patrimônio do condenado e o compatível com sua renda lícita.</w:t>
      </w:r>
    </w:p>
    <w:p w14:paraId="235B5EDA" w14:textId="77777777" w:rsidR="000D6A67" w:rsidRDefault="004A6E3D">
      <w:pPr>
        <w:spacing w:after="80"/>
        <w:ind w:left="280" w:hanging="280"/>
        <w:jc w:val="both"/>
      </w:pPr>
      <w:r>
        <w:rPr>
          <w:b/>
          <w:bCs/>
          <w:color w:val="7B2338"/>
        </w:rPr>
        <w:t xml:space="preserve">E)  </w:t>
      </w:r>
      <w:r>
        <w:t>O art. 92, I, a, autoriza a perda do cargo quando aplicada pena privativa de liberdade IGUAL OU SUPERIOR A UM ANO, nos crimes praticados com abuso de poder ou violação de dever para com a Administração Pública. O patamar superior a quatro anos vale apenas para os DEMAIS casos (alínea b).</w:t>
      </w:r>
    </w:p>
    <w:p w14:paraId="03528593" w14:textId="77777777" w:rsidR="000D6A67" w:rsidRDefault="004A6E3D">
      <w:pPr>
        <w:spacing w:before="200" w:after="60"/>
      </w:pPr>
      <w:r>
        <w:rPr>
          <w:b/>
          <w:bCs/>
          <w:color w:val="1F3864"/>
        </w:rPr>
        <w:t>Base</w:t>
      </w:r>
    </w:p>
    <w:p w14:paraId="0FDB0A9C" w14:textId="77777777" w:rsidR="000D6A67" w:rsidRDefault="004A6E3D">
      <w:pPr>
        <w:spacing w:after="100"/>
        <w:jc w:val="both"/>
      </w:pPr>
      <w:r>
        <w:t>Arts. 33, § 4º, 91, II, 91-A e 92, I, II e parágrafo único, do CP.</w:t>
      </w:r>
    </w:p>
    <w:p w14:paraId="6132AA9C" w14:textId="77777777" w:rsidR="000D6A67" w:rsidRDefault="004A6E3D">
      <w:pPr>
        <w:spacing w:before="200" w:after="60"/>
      </w:pPr>
      <w:r>
        <w:rPr>
          <w:b/>
          <w:bCs/>
          <w:color w:val="1F3864"/>
        </w:rPr>
        <w:t>O que a banca testou</w:t>
      </w:r>
    </w:p>
    <w:p w14:paraId="6FC80C65" w14:textId="77777777" w:rsidR="000D6A67" w:rsidRDefault="004A6E3D">
      <w:pPr>
        <w:spacing w:after="100"/>
        <w:jc w:val="both"/>
      </w:pPr>
      <w:r>
        <w:t>Efeitos genéricos (art. 91, automáticos) x efeitos específicos (art. 92, exigem motivação expressa), somados ao requisito adicional de progressão do art. 33, § 4º. Os patamares de pena do art. 92, I, são cobrados quase todo ano.</w:t>
      </w:r>
    </w:p>
    <w:p w14:paraId="689063D8" w14:textId="77777777" w:rsidR="000D6A67" w:rsidRDefault="000D6A67">
      <w:pPr>
        <w:pBdr>
          <w:bottom w:val="single" w:sz="6" w:space="1" w:color="BFBFBF"/>
        </w:pBdr>
        <w:spacing w:before="200" w:after="200"/>
      </w:pPr>
    </w:p>
    <w:p w14:paraId="0653378E" w14:textId="77777777" w:rsidR="000D6A67" w:rsidRDefault="004A6E3D">
      <w:pPr>
        <w:pStyle w:val="Ttulo2"/>
        <w:spacing w:before="240" w:after="20"/>
      </w:pPr>
      <w:r>
        <w:rPr>
          <w:b/>
          <w:bCs/>
          <w:color w:val="1F3864"/>
          <w:sz w:val="25"/>
          <w:szCs w:val="25"/>
        </w:rPr>
        <w:t>Questão 39 — Processo Penal — Arquivamento do inquérito policial (art. 28 do CPP)</w:t>
      </w:r>
    </w:p>
    <w:p w14:paraId="4186ED25" w14:textId="77777777" w:rsidR="000D6A67" w:rsidRDefault="004A6E3D">
      <w:pPr>
        <w:spacing w:after="100"/>
      </w:pPr>
      <w:r>
        <w:rPr>
          <w:i/>
          <w:iCs/>
          <w:color w:val="595959"/>
          <w:sz w:val="18"/>
          <w:szCs w:val="18"/>
        </w:rPr>
        <w:t>FGV — ENAM 2025.1  ·  Q3362384</w:t>
      </w:r>
    </w:p>
    <w:p w14:paraId="704484DF" w14:textId="77777777" w:rsidR="000D6A67" w:rsidRDefault="004A6E3D">
      <w:pPr>
        <w:pBdr>
          <w:left w:val="single" w:sz="18" w:space="10" w:color="2E5C8A"/>
        </w:pBdr>
        <w:shd w:val="clear" w:color="auto" w:fill="F2F2F2"/>
        <w:spacing w:before="120" w:after="80"/>
        <w:ind w:left="340" w:right="170"/>
        <w:jc w:val="both"/>
      </w:pPr>
      <w:r>
        <w:rPr>
          <w:sz w:val="19"/>
          <w:szCs w:val="19"/>
        </w:rPr>
        <w:t>A Lei nº 13.964/2019 trouxe novidades à sistemática do arquivamento do inquérito policial ou de quaisquer elementos informativos da mesma natureza. Acerca da nova redação do Art. 28 do Código de Processo Penal e da interpretação que o Supremo Tribunal Federal lhe conferiu, assinale a afirmativa correta.</w:t>
      </w:r>
    </w:p>
    <w:p w14:paraId="0FAA5673"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A vítima, ou seu representante legal, e a autoridade policial poderão, no prazo de 30 (trinta) dias do recebimento da comunicação do arquivamento, submeter a matéria à revisão da instância competente do órgão ministerial, conforme dispõe a respectiva lei orgânica.</w:t>
      </w:r>
    </w:p>
    <w:p w14:paraId="14C341C9"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Nas ações penais públicas, a revisão do arquivamento do inquérito policial poderá ser provocada pela chefia do Poder Executivo da União, dos Estados e dos Municípios.</w:t>
      </w:r>
    </w:p>
    <w:p w14:paraId="21BF84DA"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Além da vítima ou de seu representante legal, a autoridade judicial competente também poderá submeter a matéria à revisão da instância competente do órgão ministerial, caso verifique patente ilegalidade ou teratologia no ato do arquivamento.</w:t>
      </w:r>
    </w:p>
    <w:p w14:paraId="4B5867F3"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A Suprema Corte entendeu que a revisão do ato do arquivamento do Ministério Público viola o princípio da inafastabilidade do controle jurisdicional e repristinou a antiga sistemática, na qual cabe ao Poder Judiciário homologar o arquivamento.</w:t>
      </w:r>
    </w:p>
    <w:p w14:paraId="1998BD6E"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A inovação legislativa depurou o sistema acusatório, na medida em que fixou caber ao Juiz apenas as formalidades necessárias à baixa definitiva dos autos da investigação.</w:t>
      </w:r>
    </w:p>
    <w:p w14:paraId="13A7EADF"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C</w:t>
      </w:r>
    </w:p>
    <w:p w14:paraId="2BEA328C" w14:textId="77777777" w:rsidR="000D6A67" w:rsidRDefault="004A6E3D">
      <w:pPr>
        <w:spacing w:before="200" w:after="60"/>
      </w:pPr>
      <w:r>
        <w:rPr>
          <w:b/>
          <w:bCs/>
          <w:color w:val="1F3864"/>
        </w:rPr>
        <w:t>Por que essa é a correta</w:t>
      </w:r>
    </w:p>
    <w:p w14:paraId="52A1EDEA" w14:textId="77777777" w:rsidR="000D6A67" w:rsidRDefault="004A6E3D">
      <w:pPr>
        <w:spacing w:after="100"/>
        <w:jc w:val="both"/>
      </w:pPr>
      <w:r>
        <w:t>Ao julgar as ADIs do Pacote Anticrime, o STF conferiu interpretação conforme ao art. 28 do CPP para admitir que o juiz, ao ser comunicado do arquivamento, submeta a matéria à revisão da instância competente do órgão ministerial quando verificar patente ilegalidade ou teratologia no ato. Preserva-se o sistema acusatório (a decisão final continua sendo do MP), mas sem suprimir por completo o controle sobre arquivamentos manifestamente indevidos.</w:t>
      </w:r>
    </w:p>
    <w:p w14:paraId="293107AB" w14:textId="77777777" w:rsidR="000D6A67" w:rsidRDefault="004A6E3D">
      <w:pPr>
        <w:spacing w:before="200" w:after="60"/>
      </w:pPr>
      <w:r>
        <w:rPr>
          <w:b/>
          <w:bCs/>
          <w:color w:val="1F3864"/>
        </w:rPr>
        <w:t>Por que as demais erram</w:t>
      </w:r>
    </w:p>
    <w:p w14:paraId="590006E8" w14:textId="77777777" w:rsidR="000D6A67" w:rsidRDefault="004A6E3D">
      <w:pPr>
        <w:spacing w:after="80"/>
        <w:ind w:left="280" w:hanging="280"/>
        <w:jc w:val="both"/>
      </w:pPr>
      <w:r>
        <w:rPr>
          <w:b/>
          <w:bCs/>
          <w:color w:val="7B2338"/>
        </w:rPr>
        <w:t xml:space="preserve">A)  </w:t>
      </w:r>
      <w:r>
        <w:t>O § 1º do art. 28 legitima apenas a VÍTIMA ou seu representante legal a provocar a revisão no prazo de 30 dias. A autoridade policial é comunicada, mas não figura entre os legitimados.</w:t>
      </w:r>
    </w:p>
    <w:p w14:paraId="7115DFAD" w14:textId="77777777" w:rsidR="000D6A67" w:rsidRDefault="004A6E3D">
      <w:pPr>
        <w:spacing w:after="80"/>
        <w:ind w:left="280" w:hanging="280"/>
        <w:jc w:val="both"/>
      </w:pPr>
      <w:r>
        <w:rPr>
          <w:b/>
          <w:bCs/>
          <w:color w:val="7B2338"/>
        </w:rPr>
        <w:t xml:space="preserve">B)  </w:t>
      </w:r>
      <w:r>
        <w:t>O § 2º atribui a legitimação à chefia do ÓRGÃO A QUEM COUBER A REPRESENTAÇÃO JUDICIAL do ente (AGU, PGE, PGM), e não à chefia do Poder Executivo. Além disso, a hipótese é restrita aos crimes praticados em detrimento da União, dos Estados e dos Municípios.</w:t>
      </w:r>
    </w:p>
    <w:p w14:paraId="6F32D12D" w14:textId="77777777" w:rsidR="000D6A67" w:rsidRDefault="004A6E3D">
      <w:pPr>
        <w:spacing w:after="80"/>
        <w:ind w:left="280" w:hanging="280"/>
        <w:jc w:val="both"/>
      </w:pPr>
      <w:r>
        <w:rPr>
          <w:b/>
          <w:bCs/>
          <w:color w:val="7B2338"/>
        </w:rPr>
        <w:t xml:space="preserve">D)  </w:t>
      </w:r>
      <w:r>
        <w:t>O STF não repristinou a homologação judicial do arquivamento; manteve a revisão interna ministerial, apenas admitindo a provocação pelo juiz em caso de ilegalidade patente.</w:t>
      </w:r>
    </w:p>
    <w:p w14:paraId="0B8FA9C1" w14:textId="77777777" w:rsidR="000D6A67" w:rsidRDefault="004A6E3D">
      <w:pPr>
        <w:spacing w:after="80"/>
        <w:ind w:left="280" w:hanging="280"/>
        <w:jc w:val="both"/>
      </w:pPr>
      <w:r>
        <w:rPr>
          <w:b/>
          <w:bCs/>
          <w:color w:val="7B2338"/>
        </w:rPr>
        <w:t xml:space="preserve">E)  </w:t>
      </w:r>
      <w:r>
        <w:t>Descreve a leitura literal do dispositivo, mas ignora a interpretação conforme dada pelo STF — que é justamente o objeto do comando da questão.</w:t>
      </w:r>
    </w:p>
    <w:p w14:paraId="21701513" w14:textId="77777777" w:rsidR="000D6A67" w:rsidRDefault="004A6E3D">
      <w:pPr>
        <w:spacing w:before="200" w:after="60"/>
      </w:pPr>
      <w:r>
        <w:rPr>
          <w:b/>
          <w:bCs/>
          <w:color w:val="1F3864"/>
        </w:rPr>
        <w:t>Base</w:t>
      </w:r>
    </w:p>
    <w:p w14:paraId="63E54A13" w14:textId="77777777" w:rsidR="000D6A67" w:rsidRDefault="004A6E3D">
      <w:pPr>
        <w:spacing w:after="100"/>
        <w:jc w:val="both"/>
      </w:pPr>
      <w:r>
        <w:t>Art. 28, caput e §§ 1º e 2º, do CPP (Lei nº 13.964/2019); ADIs 6.298, 6.299, 6.300 e 6.305 (STF, 2023).</w:t>
      </w:r>
    </w:p>
    <w:p w14:paraId="6E57A260" w14:textId="77777777" w:rsidR="000D6A67" w:rsidRDefault="004A6E3D">
      <w:pPr>
        <w:spacing w:before="200" w:after="60"/>
      </w:pPr>
      <w:r>
        <w:rPr>
          <w:b/>
          <w:bCs/>
          <w:color w:val="1F3864"/>
        </w:rPr>
        <w:t>O que a banca testou</w:t>
      </w:r>
    </w:p>
    <w:p w14:paraId="32FD3729" w14:textId="77777777" w:rsidR="000D6A67" w:rsidRDefault="004A6E3D">
      <w:pPr>
        <w:spacing w:after="100"/>
        <w:jc w:val="both"/>
      </w:pPr>
      <w:r>
        <w:t>A diferença entre o texto legal e o texto legal 'como interpretado pelo STF'. Quando o comando menciona expressamente a interpretação da Corte, a alternativa que apenas repete a lei costuma ser distrator.</w:t>
      </w:r>
    </w:p>
    <w:p w14:paraId="3739E428" w14:textId="77777777" w:rsidR="000D6A67" w:rsidRDefault="000D6A67">
      <w:pPr>
        <w:pBdr>
          <w:bottom w:val="single" w:sz="6" w:space="1" w:color="BFBFBF"/>
        </w:pBdr>
        <w:spacing w:before="200" w:after="200"/>
      </w:pPr>
    </w:p>
    <w:p w14:paraId="42F29837" w14:textId="77777777" w:rsidR="000D6A67" w:rsidRDefault="004A6E3D">
      <w:pPr>
        <w:pStyle w:val="Ttulo2"/>
        <w:spacing w:before="240" w:after="20"/>
      </w:pPr>
      <w:r>
        <w:rPr>
          <w:b/>
          <w:bCs/>
          <w:color w:val="1F3864"/>
          <w:sz w:val="25"/>
          <w:szCs w:val="25"/>
        </w:rPr>
        <w:t>Questão 40 — Penal — Latrocínio consumado e concurso de pessoas</w:t>
      </w:r>
    </w:p>
    <w:p w14:paraId="6FC64CF8" w14:textId="77777777" w:rsidR="000D6A67" w:rsidRDefault="004A6E3D">
      <w:pPr>
        <w:spacing w:after="100"/>
      </w:pPr>
      <w:r>
        <w:rPr>
          <w:i/>
          <w:iCs/>
          <w:color w:val="595959"/>
          <w:sz w:val="18"/>
          <w:szCs w:val="18"/>
        </w:rPr>
        <w:t>FGV — ENAM 2025.1  ·  Q3362385</w:t>
      </w:r>
    </w:p>
    <w:p w14:paraId="2583C1E1" w14:textId="77777777" w:rsidR="000D6A67" w:rsidRDefault="004A6E3D">
      <w:pPr>
        <w:pBdr>
          <w:left w:val="single" w:sz="18" w:space="10" w:color="2E5C8A"/>
        </w:pBdr>
        <w:shd w:val="clear" w:color="auto" w:fill="F2F2F2"/>
        <w:spacing w:before="120" w:after="80"/>
        <w:ind w:left="340" w:right="170"/>
        <w:jc w:val="both"/>
      </w:pPr>
      <w:r>
        <w:rPr>
          <w:sz w:val="19"/>
          <w:szCs w:val="19"/>
        </w:rPr>
        <w:t>Juliano e Pedro decidem subtrair um veículo. Pedro porta arma de fogo, circunstância conhecida pelo comparsa Juliano.</w:t>
      </w:r>
    </w:p>
    <w:p w14:paraId="4AB18AE9" w14:textId="77777777" w:rsidR="000D6A67" w:rsidRDefault="004A6E3D">
      <w:pPr>
        <w:pBdr>
          <w:left w:val="single" w:sz="18" w:space="10" w:color="2E5C8A"/>
        </w:pBdr>
        <w:shd w:val="clear" w:color="auto" w:fill="F2F2F2"/>
        <w:spacing w:after="80"/>
        <w:ind w:left="340" w:right="170"/>
        <w:jc w:val="both"/>
      </w:pPr>
      <w:r>
        <w:rPr>
          <w:sz w:val="19"/>
          <w:szCs w:val="19"/>
        </w:rPr>
        <w:t>Quando a dupla avista um veículo parado no semáforo, Juliano se aproxima e manda a vítima descer e entregar o veículo, ao passo que Pedro aponta a arma de fogo. Assustada com a abordagem, a vítima acelera, Pedro dispara a arma de fogo e atinge a vítima mortalmente. Juliano e Pedro fogem sem levar o veículo, mas são presos por policiais militares que estavam em patrulhamento nos arredores do local do fato.</w:t>
      </w:r>
    </w:p>
    <w:p w14:paraId="182AF300" w14:textId="77777777" w:rsidR="000D6A67" w:rsidRDefault="004A6E3D">
      <w:pPr>
        <w:pBdr>
          <w:left w:val="single" w:sz="18" w:space="10" w:color="2E5C8A"/>
        </w:pBdr>
        <w:shd w:val="clear" w:color="auto" w:fill="F2F2F2"/>
        <w:spacing w:after="80"/>
        <w:ind w:left="340" w:right="170"/>
        <w:jc w:val="both"/>
      </w:pPr>
      <w:r>
        <w:rPr>
          <w:sz w:val="19"/>
          <w:szCs w:val="19"/>
        </w:rPr>
        <w:t>A respeito da responsabilidade penal de Juliano e Pedro, assinale a afirmativa correta.</w:t>
      </w:r>
    </w:p>
    <w:p w14:paraId="42B8FF1F"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Juliano e Pedro responderão pelo crime de latrocínio tentado.</w:t>
      </w:r>
    </w:p>
    <w:p w14:paraId="4E2023F9"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Juliano e Pedro responderão pelo crime de latrocínio consumado.</w:t>
      </w:r>
    </w:p>
    <w:p w14:paraId="4210EDE2"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Pedro responderá pelos crimes de roubo circunstanciado tentado e de homicídio consumado, e Juliano responderá pelo crime de roubo circunstanciado tentado.</w:t>
      </w:r>
    </w:p>
    <w:p w14:paraId="1E82DC8F"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Pedro responderá pelo crime de latrocínio tentado, e Juliano responderá pelo crime de roubo circunstanciado tentado, haja vista que o último não praticou a violência que resultou na morte da vítima.</w:t>
      </w:r>
    </w:p>
    <w:p w14:paraId="1D540B2E"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Pedro responderá pelo crime de latrocínio consumado, e Juliano responderá pelo crime de roubo circunstanciado tentado, haja vista que o último não praticou a violência que resultou na morte da vítima.</w:t>
      </w:r>
    </w:p>
    <w:p w14:paraId="3C3DA426"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B</w:t>
      </w:r>
    </w:p>
    <w:p w14:paraId="23CF27BD" w14:textId="77777777" w:rsidR="000D6A67" w:rsidRDefault="004A6E3D">
      <w:pPr>
        <w:spacing w:before="200" w:after="60"/>
      </w:pPr>
      <w:r>
        <w:rPr>
          <w:b/>
          <w:bCs/>
          <w:color w:val="1F3864"/>
        </w:rPr>
        <w:t>Por que essa é a correta</w:t>
      </w:r>
    </w:p>
    <w:p w14:paraId="5D3440A5" w14:textId="77777777" w:rsidR="000D6A67" w:rsidRDefault="004A6E3D">
      <w:pPr>
        <w:spacing w:after="100"/>
        <w:jc w:val="both"/>
      </w:pPr>
      <w:r>
        <w:t>Duas regras se somam. (1) Súmula 610 do STF: há crime de latrocínio CONSUMADO quando o homicídio se consuma, ainda que o agente não realize a subtração de bens da vítima. (2) Art. 29 do CP: Juliano aderiu à empreitada sabendo que Pedro portava arma de fogo, de modo que o resultado morte era plenamente previsível — não se aplica o art. 29, § 2º, que exigiria ter ele querido participar de crime menos grave. Ambos respondem por latrocínio consumado.</w:t>
      </w:r>
    </w:p>
    <w:p w14:paraId="38A0E29E" w14:textId="77777777" w:rsidR="000D6A67" w:rsidRDefault="004A6E3D">
      <w:pPr>
        <w:spacing w:before="200" w:after="60"/>
      </w:pPr>
      <w:r>
        <w:rPr>
          <w:b/>
          <w:bCs/>
          <w:color w:val="1F3864"/>
        </w:rPr>
        <w:t>Por que as demais erram</w:t>
      </w:r>
    </w:p>
    <w:p w14:paraId="0F2297BA" w14:textId="77777777" w:rsidR="000D6A67" w:rsidRDefault="004A6E3D">
      <w:pPr>
        <w:spacing w:after="80"/>
        <w:ind w:left="280" w:hanging="280"/>
        <w:jc w:val="both"/>
      </w:pPr>
      <w:r>
        <w:rPr>
          <w:b/>
          <w:bCs/>
          <w:color w:val="7B2338"/>
        </w:rPr>
        <w:t xml:space="preserve">A)  </w:t>
      </w:r>
      <w:r>
        <w:t>O latrocínio tentado pressupõe morte não consumada. Aqui a vítima morreu.</w:t>
      </w:r>
    </w:p>
    <w:p w14:paraId="3D236342" w14:textId="77777777" w:rsidR="000D6A67" w:rsidRDefault="004A6E3D">
      <w:pPr>
        <w:spacing w:after="80"/>
        <w:ind w:left="280" w:hanging="280"/>
        <w:jc w:val="both"/>
      </w:pPr>
      <w:r>
        <w:rPr>
          <w:b/>
          <w:bCs/>
          <w:color w:val="7B2338"/>
        </w:rPr>
        <w:t xml:space="preserve">C)  </w:t>
      </w:r>
      <w:r>
        <w:t>O latrocínio é crime complexo (roubo + homicídio) e não admite cisão em dois delitos autônomos.</w:t>
      </w:r>
    </w:p>
    <w:p w14:paraId="11A3A6A8" w14:textId="77777777" w:rsidR="000D6A67" w:rsidRDefault="004A6E3D">
      <w:pPr>
        <w:spacing w:after="80"/>
        <w:ind w:left="280" w:hanging="280"/>
        <w:jc w:val="both"/>
      </w:pPr>
      <w:r>
        <w:rPr>
          <w:b/>
          <w:bCs/>
          <w:color w:val="7B2338"/>
        </w:rPr>
        <w:t xml:space="preserve">D)  </w:t>
      </w:r>
      <w:r>
        <w:t>Além do erro quanto à consumação, parte da premissa equivocada de que só responde pelo resultado quem executa materialmente a violência — o que ignora o art. 29 do CP.</w:t>
      </w:r>
    </w:p>
    <w:p w14:paraId="4E3D400A" w14:textId="77777777" w:rsidR="000D6A67" w:rsidRDefault="004A6E3D">
      <w:pPr>
        <w:spacing w:after="80"/>
        <w:ind w:left="280" w:hanging="280"/>
        <w:jc w:val="both"/>
      </w:pPr>
      <w:r>
        <w:rPr>
          <w:b/>
          <w:bCs/>
          <w:color w:val="7B2338"/>
        </w:rPr>
        <w:t xml:space="preserve">E)  </w:t>
      </w:r>
      <w:r>
        <w:t>Acerta quanto a Pedro, mas erra quanto a Juliano pela mesma razão: o comparsa que adere ao roubo com arma de fogo conhecida responde pelo resultado previsível.</w:t>
      </w:r>
    </w:p>
    <w:p w14:paraId="1ECEA4A3" w14:textId="77777777" w:rsidR="000D6A67" w:rsidRDefault="004A6E3D">
      <w:pPr>
        <w:spacing w:before="200" w:after="60"/>
      </w:pPr>
      <w:r>
        <w:rPr>
          <w:b/>
          <w:bCs/>
          <w:color w:val="1F3864"/>
        </w:rPr>
        <w:t>Base</w:t>
      </w:r>
    </w:p>
    <w:p w14:paraId="788ED55B" w14:textId="77777777" w:rsidR="000D6A67" w:rsidRDefault="004A6E3D">
      <w:pPr>
        <w:spacing w:after="100"/>
        <w:jc w:val="both"/>
      </w:pPr>
      <w:r>
        <w:t>Art. 157, § 3º, II, do CP; arts. 14, II, 29, caput e § 2º, do CP; Súmula 610 do STF.</w:t>
      </w:r>
    </w:p>
    <w:p w14:paraId="1A9C0397" w14:textId="77777777" w:rsidR="000D6A67" w:rsidRDefault="004A6E3D">
      <w:pPr>
        <w:spacing w:before="200" w:after="60"/>
      </w:pPr>
      <w:r>
        <w:rPr>
          <w:b/>
          <w:bCs/>
          <w:color w:val="1F3864"/>
        </w:rPr>
        <w:t>O que a banca testou</w:t>
      </w:r>
    </w:p>
    <w:p w14:paraId="6E42712C" w14:textId="77777777" w:rsidR="000D6A67" w:rsidRDefault="004A6E3D">
      <w:pPr>
        <w:spacing w:after="100"/>
        <w:jc w:val="both"/>
      </w:pPr>
      <w:r>
        <w:t>A mesma Súmula 610 aparece na edição seguinte (2025.2), em questão praticamente idêntica com um só agente. Aqui a banca acrescenta a camada do concurso de pessoas para testar o art. 29, § 2º — cuja aplicação depende de o partícipe ter querido crime menos grave, o que não ocorre quando ele sabia da arma.</w:t>
      </w:r>
    </w:p>
    <w:p w14:paraId="05FCA378" w14:textId="77777777" w:rsidR="000D6A67" w:rsidRDefault="000D6A67">
      <w:pPr>
        <w:pBdr>
          <w:bottom w:val="single" w:sz="6" w:space="1" w:color="BFBFBF"/>
        </w:pBdr>
        <w:spacing w:before="200" w:after="200"/>
      </w:pPr>
    </w:p>
    <w:p w14:paraId="4817D715" w14:textId="77777777" w:rsidR="000D6A67" w:rsidRDefault="004A6E3D">
      <w:pPr>
        <w:pStyle w:val="Ttulo2"/>
        <w:spacing w:before="240" w:after="20"/>
      </w:pPr>
      <w:r>
        <w:rPr>
          <w:b/>
          <w:bCs/>
          <w:color w:val="1F3864"/>
          <w:sz w:val="25"/>
          <w:szCs w:val="25"/>
        </w:rPr>
        <w:t>Questão 41 — Penal — Estupro de vulnerável e vedação ao bis in idem</w:t>
      </w:r>
    </w:p>
    <w:p w14:paraId="55A32C13" w14:textId="77777777" w:rsidR="000D6A67" w:rsidRDefault="004A6E3D">
      <w:pPr>
        <w:spacing w:after="100"/>
      </w:pPr>
      <w:r>
        <w:rPr>
          <w:i/>
          <w:iCs/>
          <w:color w:val="595959"/>
          <w:sz w:val="18"/>
          <w:szCs w:val="18"/>
        </w:rPr>
        <w:t>FGV — ENAM 2025.1  ·  Q3362386</w:t>
      </w:r>
    </w:p>
    <w:p w14:paraId="6FDEC0DF" w14:textId="77777777" w:rsidR="000D6A67" w:rsidRDefault="004A6E3D">
      <w:pPr>
        <w:pBdr>
          <w:left w:val="single" w:sz="18" w:space="10" w:color="2E5C8A"/>
        </w:pBdr>
        <w:shd w:val="clear" w:color="auto" w:fill="F2F2F2"/>
        <w:spacing w:before="120" w:after="80"/>
        <w:ind w:left="340" w:right="170"/>
        <w:jc w:val="both"/>
      </w:pPr>
      <w:r>
        <w:rPr>
          <w:sz w:val="19"/>
          <w:szCs w:val="19"/>
        </w:rPr>
        <w:t>Antônio, professor respeitado na escola, ofereceu carona à sua aluna Lívia, adolescente de 13 anos, que aceitou a oferta. Ainda no estacionamento da escola, Antônio acariciou os seios da aluna, beijou-a na boca e, enquanto se despia, foi surpreendido pela diretora da escola, que bateu na janela do carro interrompendo a ação, e em seguida, chamou a Polícia.</w:t>
      </w:r>
    </w:p>
    <w:p w14:paraId="4F9A2166" w14:textId="77777777" w:rsidR="000D6A67" w:rsidRDefault="004A6E3D">
      <w:pPr>
        <w:pBdr>
          <w:left w:val="single" w:sz="18" w:space="10" w:color="2E5C8A"/>
        </w:pBdr>
        <w:shd w:val="clear" w:color="auto" w:fill="F2F2F2"/>
        <w:spacing w:after="80"/>
        <w:ind w:left="340" w:right="170"/>
        <w:jc w:val="both"/>
      </w:pPr>
      <w:r>
        <w:rPr>
          <w:sz w:val="19"/>
          <w:szCs w:val="19"/>
        </w:rPr>
        <w:t>A respeito da adequação típica da conduta e da incidência da agravante prevista no Art. 61, inciso II, alínea f, do Código Penal (Art. 61. São circunstâncias que sempre agravam a pena, quando não constituem ou qualificam o crime: II - ter o agente cometido o crime: f) com abuso de autoridade ou prevalecendo-se de relações domésticas, de coabitação ou de hospitalidade, ou com violência contra a mulher na forma da lei específica) e da causa de aumento, prevista no Art. 226, inciso II do Código Penal (Art. 226</w:t>
      </w:r>
      <w:r>
        <w:rPr>
          <w:sz w:val="19"/>
          <w:szCs w:val="19"/>
        </w:rPr>
        <w:t>. A pena é aumentada: II - de metade, se o agente é ascendente, padrasto ou madrasta, tio, irmão, cônjuge, companheiro, tutor, curador, preceptor ou empregador da vítima ou por qualquer outro título tiver autoridade sobre ela), à luz do entendimento do Superior Tribunal de Justiça, assinale a afirmativa correta.</w:t>
      </w:r>
    </w:p>
    <w:p w14:paraId="67001F98"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Antônio praticou o crime de importunação sexual e não é admissível a incidência concomitante da agravante e da causa de aumento mencionadas.</w:t>
      </w:r>
    </w:p>
    <w:p w14:paraId="0AC8E662"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Antônio praticou o crime de estupro de vulnerável tentado e não é admissível a incidência concomitante da agravante e da causa de aumento mencionadas.</w:t>
      </w:r>
    </w:p>
    <w:p w14:paraId="583B011C"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Antônio praticou o crime de estupro de vulnerável consumado e é admissível a incidência concomitante da agravante e da causa de aumento mencionadas.</w:t>
      </w:r>
    </w:p>
    <w:p w14:paraId="6AA68242"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Antônio praticou o crime de estupro de vulnerável consumado e não é admissível a incidência concomitante da agravante e da causa de aumento mencionadas.</w:t>
      </w:r>
    </w:p>
    <w:p w14:paraId="10E01E2F"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Antônio praticou o crime de importunação sexual e é admissível a incidência concomitante da agravante e da causa de aumento mencionadas.</w:t>
      </w:r>
    </w:p>
    <w:p w14:paraId="00F29C63"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D</w:t>
      </w:r>
    </w:p>
    <w:p w14:paraId="766634FD" w14:textId="77777777" w:rsidR="000D6A67" w:rsidRDefault="004A6E3D">
      <w:pPr>
        <w:spacing w:before="200" w:after="60"/>
      </w:pPr>
      <w:r>
        <w:rPr>
          <w:b/>
          <w:bCs/>
          <w:color w:val="1F3864"/>
        </w:rPr>
        <w:t>Por que essa é a correta</w:t>
      </w:r>
    </w:p>
    <w:p w14:paraId="4A0BC280" w14:textId="77777777" w:rsidR="000D6A67" w:rsidRDefault="004A6E3D">
      <w:pPr>
        <w:spacing w:after="100"/>
        <w:jc w:val="both"/>
      </w:pPr>
      <w:r>
        <w:t>Duas conclusões. (1) Acariciar os seios e beijar a boca de menor de 14 anos são atos libidinosos: o estupro de vulnerável (art. 217-A) já estava CONSUMADO quando a diretora interveio — a interrupção do que viria depois é irrelevante. (2) A agravante do art. 61, II, f (abuso de autoridade) e a majorante do art. 226, II (agente que por qualquer título tem autoridade sobre a vítima) valoram exatamente a mesma circunstância fática — a ascendência do professor sobre a aluna. Aplicá-las cumulativamente configurar</w:t>
      </w:r>
      <w:r>
        <w:t>ia bis in idem, vedado pelo STJ; e a própria cabeça do art. 61 ressalva a incidência da agravante 'quando não constituem ou qualificam o crime'.</w:t>
      </w:r>
    </w:p>
    <w:p w14:paraId="40317FCB" w14:textId="77777777" w:rsidR="000D6A67" w:rsidRDefault="004A6E3D">
      <w:pPr>
        <w:spacing w:before="200" w:after="60"/>
      </w:pPr>
      <w:r>
        <w:rPr>
          <w:b/>
          <w:bCs/>
          <w:color w:val="1F3864"/>
        </w:rPr>
        <w:t>Por que as demais erram</w:t>
      </w:r>
    </w:p>
    <w:p w14:paraId="460059AD" w14:textId="77777777" w:rsidR="000D6A67" w:rsidRDefault="004A6E3D">
      <w:pPr>
        <w:spacing w:after="80"/>
        <w:ind w:left="280" w:hanging="280"/>
        <w:jc w:val="both"/>
      </w:pPr>
      <w:r>
        <w:rPr>
          <w:b/>
          <w:bCs/>
          <w:color w:val="7B2338"/>
        </w:rPr>
        <w:t xml:space="preserve">A)  </w:t>
      </w:r>
      <w:r>
        <w:t>A importunação sexual (art. 215-A) é expressamente subsidiária ('se o ato não constitui crime mais grave') e pressupõe vítima não vulnerável.</w:t>
      </w:r>
    </w:p>
    <w:p w14:paraId="167D0DE7" w14:textId="77777777" w:rsidR="000D6A67" w:rsidRDefault="004A6E3D">
      <w:pPr>
        <w:spacing w:after="80"/>
        <w:ind w:left="280" w:hanging="280"/>
        <w:jc w:val="both"/>
      </w:pPr>
      <w:r>
        <w:rPr>
          <w:b/>
          <w:bCs/>
          <w:color w:val="7B2338"/>
        </w:rPr>
        <w:t xml:space="preserve">B)  </w:t>
      </w:r>
      <w:r>
        <w:t>Não há tentativa: os atos libidinosos foram efetivamente praticados, consumando o tipo.</w:t>
      </w:r>
    </w:p>
    <w:p w14:paraId="568B1867" w14:textId="77777777" w:rsidR="000D6A67" w:rsidRDefault="004A6E3D">
      <w:pPr>
        <w:spacing w:after="80"/>
        <w:ind w:left="280" w:hanging="280"/>
        <w:jc w:val="both"/>
      </w:pPr>
      <w:r>
        <w:rPr>
          <w:b/>
          <w:bCs/>
          <w:color w:val="7B2338"/>
        </w:rPr>
        <w:t xml:space="preserve">C)  </w:t>
      </w:r>
      <w:r>
        <w:t>Acerta a consumação, mas admite a dupla valoração da mesma circunstância — exatamente o bis in idem que o STJ afasta.</w:t>
      </w:r>
    </w:p>
    <w:p w14:paraId="31341E2E" w14:textId="77777777" w:rsidR="000D6A67" w:rsidRDefault="004A6E3D">
      <w:pPr>
        <w:spacing w:after="80"/>
        <w:ind w:left="280" w:hanging="280"/>
        <w:jc w:val="both"/>
      </w:pPr>
      <w:r>
        <w:rPr>
          <w:b/>
          <w:bCs/>
          <w:color w:val="7B2338"/>
        </w:rPr>
        <w:t xml:space="preserve">E)  </w:t>
      </w:r>
      <w:r>
        <w:t>Erra na tipificação e na cumulação.</w:t>
      </w:r>
    </w:p>
    <w:p w14:paraId="3776A0BB" w14:textId="77777777" w:rsidR="000D6A67" w:rsidRDefault="004A6E3D">
      <w:pPr>
        <w:spacing w:before="200" w:after="60"/>
      </w:pPr>
      <w:r>
        <w:rPr>
          <w:b/>
          <w:bCs/>
          <w:color w:val="1F3864"/>
        </w:rPr>
        <w:t>Base</w:t>
      </w:r>
    </w:p>
    <w:p w14:paraId="5D00ED7D" w14:textId="77777777" w:rsidR="000D6A67" w:rsidRDefault="004A6E3D">
      <w:pPr>
        <w:spacing w:after="100"/>
        <w:jc w:val="both"/>
      </w:pPr>
      <w:r>
        <w:t>Arts. 61, II, f, 215-A, 217-A e 226, II, do CP; vedação ao bis in idem (STJ).</w:t>
      </w:r>
    </w:p>
    <w:p w14:paraId="07A3C029" w14:textId="77777777" w:rsidR="000D6A67" w:rsidRDefault="004A6E3D">
      <w:pPr>
        <w:spacing w:before="200" w:after="60"/>
      </w:pPr>
      <w:r>
        <w:rPr>
          <w:b/>
          <w:bCs/>
          <w:color w:val="1F3864"/>
        </w:rPr>
        <w:t>O que a banca testou</w:t>
      </w:r>
    </w:p>
    <w:p w14:paraId="300FA004" w14:textId="77777777" w:rsidR="000D6A67" w:rsidRDefault="004A6E3D">
      <w:pPr>
        <w:spacing w:after="100"/>
        <w:jc w:val="both"/>
      </w:pPr>
      <w:r>
        <w:t>Dois eixos independentes numa só resposta. O enunciado transcreve os dois dispositivos justamente para que o candidato compare seus âmbitos e perceba a sobreposição — a transcrição não é cortesia, é a pista.</w:t>
      </w:r>
    </w:p>
    <w:p w14:paraId="627A78FE" w14:textId="77777777" w:rsidR="000D6A67" w:rsidRDefault="000D6A67">
      <w:pPr>
        <w:pBdr>
          <w:bottom w:val="single" w:sz="6" w:space="1" w:color="BFBFBF"/>
        </w:pBdr>
        <w:spacing w:before="200" w:after="200"/>
      </w:pPr>
    </w:p>
    <w:p w14:paraId="0F808351" w14:textId="77777777" w:rsidR="000D6A67" w:rsidRDefault="004A6E3D">
      <w:r>
        <w:br w:type="page"/>
      </w:r>
    </w:p>
    <w:p w14:paraId="503A6223" w14:textId="77777777" w:rsidR="000D6A67" w:rsidRDefault="004A6E3D">
      <w:pPr>
        <w:pStyle w:val="Ttulo1"/>
        <w:spacing w:before="120" w:after="60"/>
      </w:pPr>
      <w:r>
        <w:rPr>
          <w:b/>
          <w:bCs/>
          <w:color w:val="1F3864"/>
        </w:rPr>
        <w:t>MÓDULO 4 — ENAM 2025.2</w:t>
      </w:r>
    </w:p>
    <w:p w14:paraId="6AD3BCE4" w14:textId="77777777" w:rsidR="000D6A67" w:rsidRDefault="004A6E3D">
      <w:pPr>
        <w:pBdr>
          <w:bottom w:val="single" w:sz="12" w:space="4" w:color="1F3864"/>
        </w:pBdr>
        <w:spacing w:after="240"/>
      </w:pPr>
      <w:r>
        <w:rPr>
          <w:color w:val="595959"/>
          <w:sz w:val="20"/>
          <w:szCs w:val="20"/>
        </w:rPr>
        <w:t>Exame Nacional da Magistratura — segunda edição de 2025 · 14 questões</w:t>
      </w:r>
    </w:p>
    <w:p w14:paraId="58027169" w14:textId="77777777" w:rsidR="000D6A67" w:rsidRDefault="004A6E3D">
      <w:pPr>
        <w:pStyle w:val="Ttulo2"/>
        <w:spacing w:before="240" w:after="20"/>
      </w:pPr>
      <w:r>
        <w:rPr>
          <w:b/>
          <w:bCs/>
          <w:color w:val="1F3864"/>
          <w:sz w:val="25"/>
          <w:szCs w:val="25"/>
        </w:rPr>
        <w:t>Questão 16 — Processo Penal — Direito à prova e meios de obtenção</w:t>
      </w:r>
    </w:p>
    <w:p w14:paraId="70C5A946" w14:textId="77777777" w:rsidR="000D6A67" w:rsidRDefault="004A6E3D">
      <w:pPr>
        <w:spacing w:after="100"/>
      </w:pPr>
      <w:r>
        <w:rPr>
          <w:i/>
          <w:iCs/>
          <w:color w:val="595959"/>
          <w:sz w:val="18"/>
          <w:szCs w:val="18"/>
        </w:rPr>
        <w:t>FGV — ENAM 2025.2  ·  Q3692359</w:t>
      </w:r>
    </w:p>
    <w:p w14:paraId="69FBE45A" w14:textId="77777777" w:rsidR="000D6A67" w:rsidRDefault="004A6E3D">
      <w:pPr>
        <w:pBdr>
          <w:left w:val="single" w:sz="18" w:space="10" w:color="2E5C8A"/>
        </w:pBdr>
        <w:shd w:val="clear" w:color="auto" w:fill="F2F2F2"/>
        <w:spacing w:before="120" w:after="80"/>
        <w:ind w:left="340" w:right="170"/>
        <w:jc w:val="both"/>
      </w:pPr>
      <w:r>
        <w:rPr>
          <w:sz w:val="19"/>
          <w:szCs w:val="19"/>
        </w:rPr>
        <w:t>A atividade de persecução penal realizada pelo Estado deve observar, a todo momento, os limites postos pelos direitos fundamentais dos investigados e acusados. Nessa toada, o Supremo Tribunal Federal, como guardião da Constituição, mais de uma vez já foi chamado a se pronunciar sobre o direito à prova no processo penal e nas suas restrições, os limites de determinados meios de obtenção de prova, as técnicas investigativas, e outros temas correlatos.</w:t>
      </w:r>
    </w:p>
    <w:p w14:paraId="7F744F8C" w14:textId="77777777" w:rsidR="000D6A67" w:rsidRDefault="004A6E3D">
      <w:pPr>
        <w:pBdr>
          <w:left w:val="single" w:sz="18" w:space="10" w:color="2E5C8A"/>
        </w:pBdr>
        <w:shd w:val="clear" w:color="auto" w:fill="F2F2F2"/>
        <w:spacing w:after="80"/>
        <w:ind w:left="340" w:right="170"/>
        <w:jc w:val="both"/>
      </w:pPr>
      <w:r>
        <w:rPr>
          <w:sz w:val="19"/>
          <w:szCs w:val="19"/>
        </w:rPr>
        <w:t>Considerando a jurisprudência do Supremo Tribunal Federal sobre essa matéria, analise as afirmativas a seguir.</w:t>
      </w:r>
    </w:p>
    <w:p w14:paraId="2C1C9B8E" w14:textId="77777777" w:rsidR="000D6A67" w:rsidRDefault="004A6E3D">
      <w:pPr>
        <w:pBdr>
          <w:left w:val="single" w:sz="18" w:space="10" w:color="2E5C8A"/>
        </w:pBdr>
        <w:shd w:val="clear" w:color="auto" w:fill="F2F2F2"/>
        <w:spacing w:after="80"/>
        <w:ind w:left="340" w:right="170"/>
        <w:jc w:val="both"/>
      </w:pPr>
      <w:r>
        <w:rPr>
          <w:sz w:val="19"/>
          <w:szCs w:val="19"/>
        </w:rPr>
        <w:t>I. É inconstitucional a norma que permite o acesso, por autoridades policiais e pelo Ministério Público, a dados cadastrais de pessoas investigadas independentemente de autorização judicial.</w:t>
      </w:r>
    </w:p>
    <w:p w14:paraId="60886D6D" w14:textId="77777777" w:rsidR="000D6A67" w:rsidRDefault="004A6E3D">
      <w:pPr>
        <w:pBdr>
          <w:left w:val="single" w:sz="18" w:space="10" w:color="2E5C8A"/>
        </w:pBdr>
        <w:shd w:val="clear" w:color="auto" w:fill="F2F2F2"/>
        <w:spacing w:after="80"/>
        <w:ind w:left="340" w:right="170"/>
        <w:jc w:val="both"/>
      </w:pPr>
      <w:r>
        <w:rPr>
          <w:sz w:val="19"/>
          <w:szCs w:val="19"/>
        </w:rPr>
        <w:t xml:space="preserve">II. Em se tratando de aparelho celular apreendido na forma do Art. 6º do Código de Processo Penal ou por ocasião da prisão em flagrante, o acesso aos respectivos dados será condicionado ao consentimento expresso e livre do titular dos dados ou de prévia decisão judicial que justifique, com base em elementos concretos, a proporcionalidade da medida e delimite sua abrangência à luz dos direitos fundamentais à intimidade, privacidade, proteção dos dados pessoais e autodeterminação informacional, inclusive nos </w:t>
      </w:r>
      <w:r>
        <w:rPr>
          <w:sz w:val="19"/>
          <w:szCs w:val="19"/>
        </w:rPr>
        <w:t>meios digitais.</w:t>
      </w:r>
    </w:p>
    <w:p w14:paraId="6CDADC71" w14:textId="77777777" w:rsidR="000D6A67" w:rsidRDefault="004A6E3D">
      <w:pPr>
        <w:pBdr>
          <w:left w:val="single" w:sz="18" w:space="10" w:color="2E5C8A"/>
        </w:pBdr>
        <w:shd w:val="clear" w:color="auto" w:fill="F2F2F2"/>
        <w:spacing w:after="80"/>
        <w:ind w:left="340" w:right="170"/>
        <w:jc w:val="both"/>
      </w:pPr>
      <w:r>
        <w:rPr>
          <w:sz w:val="19"/>
          <w:szCs w:val="19"/>
        </w:rPr>
        <w:t>III. São lícitas as sucessivas renovações de interceptação telefônica, desde que, verificados os requisitos do Art. 2º da Lei nº 9.296/1996 e demonstrada a necessidade da medida diante de elementos concretos e a complexidade da investigação, a decisão judicial inicial e as prorrogações sejam devidamente motivadas, com justificativa legítima, ainda que sucinta, a embasar a continuidade das investigações. São ilegais as motivações padronizadas ou reproduções de modelos genéricos sem relação com o caso concret</w:t>
      </w:r>
      <w:r>
        <w:rPr>
          <w:sz w:val="19"/>
          <w:szCs w:val="19"/>
        </w:rPr>
        <w:t>o.</w:t>
      </w:r>
    </w:p>
    <w:p w14:paraId="2347BFD5" w14:textId="77777777" w:rsidR="000D6A67" w:rsidRDefault="004A6E3D">
      <w:pPr>
        <w:pBdr>
          <w:left w:val="single" w:sz="18" w:space="10" w:color="2E5C8A"/>
        </w:pBdr>
        <w:shd w:val="clear" w:color="auto" w:fill="F2F2F2"/>
        <w:spacing w:after="80"/>
        <w:ind w:left="340" w:right="170"/>
        <w:jc w:val="both"/>
      </w:pPr>
      <w:r>
        <w:rPr>
          <w:sz w:val="19"/>
          <w:szCs w:val="19"/>
        </w:rPr>
        <w:t>Está correto o que se afirma em</w:t>
      </w:r>
    </w:p>
    <w:p w14:paraId="12970DB2"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II, apenas.</w:t>
      </w:r>
    </w:p>
    <w:p w14:paraId="47F52BCC"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I e II, apenas.</w:t>
      </w:r>
    </w:p>
    <w:p w14:paraId="239E0B8D"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I e III, apenas.</w:t>
      </w:r>
    </w:p>
    <w:p w14:paraId="012DDCEB"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II e III, apenas.</w:t>
      </w:r>
    </w:p>
    <w:p w14:paraId="5780DBCA"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I, II e III.</w:t>
      </w:r>
    </w:p>
    <w:p w14:paraId="057CCBF9"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D</w:t>
      </w:r>
    </w:p>
    <w:p w14:paraId="1FA9CA81" w14:textId="77777777" w:rsidR="000D6A67" w:rsidRDefault="004A6E3D">
      <w:pPr>
        <w:spacing w:before="200" w:after="60"/>
      </w:pPr>
      <w:r>
        <w:rPr>
          <w:b/>
          <w:bCs/>
          <w:color w:val="1F3864"/>
        </w:rPr>
        <w:t>Por que essa é a correta</w:t>
      </w:r>
    </w:p>
    <w:p w14:paraId="4FCA6F6F" w14:textId="77777777" w:rsidR="000D6A67" w:rsidRDefault="004A6E3D">
      <w:pPr>
        <w:spacing w:after="100"/>
        <w:jc w:val="both"/>
      </w:pPr>
      <w:r>
        <w:t>II e III. A assertiva II reproduz a tese fixada pelo STF sobre acesso a dados armazenados em celular apreendido: é indispensável consentimento livre e expresso do titular ou decisão judicial prévia, fundamentada em elementos concretos e delimitada em sua abrangência. A III reproduz o entendimento consolidado sobre prorrogações sucessivas de interceptação telefônica: são lícitas se cada renovação for motivada, ainda que sucintamente, sendo ilegal a motivação padronizada.</w:t>
      </w:r>
    </w:p>
    <w:p w14:paraId="2421D47C" w14:textId="77777777" w:rsidR="000D6A67" w:rsidRDefault="004A6E3D">
      <w:pPr>
        <w:spacing w:before="200" w:after="60"/>
      </w:pPr>
      <w:r>
        <w:rPr>
          <w:b/>
          <w:bCs/>
          <w:color w:val="1F3864"/>
        </w:rPr>
        <w:t>Por que as demais erram</w:t>
      </w:r>
    </w:p>
    <w:p w14:paraId="40E166BF" w14:textId="77777777" w:rsidR="000D6A67" w:rsidRDefault="004A6E3D">
      <w:pPr>
        <w:spacing w:after="80"/>
        <w:ind w:left="280" w:hanging="280"/>
        <w:jc w:val="both"/>
      </w:pPr>
      <w:r>
        <w:rPr>
          <w:b/>
          <w:bCs/>
          <w:color w:val="7B2338"/>
        </w:rPr>
        <w:t xml:space="preserve">A)  </w:t>
      </w:r>
      <w:r>
        <w:t>Exclui indevidamente III.</w:t>
      </w:r>
    </w:p>
    <w:p w14:paraId="222F9517" w14:textId="77777777" w:rsidR="000D6A67" w:rsidRDefault="004A6E3D">
      <w:pPr>
        <w:spacing w:after="80"/>
        <w:ind w:left="280" w:hanging="280"/>
        <w:jc w:val="both"/>
      </w:pPr>
      <w:r>
        <w:rPr>
          <w:b/>
          <w:bCs/>
          <w:color w:val="7B2338"/>
        </w:rPr>
        <w:t xml:space="preserve">B)  </w:t>
      </w:r>
      <w:r>
        <w:t>Inclui I, que é falsa: os DADOS CADASTRAIS (qualificação pessoal, filiação e endereço) não gozam de proteção constitucional qualificada e podem ser requisitados diretamente pela autoridade policial e pelo Ministério Público, independentemente de ordem judicial, conforme previsão legal expressa e validação pelo STF. Não se confundem com dados de conteúdo, telemáticos ou de localização.</w:t>
      </w:r>
    </w:p>
    <w:p w14:paraId="167755D2" w14:textId="77777777" w:rsidR="000D6A67" w:rsidRDefault="004A6E3D">
      <w:pPr>
        <w:spacing w:after="80"/>
        <w:ind w:left="280" w:hanging="280"/>
        <w:jc w:val="both"/>
      </w:pPr>
      <w:r>
        <w:rPr>
          <w:b/>
          <w:bCs/>
          <w:color w:val="7B2338"/>
        </w:rPr>
        <w:t xml:space="preserve">C)  </w:t>
      </w:r>
      <w:r>
        <w:t>Inclui I, pelo mesmo motivo.</w:t>
      </w:r>
    </w:p>
    <w:p w14:paraId="7B24112F" w14:textId="77777777" w:rsidR="000D6A67" w:rsidRDefault="004A6E3D">
      <w:pPr>
        <w:spacing w:after="80"/>
        <w:ind w:left="280" w:hanging="280"/>
        <w:jc w:val="both"/>
      </w:pPr>
      <w:r>
        <w:rPr>
          <w:b/>
          <w:bCs/>
          <w:color w:val="7B2338"/>
        </w:rPr>
        <w:t xml:space="preserve">E)  </w:t>
      </w:r>
      <w:r>
        <w:t>Inclui I, pelo mesmo motivo.</w:t>
      </w:r>
    </w:p>
    <w:p w14:paraId="31B4253F" w14:textId="77777777" w:rsidR="000D6A67" w:rsidRDefault="004A6E3D">
      <w:pPr>
        <w:spacing w:before="200" w:after="60"/>
      </w:pPr>
      <w:r>
        <w:rPr>
          <w:b/>
          <w:bCs/>
          <w:color w:val="1F3864"/>
        </w:rPr>
        <w:t>Base</w:t>
      </w:r>
    </w:p>
    <w:p w14:paraId="6705AE63" w14:textId="77777777" w:rsidR="000D6A67" w:rsidRDefault="004A6E3D">
      <w:pPr>
        <w:spacing w:after="100"/>
        <w:jc w:val="both"/>
      </w:pPr>
      <w:r>
        <w:t>Art. 5º, X, XII e LVI, da CRFB/88; art. 6º do CPP; arts. 2º e 5º da Lei nº 9.296/1996; art. 15 da Lei nº 12.850/2013; art. 17-B da Lei nº 9.613/1998; Lei nº 12.965/2014.</w:t>
      </w:r>
    </w:p>
    <w:p w14:paraId="5FFFF743" w14:textId="77777777" w:rsidR="000D6A67" w:rsidRDefault="004A6E3D">
      <w:pPr>
        <w:spacing w:before="200" w:after="60"/>
      </w:pPr>
      <w:r>
        <w:rPr>
          <w:b/>
          <w:bCs/>
          <w:color w:val="1F3864"/>
        </w:rPr>
        <w:t>O que a banca testou</w:t>
      </w:r>
    </w:p>
    <w:p w14:paraId="79BDA35F" w14:textId="77777777" w:rsidR="000D6A67" w:rsidRDefault="004A6E3D">
      <w:pPr>
        <w:spacing w:after="100"/>
        <w:jc w:val="both"/>
      </w:pPr>
      <w:r>
        <w:t>A escala de proteção dos dados: cadastrais (acesso direto), armazenados em dispositivo (reserva de jurisdição ou consentimento) e fluxo de comunicações (reserva de jurisdição com requisitos da Lei nº 9.296/1996). Confundir os três degraus é o erro que a assertiva I explora.</w:t>
      </w:r>
    </w:p>
    <w:p w14:paraId="7B317223" w14:textId="77777777" w:rsidR="000D6A67" w:rsidRDefault="000D6A67">
      <w:pPr>
        <w:pBdr>
          <w:bottom w:val="single" w:sz="6" w:space="1" w:color="BFBFBF"/>
        </w:pBdr>
        <w:spacing w:before="200" w:after="200"/>
      </w:pPr>
    </w:p>
    <w:p w14:paraId="32F4A7DF" w14:textId="77777777" w:rsidR="000D6A67" w:rsidRDefault="004A6E3D">
      <w:pPr>
        <w:pStyle w:val="Ttulo2"/>
        <w:spacing w:before="240" w:after="20"/>
      </w:pPr>
      <w:r>
        <w:rPr>
          <w:b/>
          <w:bCs/>
          <w:color w:val="1F3864"/>
          <w:sz w:val="25"/>
          <w:szCs w:val="25"/>
        </w:rPr>
        <w:t>Questão 17 — Processo Penal — Competência criminal</w:t>
      </w:r>
    </w:p>
    <w:p w14:paraId="6ED8D2ED" w14:textId="77777777" w:rsidR="000D6A67" w:rsidRDefault="004A6E3D">
      <w:pPr>
        <w:spacing w:after="100"/>
      </w:pPr>
      <w:r>
        <w:rPr>
          <w:i/>
          <w:iCs/>
          <w:color w:val="595959"/>
          <w:sz w:val="18"/>
          <w:szCs w:val="18"/>
        </w:rPr>
        <w:t>FGV — ENAM 2025.2  ·  Q3692366</w:t>
      </w:r>
    </w:p>
    <w:p w14:paraId="0F20C1CA" w14:textId="77777777" w:rsidR="000D6A67" w:rsidRDefault="004A6E3D">
      <w:pPr>
        <w:pBdr>
          <w:left w:val="single" w:sz="18" w:space="10" w:color="2E5C8A"/>
        </w:pBdr>
        <w:shd w:val="clear" w:color="auto" w:fill="F2F2F2"/>
        <w:spacing w:before="120" w:after="80"/>
        <w:ind w:left="340" w:right="170"/>
        <w:jc w:val="both"/>
      </w:pPr>
      <w:r>
        <w:rPr>
          <w:sz w:val="19"/>
          <w:szCs w:val="19"/>
        </w:rPr>
        <w:t>Assinale a opção que indica corretamente a competência para o julgamento do fato.</w:t>
      </w:r>
    </w:p>
    <w:p w14:paraId="76B7273D"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Lucas, Juiz de Direito do Estado Alfa, é acusado de crime financeiro. Em razão do foro por prerrogativa de função, Lucas deve ser julgado perante o Tribunal Regional Federal que abrange o Estado Alfa.</w:t>
      </w:r>
    </w:p>
    <w:p w14:paraId="6B694C96"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Carlos é acusado de armazenar e compartilhar material pedopornográfico via grupos de aplicativo de troca de mensagens instantâneas; em razão da utilização da internet, a competência é da Justiça Federal.</w:t>
      </w:r>
    </w:p>
    <w:p w14:paraId="41AC193E"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Pedro é acusado da prática de estelionato praticado por redes sociais, vitimando pessoas no exterior, embora Pedro esteja em território nacional. Evidenciada a transnacionalidade do delito, a competência é da Justiça Federal.</w:t>
      </w:r>
    </w:p>
    <w:p w14:paraId="02513805"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Enzo adquiriu, em uma feira, equipamentos eletrônicos cuja importação é proibida, sendo denunciado pelo delito de contrabando. Tendo em vista que o fato ocorreu em território nacional, a competência é da Justiça Estadual.</w:t>
      </w:r>
    </w:p>
    <w:p w14:paraId="00DEB8CA"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Matheus foi investigado pela Polícia Federal por realizar o transporte de drogas entre os Estados do Paraná e de São Paulo, sendo acusado de tráfico interestadual de drogas; a competência para o julgamento, nesse caso, é da Justiça Estadual.</w:t>
      </w:r>
    </w:p>
    <w:p w14:paraId="7B63CDDC"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E</w:t>
      </w:r>
    </w:p>
    <w:p w14:paraId="3EDD75C4" w14:textId="77777777" w:rsidR="000D6A67" w:rsidRDefault="004A6E3D">
      <w:pPr>
        <w:spacing w:before="200" w:after="60"/>
      </w:pPr>
      <w:r>
        <w:rPr>
          <w:b/>
          <w:bCs/>
          <w:color w:val="1F3864"/>
        </w:rPr>
        <w:t>Por que essa é a correta</w:t>
      </w:r>
    </w:p>
    <w:p w14:paraId="50FBA8CF" w14:textId="77777777" w:rsidR="000D6A67" w:rsidRDefault="004A6E3D">
      <w:pPr>
        <w:spacing w:after="100"/>
        <w:jc w:val="both"/>
      </w:pPr>
      <w:r>
        <w:t>O art. 70 da Lei nº 11.343/2006 fixa a competência federal apenas para o tráfico INTERNACIONAL (com caráter transnacional). O tráfico interestadual, ainda que investigado pela Polícia Federal — órgão cuja atuação não define competência jurisdicional —, é julgado pela Justiça Estadual. A interestadualidade funciona como causa de aumento (art. 40, V), não como critério de deslocamento para a Justiça Federal.</w:t>
      </w:r>
    </w:p>
    <w:p w14:paraId="6187E769" w14:textId="77777777" w:rsidR="000D6A67" w:rsidRDefault="004A6E3D">
      <w:pPr>
        <w:spacing w:before="200" w:after="60"/>
      </w:pPr>
      <w:r>
        <w:rPr>
          <w:b/>
          <w:bCs/>
          <w:color w:val="1F3864"/>
        </w:rPr>
        <w:t>Por que as demais erram</w:t>
      </w:r>
    </w:p>
    <w:p w14:paraId="35C59BA9" w14:textId="77777777" w:rsidR="000D6A67" w:rsidRDefault="004A6E3D">
      <w:pPr>
        <w:spacing w:after="80"/>
        <w:ind w:left="280" w:hanging="280"/>
        <w:jc w:val="both"/>
      </w:pPr>
      <w:r>
        <w:rPr>
          <w:b/>
          <w:bCs/>
          <w:color w:val="7B2338"/>
        </w:rPr>
        <w:t xml:space="preserve">A)  </w:t>
      </w:r>
      <w:r>
        <w:t>O art. 96, III, da CRFB/88 atribui aos Tribunais de Justiça o julgamento dos juízes estaduais nos crimes comuns, ressalvando apenas a competência da Justiça Eleitoral. Diferentemente do que ocorre com prefeitos (Súmula 702 do STF), a Constituição não excepcionou os crimes de competência federal — o julgamento permanece no TJ.</w:t>
      </w:r>
    </w:p>
    <w:p w14:paraId="78F1672D" w14:textId="77777777" w:rsidR="000D6A67" w:rsidRDefault="004A6E3D">
      <w:pPr>
        <w:spacing w:after="80"/>
        <w:ind w:left="280" w:hanging="280"/>
        <w:jc w:val="both"/>
      </w:pPr>
      <w:r>
        <w:rPr>
          <w:b/>
          <w:bCs/>
          <w:color w:val="7B2338"/>
        </w:rPr>
        <w:t xml:space="preserve">B)  </w:t>
      </w:r>
      <w:r>
        <w:t>O STF (Tema 393) exige, para a competência federal, a demonstração de INTERNACIONALIDADE, isto é, publicação em ambiente virtual de acesso transnacional. O compartilhamento em grupos fechados de aplicativo de mensagens, sem esse elemento, atrai a Justiça Estadual.</w:t>
      </w:r>
    </w:p>
    <w:p w14:paraId="60101FCF" w14:textId="77777777" w:rsidR="000D6A67" w:rsidRDefault="004A6E3D">
      <w:pPr>
        <w:spacing w:after="80"/>
        <w:ind w:left="280" w:hanging="280"/>
        <w:jc w:val="both"/>
      </w:pPr>
      <w:r>
        <w:rPr>
          <w:b/>
          <w:bCs/>
          <w:color w:val="7B2338"/>
        </w:rPr>
        <w:t xml:space="preserve">C)  </w:t>
      </w:r>
      <w:r>
        <w:t>O art. 109, V, da CRFB/88 exige dupla condição: previsão do crime em tratado ou convenção internacional a que o Brasil se obrigou a reprimir E relação de internacionalidade. O estelionato comum não figura em mandado convencional de repressão, de modo que a mera transnacionalidade do resultado não desloca a competência.</w:t>
      </w:r>
    </w:p>
    <w:p w14:paraId="65A128C8" w14:textId="77777777" w:rsidR="000D6A67" w:rsidRDefault="004A6E3D">
      <w:pPr>
        <w:spacing w:after="80"/>
        <w:ind w:left="280" w:hanging="280"/>
        <w:jc w:val="both"/>
      </w:pPr>
      <w:r>
        <w:rPr>
          <w:b/>
          <w:bCs/>
          <w:color w:val="7B2338"/>
        </w:rPr>
        <w:t xml:space="preserve">D)  </w:t>
      </w:r>
      <w:r>
        <w:t>O contrabando ofende o controle aduaneiro e o interesse da União na fiscalização da entrada de bens: a competência é da Justiça FEDERAL (Súmula 151 do STJ define a prevenção do juízo federal do lugar da apreensão).</w:t>
      </w:r>
    </w:p>
    <w:p w14:paraId="72A65FAA" w14:textId="77777777" w:rsidR="000D6A67" w:rsidRDefault="004A6E3D">
      <w:pPr>
        <w:spacing w:before="200" w:after="60"/>
      </w:pPr>
      <w:r>
        <w:rPr>
          <w:b/>
          <w:bCs/>
          <w:color w:val="1F3864"/>
        </w:rPr>
        <w:t>Base</w:t>
      </w:r>
    </w:p>
    <w:p w14:paraId="73B0E2E2" w14:textId="77777777" w:rsidR="000D6A67" w:rsidRDefault="004A6E3D">
      <w:pPr>
        <w:spacing w:after="100"/>
        <w:jc w:val="both"/>
      </w:pPr>
      <w:r>
        <w:t>Art. 96, III, e art. 109, IV e V, da CRFB/88; art. 70 e art. 40, V, da Lei nº 11.343/2006; Súmulas 151 e 702; STF, Tema 393.</w:t>
      </w:r>
    </w:p>
    <w:p w14:paraId="63FCE81E" w14:textId="77777777" w:rsidR="000D6A67" w:rsidRDefault="004A6E3D">
      <w:pPr>
        <w:spacing w:before="200" w:after="60"/>
      </w:pPr>
      <w:r>
        <w:rPr>
          <w:b/>
          <w:bCs/>
          <w:color w:val="1F3864"/>
        </w:rPr>
        <w:t>O que a banca testou</w:t>
      </w:r>
    </w:p>
    <w:p w14:paraId="7861B604" w14:textId="77777777" w:rsidR="000D6A67" w:rsidRDefault="004A6E3D">
      <w:pPr>
        <w:spacing w:after="100"/>
        <w:jc w:val="both"/>
      </w:pPr>
      <w:r>
        <w:t>Cinco vetores distintos de competência em cinco alternativas. O erro mais comum é a letra E: a atuação da Polícia Federal não fixa competência, e interestadualidade não é internacionalidade.</w:t>
      </w:r>
    </w:p>
    <w:p w14:paraId="57909F9A" w14:textId="77777777" w:rsidR="000D6A67" w:rsidRDefault="000D6A67">
      <w:pPr>
        <w:pBdr>
          <w:bottom w:val="single" w:sz="6" w:space="1" w:color="BFBFBF"/>
        </w:pBdr>
        <w:spacing w:before="200" w:after="200"/>
      </w:pPr>
    </w:p>
    <w:p w14:paraId="6247C337" w14:textId="77777777" w:rsidR="000D6A67" w:rsidRDefault="004A6E3D">
      <w:pPr>
        <w:pStyle w:val="Ttulo2"/>
        <w:spacing w:before="240" w:after="20"/>
      </w:pPr>
      <w:r>
        <w:rPr>
          <w:b/>
          <w:bCs/>
          <w:color w:val="1F3864"/>
          <w:sz w:val="25"/>
          <w:szCs w:val="25"/>
        </w:rPr>
        <w:t>Questão 18 — Processo Penal — Competência da Justiça Federal</w:t>
      </w:r>
    </w:p>
    <w:p w14:paraId="761900E0" w14:textId="77777777" w:rsidR="000D6A67" w:rsidRDefault="004A6E3D">
      <w:pPr>
        <w:spacing w:after="100"/>
      </w:pPr>
      <w:r>
        <w:rPr>
          <w:i/>
          <w:iCs/>
          <w:color w:val="595959"/>
          <w:sz w:val="18"/>
          <w:szCs w:val="18"/>
        </w:rPr>
        <w:t>FGV — ENAM 2025.2  ·  Q3692367</w:t>
      </w:r>
    </w:p>
    <w:p w14:paraId="384380CB" w14:textId="77777777" w:rsidR="000D6A67" w:rsidRDefault="004A6E3D">
      <w:pPr>
        <w:pBdr>
          <w:left w:val="single" w:sz="18" w:space="10" w:color="2E5C8A"/>
        </w:pBdr>
        <w:shd w:val="clear" w:color="auto" w:fill="F2F2F2"/>
        <w:spacing w:before="120" w:after="80"/>
        <w:ind w:left="340" w:right="170"/>
        <w:jc w:val="both"/>
      </w:pPr>
      <w:r>
        <w:rPr>
          <w:sz w:val="19"/>
          <w:szCs w:val="19"/>
        </w:rPr>
        <w:t>Assinale a opção que corresponde a um fato que deve ser julgado perante a Justiça Federal.</w:t>
      </w:r>
    </w:p>
    <w:p w14:paraId="10B0C97C"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Igor, valendo-se da condição de militar da União, praticou o delito de tráfico internacional de drogas a bordo de navio militar.</w:t>
      </w:r>
    </w:p>
    <w:p w14:paraId="692E5670"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Amanda, de 17 anos de idade, praticou ato infracional análogo à operação de instituição financeira fraudulenta, crime financeiro assim previsto na legislação.</w:t>
      </w:r>
    </w:p>
    <w:p w14:paraId="31B6EFF7"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Cauã, indígena integrado, é acusado de violência doméstica e familiar contra a sua esposa, Luara, fato ocorrido dentro da comunidade indígena tradicional em que vivem.</w:t>
      </w:r>
    </w:p>
    <w:p w14:paraId="52209213"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Cesar, sob influência de álcool, praticou homicídio culposo na direção do veículo automotor de Cícero, servidor público federal, que, no momento do fato, dirigia a viatura da União, no desempenho de suas funções.</w:t>
      </w:r>
    </w:p>
    <w:p w14:paraId="4690B759"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Pedro, investigado na França por ter assassinado um cidadão francês em território brasileiro, com a cooperação já prestada pelas autoridades brasileiras por meio de auxílio direto, é também processado em território nacional pelos mesmos fatos.</w:t>
      </w:r>
    </w:p>
    <w:p w14:paraId="38D6A002"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D</w:t>
      </w:r>
    </w:p>
    <w:p w14:paraId="1CC53BEE" w14:textId="77777777" w:rsidR="000D6A67" w:rsidRDefault="004A6E3D">
      <w:pPr>
        <w:spacing w:before="200" w:after="60"/>
      </w:pPr>
      <w:r>
        <w:rPr>
          <w:b/>
          <w:bCs/>
          <w:color w:val="1F3864"/>
        </w:rPr>
        <w:t>Por que essa é a correta</w:t>
      </w:r>
    </w:p>
    <w:p w14:paraId="5598CCB6" w14:textId="77777777" w:rsidR="000D6A67" w:rsidRDefault="004A6E3D">
      <w:pPr>
        <w:spacing w:after="100"/>
        <w:jc w:val="both"/>
      </w:pPr>
      <w:r>
        <w:t>Súmula 147 do STJ: compete à Justiça Federal processar e julgar os crimes praticados contra funcionário público federal quando relacionados com o exercício da função. Cícero era servidor federal, conduzia viatura da União e estava no desempenho de suas funções quando morreu — o nexo funcional está expresso no enunciado.</w:t>
      </w:r>
    </w:p>
    <w:p w14:paraId="61F2453F" w14:textId="77777777" w:rsidR="000D6A67" w:rsidRDefault="004A6E3D">
      <w:pPr>
        <w:spacing w:before="200" w:after="60"/>
      </w:pPr>
      <w:r>
        <w:rPr>
          <w:b/>
          <w:bCs/>
          <w:color w:val="1F3864"/>
        </w:rPr>
        <w:t>Por que as demais erram</w:t>
      </w:r>
    </w:p>
    <w:p w14:paraId="265767A4" w14:textId="77777777" w:rsidR="000D6A67" w:rsidRDefault="004A6E3D">
      <w:pPr>
        <w:spacing w:after="80"/>
        <w:ind w:left="280" w:hanging="280"/>
        <w:jc w:val="both"/>
      </w:pPr>
      <w:r>
        <w:rPr>
          <w:b/>
          <w:bCs/>
          <w:color w:val="7B2338"/>
        </w:rPr>
        <w:t xml:space="preserve">A)  </w:t>
      </w:r>
      <w:r>
        <w:t>Crime praticado por militar da União, a bordo de navio militar, atrai a competência da Justiça Militar da União (art. 124 da CRFB/88 e art. 9º do CPM), e não da Justiça Federal comum.</w:t>
      </w:r>
    </w:p>
    <w:p w14:paraId="022FCBAF" w14:textId="77777777" w:rsidR="000D6A67" w:rsidRDefault="004A6E3D">
      <w:pPr>
        <w:spacing w:after="80"/>
        <w:ind w:left="280" w:hanging="280"/>
        <w:jc w:val="both"/>
      </w:pPr>
      <w:r>
        <w:rPr>
          <w:b/>
          <w:bCs/>
          <w:color w:val="7B2338"/>
        </w:rPr>
        <w:t xml:space="preserve">B)  </w:t>
      </w:r>
      <w:r>
        <w:t>Ato infracional não é crime. O art. 109 da CRFB/88 refere-se a infrações PENAIS, de modo que a apuração de ato infracional, ainda que análogo a crime de competência federal, compete ao Juízo da Infância e da Juventude da Justiça Estadual.</w:t>
      </w:r>
    </w:p>
    <w:p w14:paraId="7EA5A886" w14:textId="77777777" w:rsidR="000D6A67" w:rsidRDefault="004A6E3D">
      <w:pPr>
        <w:spacing w:after="80"/>
        <w:ind w:left="280" w:hanging="280"/>
        <w:jc w:val="both"/>
      </w:pPr>
      <w:r>
        <w:rPr>
          <w:b/>
          <w:bCs/>
          <w:color w:val="7B2338"/>
        </w:rPr>
        <w:t xml:space="preserve">C)  </w:t>
      </w:r>
      <w:r>
        <w:t>Súmula 140 do STJ: compete à Justiça Comum Estadual processar e julgar crime em que o indígena figure como autor ou vítima. A competência federal do art. 109, XI, exige disputa sobre direitos indígenas COLETIVOS, o que não ocorre em violência doméstica intrafamiliar.</w:t>
      </w:r>
    </w:p>
    <w:p w14:paraId="343F267A" w14:textId="77777777" w:rsidR="000D6A67" w:rsidRDefault="004A6E3D">
      <w:pPr>
        <w:spacing w:after="80"/>
        <w:ind w:left="280" w:hanging="280"/>
        <w:jc w:val="both"/>
      </w:pPr>
      <w:r>
        <w:rPr>
          <w:b/>
          <w:bCs/>
          <w:color w:val="7B2338"/>
        </w:rPr>
        <w:t xml:space="preserve">E)  </w:t>
      </w:r>
      <w:r>
        <w:t>O homicídio ocorreu em território brasileiro, contra particular, sem lesão a bem, serviço ou interesse da União: competência da Justiça Estadual, com julgamento pelo Tribunal do Júri. A cooperação jurídica internacional prestada não desloca a competência interna.</w:t>
      </w:r>
    </w:p>
    <w:p w14:paraId="75B3E238" w14:textId="77777777" w:rsidR="000D6A67" w:rsidRDefault="004A6E3D">
      <w:pPr>
        <w:spacing w:before="200" w:after="60"/>
      </w:pPr>
      <w:r>
        <w:rPr>
          <w:b/>
          <w:bCs/>
          <w:color w:val="1F3864"/>
        </w:rPr>
        <w:t>Base</w:t>
      </w:r>
    </w:p>
    <w:p w14:paraId="10FA7EA0" w14:textId="77777777" w:rsidR="000D6A67" w:rsidRDefault="004A6E3D">
      <w:pPr>
        <w:spacing w:after="100"/>
        <w:jc w:val="both"/>
      </w:pPr>
      <w:r>
        <w:t>Art. 109, IV, V e XI, e art. 124 da CRFB/88; Súmulas 140 e 147 do STJ; art. 9º do CPM; art. 5º, I, do CP.</w:t>
      </w:r>
    </w:p>
    <w:p w14:paraId="74D87266" w14:textId="77777777" w:rsidR="000D6A67" w:rsidRDefault="004A6E3D">
      <w:pPr>
        <w:spacing w:before="200" w:after="60"/>
      </w:pPr>
      <w:r>
        <w:rPr>
          <w:b/>
          <w:bCs/>
          <w:color w:val="1F3864"/>
        </w:rPr>
        <w:t>O que a banca testou</w:t>
      </w:r>
    </w:p>
    <w:p w14:paraId="2EA9AEB0" w14:textId="77777777" w:rsidR="000D6A67" w:rsidRDefault="004A6E3D">
      <w:pPr>
        <w:spacing w:after="100"/>
        <w:jc w:val="both"/>
      </w:pPr>
      <w:r>
        <w:t>O reflexo de associar 'federal' a qualquer elemento estrangeiro, indígena ou de grande repercussão. Duas súmulas curtas (140 e 147) resolvem três das cinco alternativas.</w:t>
      </w:r>
    </w:p>
    <w:p w14:paraId="3E9F648A" w14:textId="77777777" w:rsidR="000D6A67" w:rsidRDefault="000D6A67">
      <w:pPr>
        <w:pBdr>
          <w:bottom w:val="single" w:sz="6" w:space="1" w:color="BFBFBF"/>
        </w:pBdr>
        <w:spacing w:before="200" w:after="200"/>
      </w:pPr>
    </w:p>
    <w:p w14:paraId="03E0CA5E" w14:textId="77777777" w:rsidR="000D6A67" w:rsidRDefault="004A6E3D">
      <w:pPr>
        <w:pStyle w:val="Ttulo2"/>
        <w:spacing w:before="240" w:after="20"/>
      </w:pPr>
      <w:r>
        <w:rPr>
          <w:b/>
          <w:bCs/>
          <w:color w:val="1F3864"/>
          <w:sz w:val="25"/>
          <w:szCs w:val="25"/>
        </w:rPr>
        <w:t>Questão 19 — Penal — Vetores do princípio da insignificância</w:t>
      </w:r>
    </w:p>
    <w:p w14:paraId="61C02F85" w14:textId="77777777" w:rsidR="000D6A67" w:rsidRDefault="004A6E3D">
      <w:pPr>
        <w:spacing w:after="100"/>
      </w:pPr>
      <w:r>
        <w:rPr>
          <w:i/>
          <w:iCs/>
          <w:color w:val="595959"/>
          <w:sz w:val="18"/>
          <w:szCs w:val="18"/>
        </w:rPr>
        <w:t>FGV — ENAM 2025.2  ·  Q3692423</w:t>
      </w:r>
    </w:p>
    <w:p w14:paraId="24EBE413" w14:textId="77777777" w:rsidR="000D6A67" w:rsidRDefault="004A6E3D">
      <w:pPr>
        <w:pBdr>
          <w:left w:val="single" w:sz="18" w:space="10" w:color="2E5C8A"/>
        </w:pBdr>
        <w:shd w:val="clear" w:color="auto" w:fill="F2F2F2"/>
        <w:spacing w:before="120" w:after="80"/>
        <w:ind w:left="340" w:right="170"/>
        <w:jc w:val="both"/>
      </w:pPr>
      <w:r>
        <w:rPr>
          <w:sz w:val="19"/>
          <w:szCs w:val="19"/>
        </w:rPr>
        <w:t>Assinale a opção que, segundo o Supremo Tribunal Federal, apresenta os requisitos objetivos ou vetores para a aplicação do princípio da insignificância.</w:t>
      </w:r>
    </w:p>
    <w:p w14:paraId="08996FD1"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Ausência de ofensividade da conduta do agente; pouca periculosidade social da ação, nenhuma reprovabilidade do agente e reduzida lesão jurídica causada.</w:t>
      </w:r>
    </w:p>
    <w:p w14:paraId="01636046"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Primariedade do agente, reduzida expressividade da lesão jurídica provocada, ausência de reprovabilidade da conduta e inexistência de periculosidade social do comportamento.</w:t>
      </w:r>
    </w:p>
    <w:p w14:paraId="5C710B82"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Ausência de ofensividade da conduta do agente, reduzida periculosidade social da ação, disponibilidade do bem jurídico atacado e pouca expressividade da lesão jurídica provocada.</w:t>
      </w:r>
    </w:p>
    <w:p w14:paraId="77D36F43"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Mínima ofensividade da conduta do indivíduo, primariedade do agente, reduzido grau de reprovabilidade do comportamento e baixa expressividade da lesão jurídica provocada.</w:t>
      </w:r>
    </w:p>
    <w:p w14:paraId="05605E5F"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Mínima ofensividade da conduta do agente, nenhuma periculosidade social da ação, reduzidíssimo grau de reprovabilidade do comportamento e inexpressividade da lesão jurídica provocada.</w:t>
      </w:r>
    </w:p>
    <w:p w14:paraId="5D110DBE"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E</w:t>
      </w:r>
    </w:p>
    <w:p w14:paraId="72492ACE" w14:textId="77777777" w:rsidR="000D6A67" w:rsidRDefault="004A6E3D">
      <w:pPr>
        <w:spacing w:before="200" w:after="60"/>
      </w:pPr>
      <w:r>
        <w:rPr>
          <w:b/>
          <w:bCs/>
          <w:color w:val="1F3864"/>
        </w:rPr>
        <w:t>Por que essa é a correta</w:t>
      </w:r>
    </w:p>
    <w:p w14:paraId="7BFC198B" w14:textId="77777777" w:rsidR="000D6A67" w:rsidRDefault="004A6E3D">
      <w:pPr>
        <w:spacing w:after="100"/>
        <w:jc w:val="both"/>
      </w:pPr>
      <w:r>
        <w:t>É a formulação literal fixada pelo STF no HC 84.412 (rel. Min. Celso de Mello) e repetida desde então: (a) mínima ofensividade da conduta do agente; (b) nenhuma periculosidade social da ação; (c) reduzidíssimo grau de reprovabilidade do comportamento; e (d) inexpressividade da lesão jurídica provocada. Os quatro vetores são objetivos e cumulativos.</w:t>
      </w:r>
    </w:p>
    <w:p w14:paraId="116CDB51" w14:textId="77777777" w:rsidR="000D6A67" w:rsidRDefault="004A6E3D">
      <w:pPr>
        <w:spacing w:before="200" w:after="60"/>
      </w:pPr>
      <w:r>
        <w:rPr>
          <w:b/>
          <w:bCs/>
          <w:color w:val="1F3864"/>
        </w:rPr>
        <w:t>Por que as demais erram</w:t>
      </w:r>
    </w:p>
    <w:p w14:paraId="1826629C" w14:textId="77777777" w:rsidR="000D6A67" w:rsidRDefault="004A6E3D">
      <w:pPr>
        <w:spacing w:after="80"/>
        <w:ind w:left="280" w:hanging="280"/>
        <w:jc w:val="both"/>
      </w:pPr>
      <w:r>
        <w:rPr>
          <w:b/>
          <w:bCs/>
          <w:color w:val="7B2338"/>
        </w:rPr>
        <w:t xml:space="preserve">A)  </w:t>
      </w:r>
      <w:r>
        <w:t>Troca 'mínima ofensividade' por 'ausência de ofensividade' e 'nenhuma periculosidade' por 'pouca periculosidade'. A intensidade dos adjetivos é justamente o que a banca cobra.</w:t>
      </w:r>
    </w:p>
    <w:p w14:paraId="13A1A648" w14:textId="77777777" w:rsidR="000D6A67" w:rsidRDefault="004A6E3D">
      <w:pPr>
        <w:spacing w:after="80"/>
        <w:ind w:left="280" w:hanging="280"/>
        <w:jc w:val="both"/>
      </w:pPr>
      <w:r>
        <w:rPr>
          <w:b/>
          <w:bCs/>
          <w:color w:val="7B2338"/>
        </w:rPr>
        <w:t xml:space="preserve">B)  </w:t>
      </w:r>
      <w:r>
        <w:t>Insere a PRIMARIEDADE como vetor, o que não consta da formulação. A primariedade é circunstância pessoal, considerada em juízo posterior de reprovabilidade, não integrando os vetores objetivos.</w:t>
      </w:r>
    </w:p>
    <w:p w14:paraId="3B74E70E" w14:textId="77777777" w:rsidR="000D6A67" w:rsidRDefault="004A6E3D">
      <w:pPr>
        <w:spacing w:after="80"/>
        <w:ind w:left="280" w:hanging="280"/>
        <w:jc w:val="both"/>
      </w:pPr>
      <w:r>
        <w:rPr>
          <w:b/>
          <w:bCs/>
          <w:color w:val="7B2338"/>
        </w:rPr>
        <w:t xml:space="preserve">C)  </w:t>
      </w:r>
      <w:r>
        <w:t>Insere a 'disponibilidade do bem jurídico atacado', elemento inexistente na tese, e troca dois adjetivos.</w:t>
      </w:r>
    </w:p>
    <w:p w14:paraId="0ED0E832" w14:textId="77777777" w:rsidR="000D6A67" w:rsidRDefault="004A6E3D">
      <w:pPr>
        <w:spacing w:after="80"/>
        <w:ind w:left="280" w:hanging="280"/>
        <w:jc w:val="both"/>
      </w:pPr>
      <w:r>
        <w:rPr>
          <w:b/>
          <w:bCs/>
          <w:color w:val="7B2338"/>
        </w:rPr>
        <w:t xml:space="preserve">D)  </w:t>
      </w:r>
      <w:r>
        <w:t>Também insere a primariedade e troca 'inexpressividade' por 'baixa expressividade'.</w:t>
      </w:r>
    </w:p>
    <w:p w14:paraId="7F686D0C" w14:textId="77777777" w:rsidR="000D6A67" w:rsidRDefault="004A6E3D">
      <w:pPr>
        <w:spacing w:before="200" w:after="60"/>
      </w:pPr>
      <w:r>
        <w:rPr>
          <w:b/>
          <w:bCs/>
          <w:color w:val="1F3864"/>
        </w:rPr>
        <w:t>Base</w:t>
      </w:r>
    </w:p>
    <w:p w14:paraId="642C6FFA" w14:textId="77777777" w:rsidR="000D6A67" w:rsidRDefault="004A6E3D">
      <w:pPr>
        <w:spacing w:after="100"/>
        <w:jc w:val="both"/>
      </w:pPr>
      <w:r>
        <w:t>STF, HC 84.412/SP; princípio da insignificância como causa supralegal de exclusão da tipicidade material.</w:t>
      </w:r>
    </w:p>
    <w:p w14:paraId="17D0A503" w14:textId="77777777" w:rsidR="000D6A67" w:rsidRDefault="004A6E3D">
      <w:pPr>
        <w:spacing w:before="200" w:after="60"/>
      </w:pPr>
      <w:r>
        <w:rPr>
          <w:b/>
          <w:bCs/>
          <w:color w:val="1F3864"/>
        </w:rPr>
        <w:t>O que a banca testou</w:t>
      </w:r>
    </w:p>
    <w:p w14:paraId="3A5719BD" w14:textId="77777777" w:rsidR="000D6A67" w:rsidRDefault="004A6E3D">
      <w:pPr>
        <w:spacing w:after="100"/>
        <w:jc w:val="both"/>
      </w:pPr>
      <w:r>
        <w:t>Memória literal. Quatro alternativas erradas construídas por três operações: enfraquecer adjetivos, inserir requisito estranho (primariedade, disponibilidade) e inverter a intensidade. Vale decorar a frase inteira.</w:t>
      </w:r>
    </w:p>
    <w:p w14:paraId="3A834399" w14:textId="77777777" w:rsidR="000D6A67" w:rsidRDefault="000D6A67">
      <w:pPr>
        <w:pBdr>
          <w:bottom w:val="single" w:sz="6" w:space="1" w:color="BFBFBF"/>
        </w:pBdr>
        <w:spacing w:before="200" w:after="200"/>
      </w:pPr>
    </w:p>
    <w:p w14:paraId="58C5198D" w14:textId="77777777" w:rsidR="000D6A67" w:rsidRDefault="004A6E3D">
      <w:pPr>
        <w:pStyle w:val="Ttulo2"/>
        <w:spacing w:before="240" w:after="20"/>
      </w:pPr>
      <w:r>
        <w:rPr>
          <w:b/>
          <w:bCs/>
          <w:color w:val="1F3864"/>
          <w:sz w:val="25"/>
          <w:szCs w:val="25"/>
        </w:rPr>
        <w:t>Questão 20 — Penal — Descriminantes reais e putativas</w:t>
      </w:r>
    </w:p>
    <w:p w14:paraId="1C720F51" w14:textId="77777777" w:rsidR="000D6A67" w:rsidRDefault="004A6E3D">
      <w:pPr>
        <w:spacing w:after="100"/>
      </w:pPr>
      <w:r>
        <w:rPr>
          <w:i/>
          <w:iCs/>
          <w:color w:val="595959"/>
          <w:sz w:val="18"/>
          <w:szCs w:val="18"/>
        </w:rPr>
        <w:t>FGV — ENAM 2025.2  ·  Q3692424</w:t>
      </w:r>
    </w:p>
    <w:p w14:paraId="5EC248C7" w14:textId="77777777" w:rsidR="000D6A67" w:rsidRDefault="004A6E3D">
      <w:pPr>
        <w:pBdr>
          <w:left w:val="single" w:sz="18" w:space="10" w:color="2E5C8A"/>
        </w:pBdr>
        <w:shd w:val="clear" w:color="auto" w:fill="F2F2F2"/>
        <w:spacing w:before="120" w:after="80"/>
        <w:ind w:left="340" w:right="170"/>
        <w:jc w:val="both"/>
      </w:pPr>
      <w:r>
        <w:rPr>
          <w:sz w:val="19"/>
          <w:szCs w:val="19"/>
        </w:rPr>
        <w:t>Em matéria de descriminantes reais e putativas, de acordo com o entendimento doutrinário majoritário, analise as afirmativas a seguir.</w:t>
      </w:r>
    </w:p>
    <w:p w14:paraId="5E6ED687" w14:textId="77777777" w:rsidR="000D6A67" w:rsidRDefault="004A6E3D">
      <w:pPr>
        <w:pBdr>
          <w:left w:val="single" w:sz="18" w:space="10" w:color="2E5C8A"/>
        </w:pBdr>
        <w:shd w:val="clear" w:color="auto" w:fill="F2F2F2"/>
        <w:spacing w:after="80"/>
        <w:ind w:left="340" w:right="170"/>
        <w:jc w:val="both"/>
      </w:pPr>
      <w:r>
        <w:rPr>
          <w:sz w:val="19"/>
          <w:szCs w:val="19"/>
        </w:rPr>
        <w:t>I. É possível a atuação em legítima defesa real contra um comportamento acobertado pela legítima defesa real.</w:t>
      </w:r>
    </w:p>
    <w:p w14:paraId="5D28E9E2" w14:textId="77777777" w:rsidR="000D6A67" w:rsidRDefault="004A6E3D">
      <w:pPr>
        <w:pBdr>
          <w:left w:val="single" w:sz="18" w:space="10" w:color="2E5C8A"/>
        </w:pBdr>
        <w:shd w:val="clear" w:color="auto" w:fill="F2F2F2"/>
        <w:spacing w:after="80"/>
        <w:ind w:left="340" w:right="170"/>
        <w:jc w:val="both"/>
      </w:pPr>
      <w:r>
        <w:rPr>
          <w:sz w:val="19"/>
          <w:szCs w:val="19"/>
        </w:rPr>
        <w:t>II. É possível a atuação em legítima defesa real contra um comportamento acobertado pelo estado de necessidade.</w:t>
      </w:r>
    </w:p>
    <w:p w14:paraId="05A17213" w14:textId="77777777" w:rsidR="000D6A67" w:rsidRDefault="004A6E3D">
      <w:pPr>
        <w:pBdr>
          <w:left w:val="single" w:sz="18" w:space="10" w:color="2E5C8A"/>
        </w:pBdr>
        <w:shd w:val="clear" w:color="auto" w:fill="F2F2F2"/>
        <w:spacing w:after="80"/>
        <w:ind w:left="340" w:right="170"/>
        <w:jc w:val="both"/>
      </w:pPr>
      <w:r>
        <w:rPr>
          <w:sz w:val="19"/>
          <w:szCs w:val="19"/>
        </w:rPr>
        <w:t>III. É possível a ocorrência de legítima defesa real contra o excesso de uma situação inicial de legítima defesa real.</w:t>
      </w:r>
    </w:p>
    <w:p w14:paraId="1DA1F6C1" w14:textId="77777777" w:rsidR="000D6A67" w:rsidRDefault="004A6E3D">
      <w:pPr>
        <w:pBdr>
          <w:left w:val="single" w:sz="18" w:space="10" w:color="2E5C8A"/>
        </w:pBdr>
        <w:shd w:val="clear" w:color="auto" w:fill="F2F2F2"/>
        <w:spacing w:after="80"/>
        <w:ind w:left="340" w:right="170"/>
        <w:jc w:val="both"/>
      </w:pPr>
      <w:r>
        <w:rPr>
          <w:sz w:val="19"/>
          <w:szCs w:val="19"/>
        </w:rPr>
        <w:t>IV. É possível a atuação em legítima defesa putativa contra um comportamento acobertado pela legítima defesa real.</w:t>
      </w:r>
    </w:p>
    <w:p w14:paraId="69841843" w14:textId="77777777" w:rsidR="000D6A67" w:rsidRDefault="004A6E3D">
      <w:pPr>
        <w:pBdr>
          <w:left w:val="single" w:sz="18" w:space="10" w:color="2E5C8A"/>
        </w:pBdr>
        <w:shd w:val="clear" w:color="auto" w:fill="F2F2F2"/>
        <w:spacing w:after="80"/>
        <w:ind w:left="340" w:right="170"/>
        <w:jc w:val="both"/>
      </w:pPr>
      <w:r>
        <w:rPr>
          <w:sz w:val="19"/>
          <w:szCs w:val="19"/>
        </w:rPr>
        <w:t>V. É possível a atuação em legítima defesa real contra quem atua sob coação moral irresistível.</w:t>
      </w:r>
    </w:p>
    <w:p w14:paraId="0BA3AD7E" w14:textId="77777777" w:rsidR="000D6A67" w:rsidRDefault="004A6E3D">
      <w:pPr>
        <w:pBdr>
          <w:left w:val="single" w:sz="18" w:space="10" w:color="2E5C8A"/>
        </w:pBdr>
        <w:shd w:val="clear" w:color="auto" w:fill="F2F2F2"/>
        <w:spacing w:after="80"/>
        <w:ind w:left="340" w:right="170"/>
        <w:jc w:val="both"/>
      </w:pPr>
      <w:r>
        <w:rPr>
          <w:sz w:val="19"/>
          <w:szCs w:val="19"/>
        </w:rPr>
        <w:t>Está correto o que se afirma em</w:t>
      </w:r>
    </w:p>
    <w:p w14:paraId="21436483"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I, III e V, apenas.</w:t>
      </w:r>
    </w:p>
    <w:p w14:paraId="3173AFBC"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III, IV e V, apenas.</w:t>
      </w:r>
    </w:p>
    <w:p w14:paraId="3E299757"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II, III e V, apenas.</w:t>
      </w:r>
    </w:p>
    <w:p w14:paraId="5C9FA87D"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I, II e IV, apenas.</w:t>
      </w:r>
    </w:p>
    <w:p w14:paraId="740FB2FA"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II, III e IV, apenas.</w:t>
      </w:r>
    </w:p>
    <w:p w14:paraId="19520C6C"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B</w:t>
      </w:r>
    </w:p>
    <w:p w14:paraId="7BB3386A" w14:textId="77777777" w:rsidR="000D6A67" w:rsidRDefault="004A6E3D">
      <w:pPr>
        <w:spacing w:before="200" w:after="60"/>
      </w:pPr>
      <w:r>
        <w:rPr>
          <w:b/>
          <w:bCs/>
          <w:color w:val="1F3864"/>
        </w:rPr>
        <w:t>Por que essa é a correta</w:t>
      </w:r>
    </w:p>
    <w:p w14:paraId="258828A8" w14:textId="77777777" w:rsidR="000D6A67" w:rsidRDefault="004A6E3D">
      <w:pPr>
        <w:spacing w:after="100"/>
        <w:jc w:val="both"/>
      </w:pPr>
      <w:r>
        <w:t>III, IV e V. (III) O excesso é conduta ilícita: quem se defende dele pratica legítima defesa real. (IV) Nada impede que alguém suponha erroneamente ser agredido por quem, na verdade, age em legítima defesa real — o erro é do agente, e a putatividade opera no plano subjetivo. (V) A coação moral irresistível exclui apenas a CULPABILIDADE do coagido; a agressão permanece objetivamente injusta, autorizando legítima defesa real de quem a sofre.</w:t>
      </w:r>
    </w:p>
    <w:p w14:paraId="738C68F4" w14:textId="77777777" w:rsidR="000D6A67" w:rsidRDefault="004A6E3D">
      <w:pPr>
        <w:spacing w:before="200" w:after="60"/>
      </w:pPr>
      <w:r>
        <w:rPr>
          <w:b/>
          <w:bCs/>
          <w:color w:val="1F3864"/>
        </w:rPr>
        <w:t>Por que as demais erram</w:t>
      </w:r>
    </w:p>
    <w:p w14:paraId="6CA3541F" w14:textId="77777777" w:rsidR="000D6A67" w:rsidRDefault="004A6E3D">
      <w:pPr>
        <w:spacing w:after="80"/>
        <w:ind w:left="280" w:hanging="280"/>
        <w:jc w:val="both"/>
      </w:pPr>
      <w:r>
        <w:rPr>
          <w:b/>
          <w:bCs/>
          <w:color w:val="7B2338"/>
        </w:rPr>
        <w:t xml:space="preserve">A)  </w:t>
      </w:r>
      <w:r>
        <w:t>Inclui I, que é falsa: a legítima defesa real pressupõe agressão INJUSTA, e a conduta acobertada por legítima defesa real é lícita. Não há legítima defesa real recíproca.</w:t>
      </w:r>
    </w:p>
    <w:p w14:paraId="50DF104A" w14:textId="77777777" w:rsidR="000D6A67" w:rsidRDefault="004A6E3D">
      <w:pPr>
        <w:spacing w:after="80"/>
        <w:ind w:left="280" w:hanging="280"/>
        <w:jc w:val="both"/>
      </w:pPr>
      <w:r>
        <w:rPr>
          <w:b/>
          <w:bCs/>
          <w:color w:val="7B2338"/>
        </w:rPr>
        <w:t xml:space="preserve">C)  </w:t>
      </w:r>
      <w:r>
        <w:t>Inclui II, que é falsa: a conduta amparada pelo estado de necessidade é igualmente lícita, e portanto não constitui agressão injusta. Contra estado de necessidade cabe estado de necessidade, não legítima defesa.</w:t>
      </w:r>
    </w:p>
    <w:p w14:paraId="1880B76F" w14:textId="77777777" w:rsidR="000D6A67" w:rsidRDefault="004A6E3D">
      <w:pPr>
        <w:spacing w:after="80"/>
        <w:ind w:left="280" w:hanging="280"/>
        <w:jc w:val="both"/>
      </w:pPr>
      <w:r>
        <w:rPr>
          <w:b/>
          <w:bCs/>
          <w:color w:val="7B2338"/>
        </w:rPr>
        <w:t xml:space="preserve">D)  </w:t>
      </w:r>
      <w:r>
        <w:t>Inclui I e II.</w:t>
      </w:r>
    </w:p>
    <w:p w14:paraId="1D09DAEB" w14:textId="77777777" w:rsidR="000D6A67" w:rsidRDefault="004A6E3D">
      <w:pPr>
        <w:spacing w:after="80"/>
        <w:ind w:left="280" w:hanging="280"/>
        <w:jc w:val="both"/>
      </w:pPr>
      <w:r>
        <w:rPr>
          <w:b/>
          <w:bCs/>
          <w:color w:val="7B2338"/>
        </w:rPr>
        <w:t xml:space="preserve">E)  </w:t>
      </w:r>
      <w:r>
        <w:t>Inclui II.</w:t>
      </w:r>
    </w:p>
    <w:p w14:paraId="1E2028B0" w14:textId="77777777" w:rsidR="000D6A67" w:rsidRDefault="004A6E3D">
      <w:pPr>
        <w:spacing w:before="200" w:after="60"/>
      </w:pPr>
      <w:r>
        <w:rPr>
          <w:b/>
          <w:bCs/>
          <w:color w:val="1F3864"/>
        </w:rPr>
        <w:t>Base</w:t>
      </w:r>
    </w:p>
    <w:p w14:paraId="52C5AE12" w14:textId="77777777" w:rsidR="000D6A67" w:rsidRDefault="004A6E3D">
      <w:pPr>
        <w:spacing w:after="100"/>
        <w:jc w:val="both"/>
      </w:pPr>
      <w:r>
        <w:t>Arts. 22, 23, I e II, 24 e 25 do CP.</w:t>
      </w:r>
    </w:p>
    <w:p w14:paraId="04B3C2FB" w14:textId="77777777" w:rsidR="000D6A67" w:rsidRDefault="004A6E3D">
      <w:pPr>
        <w:spacing w:before="200" w:after="60"/>
      </w:pPr>
      <w:r>
        <w:rPr>
          <w:b/>
          <w:bCs/>
          <w:color w:val="1F3864"/>
        </w:rPr>
        <w:t>O que a banca testou</w:t>
      </w:r>
    </w:p>
    <w:p w14:paraId="7F4BD3DF" w14:textId="77777777" w:rsidR="000D6A67" w:rsidRDefault="004A6E3D">
      <w:pPr>
        <w:spacing w:after="100"/>
        <w:jc w:val="both"/>
      </w:pPr>
      <w:r>
        <w:t>O critério unificador: legítima defesa real exige agressão INJUSTA (ilícita). Excludentes de ILICITUDE tornam a conduta lícita (I e II falsas); excludentes de CULPABILIDADE não (V verdadeira); e a putatividade depende só da representação do agente (IV verdadeira).</w:t>
      </w:r>
    </w:p>
    <w:p w14:paraId="1B0C1729" w14:textId="77777777" w:rsidR="000D6A67" w:rsidRDefault="000D6A67">
      <w:pPr>
        <w:pBdr>
          <w:bottom w:val="single" w:sz="6" w:space="1" w:color="BFBFBF"/>
        </w:pBdr>
        <w:spacing w:before="200" w:after="200"/>
      </w:pPr>
    </w:p>
    <w:p w14:paraId="39E15131" w14:textId="77777777" w:rsidR="000D6A67" w:rsidRDefault="004A6E3D">
      <w:pPr>
        <w:pStyle w:val="Ttulo2"/>
        <w:spacing w:before="240" w:after="20"/>
      </w:pPr>
      <w:r>
        <w:rPr>
          <w:b/>
          <w:bCs/>
          <w:color w:val="1F3864"/>
          <w:sz w:val="25"/>
          <w:szCs w:val="25"/>
        </w:rPr>
        <w:t>Questão 21 — Penal — Extraterritorialidade incondicionada e princípio da defesa</w:t>
      </w:r>
    </w:p>
    <w:p w14:paraId="13F4A1B7" w14:textId="77777777" w:rsidR="000D6A67" w:rsidRDefault="004A6E3D">
      <w:pPr>
        <w:spacing w:after="100"/>
      </w:pPr>
      <w:r>
        <w:rPr>
          <w:i/>
          <w:iCs/>
          <w:color w:val="595959"/>
          <w:sz w:val="18"/>
          <w:szCs w:val="18"/>
        </w:rPr>
        <w:t>FGV — ENAM 2025.2  ·  Q3692425</w:t>
      </w:r>
    </w:p>
    <w:p w14:paraId="2AECA5F3" w14:textId="77777777" w:rsidR="000D6A67" w:rsidRDefault="004A6E3D">
      <w:pPr>
        <w:pBdr>
          <w:left w:val="single" w:sz="18" w:space="10" w:color="2E5C8A"/>
        </w:pBdr>
        <w:shd w:val="clear" w:color="auto" w:fill="F2F2F2"/>
        <w:spacing w:before="120" w:after="80"/>
        <w:ind w:left="340" w:right="170"/>
        <w:jc w:val="both"/>
      </w:pPr>
      <w:r>
        <w:rPr>
          <w:sz w:val="19"/>
          <w:szCs w:val="19"/>
        </w:rPr>
        <w:t>Efigênia, portuguesa, solicitou sua inscrição em um curso de pós-graduação oferecido por uma universidade francesa, e, para tanto, anexou à solicitação um diploma falso de graduação, supostamente expedido pela Universidade Federal do Rio de Janeiro (UFRJ), fundação de direito público.</w:t>
      </w:r>
    </w:p>
    <w:p w14:paraId="53A72528" w14:textId="77777777" w:rsidR="000D6A67" w:rsidRDefault="004A6E3D">
      <w:pPr>
        <w:pBdr>
          <w:left w:val="single" w:sz="18" w:space="10" w:color="2E5C8A"/>
        </w:pBdr>
        <w:shd w:val="clear" w:color="auto" w:fill="F2F2F2"/>
        <w:spacing w:after="80"/>
        <w:ind w:left="340" w:right="170"/>
        <w:jc w:val="both"/>
      </w:pPr>
      <w:r>
        <w:rPr>
          <w:sz w:val="19"/>
          <w:szCs w:val="19"/>
        </w:rPr>
        <w:t>A falsidade foi descoberta pela instituição de ensino, que indeferiu a inscrição e comunicou o fato às autoridades policiais da França e do Brasil.</w:t>
      </w:r>
    </w:p>
    <w:p w14:paraId="4E494D1E" w14:textId="77777777" w:rsidR="000D6A67" w:rsidRDefault="004A6E3D">
      <w:pPr>
        <w:pBdr>
          <w:left w:val="single" w:sz="18" w:space="10" w:color="2E5C8A"/>
        </w:pBdr>
        <w:shd w:val="clear" w:color="auto" w:fill="F2F2F2"/>
        <w:spacing w:after="80"/>
        <w:ind w:left="340" w:right="170"/>
        <w:jc w:val="both"/>
      </w:pPr>
      <w:r>
        <w:rPr>
          <w:sz w:val="19"/>
          <w:szCs w:val="19"/>
        </w:rPr>
        <w:t>Sobre a conduta de Efigênia, assinale a afirmativa correta.</w:t>
      </w:r>
    </w:p>
    <w:p w14:paraId="6D204CB7"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Ela não poderá ser responsabilizada penalmente no Brasil pelo fato, pois ele ocorreu em território estrangeiro, à luz do princípio da territorialidade.</w:t>
      </w:r>
    </w:p>
    <w:p w14:paraId="0B2BFA00"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Ela deverá ser responsabilizada penalmente no Brasil pelo fato, tratando-se de hipótese de extraterritorialidade incondicionada da Lei Penal brasileira, à luz do princípio da defesa.</w:t>
      </w:r>
    </w:p>
    <w:p w14:paraId="31228CAC"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Ela poderá ser responsabilizada penalmente no Brasil pelo fato, tratando-se de hipótese de extraterritorialidade condicionada da Lei Penal brasileira, à luz do princípio da defesa.</w:t>
      </w:r>
    </w:p>
    <w:p w14:paraId="157B5E94"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Ela deverá ser responsabilizada penalmente no Brasil pelo fato, tratando-se de hipótese de extraterritorialidade incondicionada da Lei Penal brasileira, à luz do princípio na nacionalidade.</w:t>
      </w:r>
    </w:p>
    <w:p w14:paraId="38E8212B"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Ela poderá ser responsabilizada penalmente no Brasil pelo fato, tratando-se de hipótese de extraterritorialidade condicionada da Lei Penal brasileira, à luz do princípio da nacionalidade.</w:t>
      </w:r>
    </w:p>
    <w:p w14:paraId="3C4D3A73"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B</w:t>
      </w:r>
    </w:p>
    <w:p w14:paraId="79C820B8" w14:textId="77777777" w:rsidR="000D6A67" w:rsidRDefault="004A6E3D">
      <w:pPr>
        <w:spacing w:before="200" w:after="60"/>
      </w:pPr>
      <w:r>
        <w:rPr>
          <w:b/>
          <w:bCs/>
          <w:color w:val="1F3864"/>
        </w:rPr>
        <w:t>Por que essa é a correta</w:t>
      </w:r>
    </w:p>
    <w:p w14:paraId="0D9C35F9" w14:textId="77777777" w:rsidR="000D6A67" w:rsidRDefault="004A6E3D">
      <w:pPr>
        <w:spacing w:after="100"/>
        <w:jc w:val="both"/>
      </w:pPr>
      <w:r>
        <w:t>O diploma falso é atribuído à UFRJ, expressamente qualificada no enunciado como fundação de direito público. Crime contra a FÉ PÚBLICA de fundação instituída pelo Poder Público é hipótese literal do art. 7º, I, b, do CP — extraterritorialidade INCONDICIONADA, fundada no princípio da defesa (proteção). Por isso o enunciado usa 'deverá': o agente é punido segundo a lei brasileira ainda que absolvido ou condenado no estrangeiro (art. 7º, § 1º).</w:t>
      </w:r>
    </w:p>
    <w:p w14:paraId="3CCF3FFD" w14:textId="77777777" w:rsidR="000D6A67" w:rsidRDefault="004A6E3D">
      <w:pPr>
        <w:spacing w:before="200" w:after="60"/>
      </w:pPr>
      <w:r>
        <w:rPr>
          <w:b/>
          <w:bCs/>
          <w:color w:val="1F3864"/>
        </w:rPr>
        <w:t>Por que as demais erram</w:t>
      </w:r>
    </w:p>
    <w:p w14:paraId="75D69F07" w14:textId="77777777" w:rsidR="000D6A67" w:rsidRDefault="004A6E3D">
      <w:pPr>
        <w:spacing w:after="80"/>
        <w:ind w:left="280" w:hanging="280"/>
        <w:jc w:val="both"/>
      </w:pPr>
      <w:r>
        <w:rPr>
          <w:b/>
          <w:bCs/>
          <w:color w:val="7B2338"/>
        </w:rPr>
        <w:t xml:space="preserve">A)  </w:t>
      </w:r>
      <w:r>
        <w:t>A territorialidade adotada pelo art. 5º é TEMPERADA: convivem com ela as exceções expressas do art. 7º.</w:t>
      </w:r>
    </w:p>
    <w:p w14:paraId="459FD2BE" w14:textId="77777777" w:rsidR="000D6A67" w:rsidRDefault="004A6E3D">
      <w:pPr>
        <w:spacing w:after="80"/>
        <w:ind w:left="280" w:hanging="280"/>
        <w:jc w:val="both"/>
      </w:pPr>
      <w:r>
        <w:rPr>
          <w:b/>
          <w:bCs/>
          <w:color w:val="7B2338"/>
        </w:rPr>
        <w:t xml:space="preserve">C)  </w:t>
      </w:r>
      <w:r>
        <w:t>Acerta o princípio (defesa), mas erra a espécie: o art. 7º, I, b, é incondicionado, não dependendo das condições do § 2º.</w:t>
      </w:r>
    </w:p>
    <w:p w14:paraId="1F649EF6" w14:textId="77777777" w:rsidR="000D6A67" w:rsidRDefault="004A6E3D">
      <w:pPr>
        <w:spacing w:after="80"/>
        <w:ind w:left="280" w:hanging="280"/>
        <w:jc w:val="both"/>
      </w:pPr>
      <w:r>
        <w:rPr>
          <w:b/>
          <w:bCs/>
          <w:color w:val="7B2338"/>
        </w:rPr>
        <w:t xml:space="preserve">D)  </w:t>
      </w:r>
      <w:r>
        <w:t>Acerta a incondicionalidade, mas erra o princípio: nacionalidade (personalidade ativa) é o critério do art. 7º, II, b, referente a brasileiro autor do crime — Efigênia é portuguesa.</w:t>
      </w:r>
    </w:p>
    <w:p w14:paraId="72331855" w14:textId="77777777" w:rsidR="000D6A67" w:rsidRDefault="004A6E3D">
      <w:pPr>
        <w:spacing w:after="80"/>
        <w:ind w:left="280" w:hanging="280"/>
        <w:jc w:val="both"/>
      </w:pPr>
      <w:r>
        <w:rPr>
          <w:b/>
          <w:bCs/>
          <w:color w:val="7B2338"/>
        </w:rPr>
        <w:t xml:space="preserve">E)  </w:t>
      </w:r>
      <w:r>
        <w:t>Erra duas vezes, na espécie e no princípio.</w:t>
      </w:r>
    </w:p>
    <w:p w14:paraId="2D397455" w14:textId="77777777" w:rsidR="000D6A67" w:rsidRDefault="004A6E3D">
      <w:pPr>
        <w:spacing w:before="200" w:after="60"/>
      </w:pPr>
      <w:r>
        <w:rPr>
          <w:b/>
          <w:bCs/>
          <w:color w:val="1F3864"/>
        </w:rPr>
        <w:t>Base</w:t>
      </w:r>
    </w:p>
    <w:p w14:paraId="1030B9AC" w14:textId="77777777" w:rsidR="000D6A67" w:rsidRDefault="004A6E3D">
      <w:pPr>
        <w:spacing w:after="100"/>
        <w:jc w:val="both"/>
      </w:pPr>
      <w:r>
        <w:t>Arts. 5º, 7º, I, b, § 1º, e 7º, II, b, e § 2º, do CP; art. 297 do CP.</w:t>
      </w:r>
    </w:p>
    <w:p w14:paraId="384FB854" w14:textId="77777777" w:rsidR="000D6A67" w:rsidRDefault="004A6E3D">
      <w:pPr>
        <w:spacing w:before="200" w:after="60"/>
      </w:pPr>
      <w:r>
        <w:rPr>
          <w:b/>
          <w:bCs/>
          <w:color w:val="1F3864"/>
        </w:rPr>
        <w:t>O que a banca testou</w:t>
      </w:r>
    </w:p>
    <w:p w14:paraId="655F34DF" w14:textId="77777777" w:rsidR="000D6A67" w:rsidRDefault="004A6E3D">
      <w:pPr>
        <w:spacing w:after="100"/>
        <w:jc w:val="both"/>
      </w:pPr>
      <w:r>
        <w:t>Combinação cruzada espécie x princípio, com o dado decisivo escondido em um aposto ('fundação de direito público'). Sem esse detalhe, o crime seria falsidade comum sem alcance extraterritorial incondicionado.</w:t>
      </w:r>
    </w:p>
    <w:p w14:paraId="107C3E5C" w14:textId="77777777" w:rsidR="000D6A67" w:rsidRDefault="000D6A67">
      <w:pPr>
        <w:pBdr>
          <w:bottom w:val="single" w:sz="6" w:space="1" w:color="BFBFBF"/>
        </w:pBdr>
        <w:spacing w:before="200" w:after="200"/>
      </w:pPr>
    </w:p>
    <w:p w14:paraId="0970FFC1" w14:textId="77777777" w:rsidR="000D6A67" w:rsidRDefault="004A6E3D">
      <w:pPr>
        <w:pStyle w:val="Ttulo2"/>
        <w:spacing w:before="240" w:after="20"/>
      </w:pPr>
      <w:r>
        <w:rPr>
          <w:b/>
          <w:bCs/>
          <w:color w:val="1F3864"/>
          <w:sz w:val="25"/>
          <w:szCs w:val="25"/>
        </w:rPr>
        <w:t>Questão 22 — Penal — Latrocínio consumado (Súmula 610 do STF)</w:t>
      </w:r>
    </w:p>
    <w:p w14:paraId="4F1048A8" w14:textId="77777777" w:rsidR="000D6A67" w:rsidRDefault="004A6E3D">
      <w:pPr>
        <w:spacing w:after="100"/>
      </w:pPr>
      <w:r>
        <w:rPr>
          <w:i/>
          <w:iCs/>
          <w:color w:val="595959"/>
          <w:sz w:val="18"/>
          <w:szCs w:val="18"/>
        </w:rPr>
        <w:t>FGV — ENAM 2025.2  ·  Q3692426</w:t>
      </w:r>
    </w:p>
    <w:p w14:paraId="3EC0420D" w14:textId="77777777" w:rsidR="000D6A67" w:rsidRDefault="004A6E3D">
      <w:pPr>
        <w:pBdr>
          <w:left w:val="single" w:sz="18" w:space="10" w:color="2E5C8A"/>
        </w:pBdr>
        <w:shd w:val="clear" w:color="auto" w:fill="F2F2F2"/>
        <w:spacing w:before="120" w:after="80"/>
        <w:ind w:left="340" w:right="170"/>
        <w:jc w:val="both"/>
      </w:pPr>
      <w:r>
        <w:rPr>
          <w:sz w:val="19"/>
          <w:szCs w:val="19"/>
        </w:rPr>
        <w:t>Amadeus aborda o veículo de João no semáforo de uma grande cidade brasileira, empunhando uma arma de fogo e gritando para a vítima descer do carro, com o intuito de subtrair o veículo. Assustado, João acelera em tentativa de fuga, momento em que Amadeus efetua disparos e o atinge, causando-lhe a morte horas depois. Amadeus foge em seguida, sem o veículo, diante da chegada das testemunhas e da polícia.</w:t>
      </w:r>
    </w:p>
    <w:p w14:paraId="70B2D193" w14:textId="77777777" w:rsidR="000D6A67" w:rsidRDefault="004A6E3D">
      <w:pPr>
        <w:pBdr>
          <w:left w:val="single" w:sz="18" w:space="10" w:color="2E5C8A"/>
        </w:pBdr>
        <w:shd w:val="clear" w:color="auto" w:fill="F2F2F2"/>
        <w:spacing w:after="80"/>
        <w:ind w:left="340" w:right="170"/>
        <w:jc w:val="both"/>
      </w:pPr>
      <w:r>
        <w:rPr>
          <w:sz w:val="19"/>
          <w:szCs w:val="19"/>
        </w:rPr>
        <w:t>De acordo com o caso descrito, é correto afirmar que Amadeus responderá por</w:t>
      </w:r>
    </w:p>
    <w:p w14:paraId="171EE0FA"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tentativa de roubo, apenas.</w:t>
      </w:r>
    </w:p>
    <w:p w14:paraId="16A991F1"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latrocínio tentado, apenas.</w:t>
      </w:r>
    </w:p>
    <w:p w14:paraId="02508A18"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latrocínio consumado, apenas.</w:t>
      </w:r>
    </w:p>
    <w:p w14:paraId="66CE6F64"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homicídio consumado, apenas.</w:t>
      </w:r>
    </w:p>
    <w:p w14:paraId="189443C6"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homicídio consumado e tentativa de roubo, em concurso.</w:t>
      </w:r>
    </w:p>
    <w:p w14:paraId="0AF8B164"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C</w:t>
      </w:r>
    </w:p>
    <w:p w14:paraId="01B9EE1F" w14:textId="77777777" w:rsidR="000D6A67" w:rsidRDefault="004A6E3D">
      <w:pPr>
        <w:spacing w:before="200" w:after="60"/>
      </w:pPr>
      <w:r>
        <w:rPr>
          <w:b/>
          <w:bCs/>
          <w:color w:val="1F3864"/>
        </w:rPr>
        <w:t>Por que essa é a correta</w:t>
      </w:r>
    </w:p>
    <w:p w14:paraId="54F0D5DB" w14:textId="77777777" w:rsidR="000D6A67" w:rsidRDefault="004A6E3D">
      <w:pPr>
        <w:spacing w:after="100"/>
        <w:jc w:val="both"/>
      </w:pPr>
      <w:r>
        <w:t>Súmula 610 do STF: há crime de latrocínio, consumado, quando o homicídio se consuma, ainda que não realize o agente a subtração de bens da vítima. O que define a consumação do art. 157, § 3º, II, é o resultado morte, e não o êxito patrimonial. Amadeus matou João no contexto do roubo: latrocínio consumado.</w:t>
      </w:r>
    </w:p>
    <w:p w14:paraId="36490E0D" w14:textId="77777777" w:rsidR="000D6A67" w:rsidRDefault="004A6E3D">
      <w:pPr>
        <w:spacing w:before="200" w:after="60"/>
      </w:pPr>
      <w:r>
        <w:rPr>
          <w:b/>
          <w:bCs/>
          <w:color w:val="1F3864"/>
        </w:rPr>
        <w:t>Por que as demais erram</w:t>
      </w:r>
    </w:p>
    <w:p w14:paraId="2BACCAE3" w14:textId="77777777" w:rsidR="000D6A67" w:rsidRDefault="004A6E3D">
      <w:pPr>
        <w:spacing w:after="80"/>
        <w:ind w:left="280" w:hanging="280"/>
        <w:jc w:val="both"/>
      </w:pPr>
      <w:r>
        <w:rPr>
          <w:b/>
          <w:bCs/>
          <w:color w:val="7B2338"/>
        </w:rPr>
        <w:t xml:space="preserve">A)  </w:t>
      </w:r>
      <w:r>
        <w:t>Ignora o resultado morte, que qualifica o roubo e o transforma em crime complexo.</w:t>
      </w:r>
    </w:p>
    <w:p w14:paraId="1EF028DB" w14:textId="77777777" w:rsidR="000D6A67" w:rsidRDefault="004A6E3D">
      <w:pPr>
        <w:spacing w:after="80"/>
        <w:ind w:left="280" w:hanging="280"/>
        <w:jc w:val="both"/>
      </w:pPr>
      <w:r>
        <w:rPr>
          <w:b/>
          <w:bCs/>
          <w:color w:val="7B2338"/>
        </w:rPr>
        <w:t xml:space="preserve">B)  </w:t>
      </w:r>
      <w:r>
        <w:t>O latrocínio tentado pressupõe morte não consumada — hipótese inversa à Súmula 610.</w:t>
      </w:r>
    </w:p>
    <w:p w14:paraId="7E5C0A7C" w14:textId="77777777" w:rsidR="000D6A67" w:rsidRDefault="004A6E3D">
      <w:pPr>
        <w:spacing w:after="80"/>
        <w:ind w:left="280" w:hanging="280"/>
        <w:jc w:val="both"/>
      </w:pPr>
      <w:r>
        <w:rPr>
          <w:b/>
          <w:bCs/>
          <w:color w:val="7B2338"/>
        </w:rPr>
        <w:t xml:space="preserve">D)  </w:t>
      </w:r>
      <w:r>
        <w:t>A morte foi meio para viabilizar a subtração, e não fim autônomo. O contexto patrimonial define o tipo do art. 157, § 3º, II.</w:t>
      </w:r>
    </w:p>
    <w:p w14:paraId="2C0B2857" w14:textId="77777777" w:rsidR="000D6A67" w:rsidRDefault="004A6E3D">
      <w:pPr>
        <w:spacing w:after="80"/>
        <w:ind w:left="280" w:hanging="280"/>
        <w:jc w:val="both"/>
      </w:pPr>
      <w:r>
        <w:rPr>
          <w:b/>
          <w:bCs/>
          <w:color w:val="7B2338"/>
        </w:rPr>
        <w:t xml:space="preserve">E)  </w:t>
      </w:r>
      <w:r>
        <w:t>O latrocínio é crime complexo, resultante da fusão de roubo e homicídio em um único tipo; não há concurso entre eles.</w:t>
      </w:r>
    </w:p>
    <w:p w14:paraId="43175DA8" w14:textId="77777777" w:rsidR="000D6A67" w:rsidRDefault="004A6E3D">
      <w:pPr>
        <w:spacing w:before="200" w:after="60"/>
      </w:pPr>
      <w:r>
        <w:rPr>
          <w:b/>
          <w:bCs/>
          <w:color w:val="1F3864"/>
        </w:rPr>
        <w:t>Base</w:t>
      </w:r>
    </w:p>
    <w:p w14:paraId="7270DDE1" w14:textId="77777777" w:rsidR="000D6A67" w:rsidRDefault="004A6E3D">
      <w:pPr>
        <w:spacing w:after="100"/>
        <w:jc w:val="both"/>
      </w:pPr>
      <w:r>
        <w:t>Art. 157, § 3º, II, do CP; Súmula 610 do STF.</w:t>
      </w:r>
    </w:p>
    <w:p w14:paraId="6EFCF77F" w14:textId="77777777" w:rsidR="000D6A67" w:rsidRDefault="004A6E3D">
      <w:pPr>
        <w:spacing w:before="200" w:after="60"/>
      </w:pPr>
      <w:r>
        <w:rPr>
          <w:b/>
          <w:bCs/>
          <w:color w:val="1F3864"/>
        </w:rPr>
        <w:t>O que a banca testou</w:t>
      </w:r>
    </w:p>
    <w:p w14:paraId="79AFBF97" w14:textId="77777777" w:rsidR="000D6A67" w:rsidRDefault="004A6E3D">
      <w:pPr>
        <w:spacing w:after="100"/>
        <w:jc w:val="both"/>
      </w:pPr>
      <w:r>
        <w:t>Repetição quase literal de questão da edição anterior (2025.1). A Súmula 610 é item de retorno garantido: memorize-a com a lógica invertida (morte consumada + subtração frustrada = latrocínio consumado).</w:t>
      </w:r>
    </w:p>
    <w:p w14:paraId="6655F8D1" w14:textId="77777777" w:rsidR="000D6A67" w:rsidRDefault="000D6A67">
      <w:pPr>
        <w:pBdr>
          <w:bottom w:val="single" w:sz="6" w:space="1" w:color="BFBFBF"/>
        </w:pBdr>
        <w:spacing w:before="200" w:after="200"/>
      </w:pPr>
    </w:p>
    <w:p w14:paraId="0B375899" w14:textId="77777777" w:rsidR="000D6A67" w:rsidRDefault="004A6E3D">
      <w:pPr>
        <w:pStyle w:val="Ttulo2"/>
        <w:spacing w:before="240" w:after="20"/>
      </w:pPr>
      <w:r>
        <w:rPr>
          <w:b/>
          <w:bCs/>
          <w:color w:val="1F3864"/>
          <w:sz w:val="25"/>
          <w:szCs w:val="25"/>
        </w:rPr>
        <w:t>Questão 23 — Penal — Teoria geral do crime</w:t>
      </w:r>
    </w:p>
    <w:p w14:paraId="654EA3EC" w14:textId="77777777" w:rsidR="000D6A67" w:rsidRDefault="004A6E3D">
      <w:pPr>
        <w:spacing w:after="100"/>
      </w:pPr>
      <w:r>
        <w:rPr>
          <w:i/>
          <w:iCs/>
          <w:color w:val="595959"/>
          <w:sz w:val="18"/>
          <w:szCs w:val="18"/>
        </w:rPr>
        <w:t>FGV — ENAM 2025.2  ·  Q3692427</w:t>
      </w:r>
    </w:p>
    <w:p w14:paraId="14F3735F" w14:textId="77777777" w:rsidR="000D6A67" w:rsidRDefault="004A6E3D">
      <w:pPr>
        <w:pBdr>
          <w:left w:val="single" w:sz="18" w:space="10" w:color="2E5C8A"/>
        </w:pBdr>
        <w:shd w:val="clear" w:color="auto" w:fill="F2F2F2"/>
        <w:spacing w:before="120" w:after="80"/>
        <w:ind w:left="340" w:right="170"/>
        <w:jc w:val="both"/>
      </w:pPr>
      <w:r>
        <w:rPr>
          <w:sz w:val="19"/>
          <w:szCs w:val="19"/>
        </w:rPr>
        <w:t>Em relação ao tema Teoria Geral do Crime, assinale a afirmativa correta.</w:t>
      </w:r>
    </w:p>
    <w:p w14:paraId="5A9DC6CC"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Nos crimes formais, a consumação se dá com a produção do resultado naturalístico, sendo este indispensável para a configuração do delito.</w:t>
      </w:r>
    </w:p>
    <w:p w14:paraId="71E05E4B"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Nos crimes omissivos próprios, a relevância penal da omissão é condicionada à demonstração do dolo específico do agente em não realizar a conduta devida.</w:t>
      </w:r>
    </w:p>
    <w:p w14:paraId="478E4973"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O erro sobre elementos do tipo, quando inevitável, sempre exclui o dolo, mas pode permitir a punição por crime culposo, se previsto em lei.</w:t>
      </w:r>
    </w:p>
    <w:p w14:paraId="38A49153"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A teoria da imputação objetiva exige, para a configuração do nexo causal, a demonstração de que a conduta do agente criou um risco proibido relevante e que o resultado dela decorrente está dentro do alcance da norma penal.</w:t>
      </w:r>
    </w:p>
    <w:p w14:paraId="1C68011C"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O crime impossível, por ineficácia absoluta do meio ou por absoluta impropriedade do objeto, configura tentativa punível, desde que demonstrada a intenção do agente.</w:t>
      </w:r>
    </w:p>
    <w:p w14:paraId="5CFF4E7C"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D</w:t>
      </w:r>
    </w:p>
    <w:p w14:paraId="4972D78B" w14:textId="77777777" w:rsidR="000D6A67" w:rsidRDefault="004A6E3D">
      <w:pPr>
        <w:spacing w:before="200" w:after="60"/>
      </w:pPr>
      <w:r>
        <w:rPr>
          <w:b/>
          <w:bCs/>
          <w:color w:val="1F3864"/>
        </w:rPr>
        <w:t>Por que essa é a correta</w:t>
      </w:r>
    </w:p>
    <w:p w14:paraId="55C3C9EF" w14:textId="77777777" w:rsidR="000D6A67" w:rsidRDefault="004A6E3D">
      <w:pPr>
        <w:spacing w:after="100"/>
        <w:jc w:val="both"/>
      </w:pPr>
      <w:r>
        <w:t>Reúne dois dos três filtros da imputação objetiva de Roxin: criação de risco proibido juridicamente relevante e resultado situado dentro do alcance (âmbito de proteção) da norma penal — ao lado da realização do risco no resultado. A teoria funciona como filtro normativo que se soma à causalidade material do art. 13 do CP.</w:t>
      </w:r>
    </w:p>
    <w:p w14:paraId="5326B8E1" w14:textId="77777777" w:rsidR="000D6A67" w:rsidRDefault="004A6E3D">
      <w:pPr>
        <w:spacing w:before="200" w:after="60"/>
      </w:pPr>
      <w:r>
        <w:rPr>
          <w:b/>
          <w:bCs/>
          <w:color w:val="1F3864"/>
        </w:rPr>
        <w:t>Por que as demais erram</w:t>
      </w:r>
    </w:p>
    <w:p w14:paraId="0F8F6E87" w14:textId="77777777" w:rsidR="000D6A67" w:rsidRDefault="004A6E3D">
      <w:pPr>
        <w:spacing w:after="80"/>
        <w:ind w:left="280" w:hanging="280"/>
        <w:jc w:val="both"/>
      </w:pPr>
      <w:r>
        <w:rPr>
          <w:b/>
          <w:bCs/>
          <w:color w:val="7B2338"/>
        </w:rPr>
        <w:t xml:space="preserve">A)  </w:t>
      </w:r>
      <w:r>
        <w:t>Inverte a definição: nos crimes formais a consumação ANTECIPA-SE ao resultado naturalístico, que é mero exaurimento.</w:t>
      </w:r>
    </w:p>
    <w:p w14:paraId="0C8FDBE8" w14:textId="77777777" w:rsidR="000D6A67" w:rsidRDefault="004A6E3D">
      <w:pPr>
        <w:spacing w:after="80"/>
        <w:ind w:left="280" w:hanging="280"/>
        <w:jc w:val="both"/>
      </w:pPr>
      <w:r>
        <w:rPr>
          <w:b/>
          <w:bCs/>
          <w:color w:val="7B2338"/>
        </w:rPr>
        <w:t xml:space="preserve">B)  </w:t>
      </w:r>
      <w:r>
        <w:t>Os crimes omissivos próprios se satisfazem com o dolo de não agir, ciente o agente da situação típica. Não se exige elemento subjetivo especial do injusto ('dolo específico').</w:t>
      </w:r>
    </w:p>
    <w:p w14:paraId="05F402DD" w14:textId="77777777" w:rsidR="000D6A67" w:rsidRDefault="004A6E3D">
      <w:pPr>
        <w:spacing w:after="80"/>
        <w:ind w:left="280" w:hanging="280"/>
        <w:jc w:val="both"/>
      </w:pPr>
      <w:r>
        <w:rPr>
          <w:b/>
          <w:bCs/>
          <w:color w:val="7B2338"/>
        </w:rPr>
        <w:t xml:space="preserve">C)  </w:t>
      </w:r>
      <w:r>
        <w:t>A palavra 'sempre' destrói a assertiva. O erro de tipo INEVITÁVEL exclui dolo E culpa, afastando toda punição; é o erro EVITÁVEL que exclui o dolo e permite a punição culposa, se prevista em lei (art. 20, caput).</w:t>
      </w:r>
    </w:p>
    <w:p w14:paraId="7D1E98DF" w14:textId="77777777" w:rsidR="000D6A67" w:rsidRDefault="004A6E3D">
      <w:pPr>
        <w:spacing w:after="80"/>
        <w:ind w:left="280" w:hanging="280"/>
        <w:jc w:val="both"/>
      </w:pPr>
      <w:r>
        <w:rPr>
          <w:b/>
          <w:bCs/>
          <w:color w:val="7B2338"/>
        </w:rPr>
        <w:t xml:space="preserve">E)  </w:t>
      </w:r>
      <w:r>
        <w:t>O art. 17 é expresso: no crime impossível não se pune a tentativa. A intenção do agente é irrelevante diante da absoluta inidoneidade do meio ou do objeto.</w:t>
      </w:r>
    </w:p>
    <w:p w14:paraId="19DB92E2" w14:textId="77777777" w:rsidR="000D6A67" w:rsidRDefault="004A6E3D">
      <w:pPr>
        <w:spacing w:before="200" w:after="60"/>
      </w:pPr>
      <w:r>
        <w:rPr>
          <w:b/>
          <w:bCs/>
          <w:color w:val="1F3864"/>
        </w:rPr>
        <w:t>Base</w:t>
      </w:r>
    </w:p>
    <w:p w14:paraId="179EA2EC" w14:textId="77777777" w:rsidR="000D6A67" w:rsidRDefault="004A6E3D">
      <w:pPr>
        <w:spacing w:after="100"/>
        <w:jc w:val="both"/>
      </w:pPr>
      <w:r>
        <w:t>Arts. 13, 14, II, 17 e 20, caput, do CP; teoria da imputação objetiva (Roxin).</w:t>
      </w:r>
    </w:p>
    <w:p w14:paraId="3BDD01C4" w14:textId="77777777" w:rsidR="000D6A67" w:rsidRDefault="004A6E3D">
      <w:pPr>
        <w:spacing w:before="200" w:after="60"/>
      </w:pPr>
      <w:r>
        <w:rPr>
          <w:b/>
          <w:bCs/>
          <w:color w:val="1F3864"/>
        </w:rPr>
        <w:t>O que a banca testou</w:t>
      </w:r>
    </w:p>
    <w:p w14:paraId="2899815D" w14:textId="77777777" w:rsidR="000D6A67" w:rsidRDefault="004A6E3D">
      <w:pPr>
        <w:spacing w:after="100"/>
        <w:jc w:val="both"/>
      </w:pPr>
      <w:r>
        <w:t>A letra C é a armadilha central: quase todo candidato lembra que o erro de tipo pode gerar punição culposa, mas erra o adjetivo. Inevitável isenta de tudo; evitável remete à culpa.</w:t>
      </w:r>
    </w:p>
    <w:p w14:paraId="2404995D" w14:textId="77777777" w:rsidR="000D6A67" w:rsidRDefault="000D6A67">
      <w:pPr>
        <w:pBdr>
          <w:bottom w:val="single" w:sz="6" w:space="1" w:color="BFBFBF"/>
        </w:pBdr>
        <w:spacing w:before="200" w:after="200"/>
      </w:pPr>
    </w:p>
    <w:p w14:paraId="5F7C50B0" w14:textId="77777777" w:rsidR="000D6A67" w:rsidRDefault="004A6E3D">
      <w:pPr>
        <w:pStyle w:val="Ttulo2"/>
        <w:spacing w:before="240" w:after="20"/>
      </w:pPr>
      <w:r>
        <w:rPr>
          <w:b/>
          <w:bCs/>
          <w:color w:val="1F3864"/>
          <w:sz w:val="25"/>
          <w:szCs w:val="25"/>
        </w:rPr>
        <w:t>Questão 24 — Penal — Erro de tipo x erro de proibição</w:t>
      </w:r>
    </w:p>
    <w:p w14:paraId="3F3049DA" w14:textId="77777777" w:rsidR="000D6A67" w:rsidRDefault="004A6E3D">
      <w:pPr>
        <w:spacing w:after="100"/>
      </w:pPr>
      <w:r>
        <w:rPr>
          <w:i/>
          <w:iCs/>
          <w:color w:val="595959"/>
          <w:sz w:val="18"/>
          <w:szCs w:val="18"/>
        </w:rPr>
        <w:t>FGV — ENAM 2025.2  ·  Q3692428</w:t>
      </w:r>
    </w:p>
    <w:p w14:paraId="3A8E08D6" w14:textId="77777777" w:rsidR="000D6A67" w:rsidRDefault="004A6E3D">
      <w:pPr>
        <w:pBdr>
          <w:left w:val="single" w:sz="18" w:space="10" w:color="2E5C8A"/>
        </w:pBdr>
        <w:shd w:val="clear" w:color="auto" w:fill="F2F2F2"/>
        <w:spacing w:before="120" w:after="80"/>
        <w:ind w:left="340" w:right="170"/>
        <w:jc w:val="both"/>
      </w:pPr>
      <w:r>
        <w:rPr>
          <w:sz w:val="19"/>
          <w:szCs w:val="19"/>
        </w:rPr>
        <w:t>Assinale a opção que apresenta a principal diferença entre o erro de tipo e o erro de proibição.</w:t>
      </w:r>
    </w:p>
    <w:p w14:paraId="75F5CF02"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O erro de tipo se refere à falsa noção sobre a realidade fática e os elementos constitutivos do tipo penal, enquanto o erro de proibição se refere à falsa noção quanto à ilicitude da conduta.</w:t>
      </w:r>
    </w:p>
    <w:p w14:paraId="721374B0"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O erro de tipo exclui a culpabilidade e, quando invencível, é causa de isenção de pena, enquanto o erro de proibição exclui a tipicidade.</w:t>
      </w:r>
    </w:p>
    <w:p w14:paraId="6F70729B"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O erro de tipo é sempre invencível, enquanto o erro de proibição pode ser vencível ou invencível.</w:t>
      </w:r>
    </w:p>
    <w:p w14:paraId="47E98916"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O erro de tipo se refere à falsa noção sobre a lei penal, enquanto o erro de proibição se à falsa noção sobre os fatos.</w:t>
      </w:r>
    </w:p>
    <w:p w14:paraId="653CF6AB"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O erro de tipo é irrelevante para o Direito Penal, enquanto o erro de proibição pode atenuar a pena.</w:t>
      </w:r>
    </w:p>
    <w:p w14:paraId="6ECFEA9D"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A</w:t>
      </w:r>
    </w:p>
    <w:p w14:paraId="396889D6" w14:textId="77777777" w:rsidR="000D6A67" w:rsidRDefault="004A6E3D">
      <w:pPr>
        <w:spacing w:before="200" w:after="60"/>
      </w:pPr>
      <w:r>
        <w:rPr>
          <w:b/>
          <w:bCs/>
          <w:color w:val="1F3864"/>
        </w:rPr>
        <w:t>Por que essa é a correta</w:t>
      </w:r>
    </w:p>
    <w:p w14:paraId="7A7CB9DE" w14:textId="77777777" w:rsidR="000D6A67" w:rsidRDefault="004A6E3D">
      <w:pPr>
        <w:spacing w:after="100"/>
        <w:jc w:val="both"/>
      </w:pPr>
      <w:r>
        <w:t>É a distinção estrutural clássica. O erro de tipo (art. 20) recai sobre elementos constitutivos do tipo — o agente não sabe o que faz — e exclui o dolo; o erro de proibição (art. 21) recai sobre a ilicitude — o agente sabe o que faz, mas supõe permitido — e, se inevitável, isenta de pena, ou reduz a pena de um sexto a um terço, se evitável.</w:t>
      </w:r>
    </w:p>
    <w:p w14:paraId="1DF385C4" w14:textId="77777777" w:rsidR="000D6A67" w:rsidRDefault="004A6E3D">
      <w:pPr>
        <w:spacing w:before="200" w:after="60"/>
      </w:pPr>
      <w:r>
        <w:rPr>
          <w:b/>
          <w:bCs/>
          <w:color w:val="1F3864"/>
        </w:rPr>
        <w:t>Por que as demais erram</w:t>
      </w:r>
    </w:p>
    <w:p w14:paraId="225F7D4E" w14:textId="77777777" w:rsidR="000D6A67" w:rsidRDefault="004A6E3D">
      <w:pPr>
        <w:spacing w:after="80"/>
        <w:ind w:left="280" w:hanging="280"/>
        <w:jc w:val="both"/>
      </w:pPr>
      <w:r>
        <w:rPr>
          <w:b/>
          <w:bCs/>
          <w:color w:val="7B2338"/>
        </w:rPr>
        <w:t xml:space="preserve">B)  </w:t>
      </w:r>
      <w:r>
        <w:t>Inverte integralmente as consequências: é o erro de tipo que atua sobre o dolo (tipicidade) e o erro de proibição que atua sobre a culpabilidade.</w:t>
      </w:r>
    </w:p>
    <w:p w14:paraId="4456EFA7" w14:textId="77777777" w:rsidR="000D6A67" w:rsidRDefault="004A6E3D">
      <w:pPr>
        <w:spacing w:after="80"/>
        <w:ind w:left="280" w:hanging="280"/>
        <w:jc w:val="both"/>
      </w:pPr>
      <w:r>
        <w:rPr>
          <w:b/>
          <w:bCs/>
          <w:color w:val="7B2338"/>
        </w:rPr>
        <w:t xml:space="preserve">C)  </w:t>
      </w:r>
      <w:r>
        <w:t>Ambos podem ser vencíveis (evitáveis) ou invencíveis (inevitáveis) — essa graduação é o que define a consequência de cada um.</w:t>
      </w:r>
    </w:p>
    <w:p w14:paraId="5634BD19" w14:textId="77777777" w:rsidR="000D6A67" w:rsidRDefault="004A6E3D">
      <w:pPr>
        <w:spacing w:after="80"/>
        <w:ind w:left="280" w:hanging="280"/>
        <w:jc w:val="both"/>
      </w:pPr>
      <w:r>
        <w:rPr>
          <w:b/>
          <w:bCs/>
          <w:color w:val="7B2338"/>
        </w:rPr>
        <w:t xml:space="preserve">D)  </w:t>
      </w:r>
      <w:r>
        <w:t>Inverte os objetos: o erro de tipo é sobre os FATOS, e o erro de proibição sobre a valoração jurídica da conduta.</w:t>
      </w:r>
    </w:p>
    <w:p w14:paraId="40474358" w14:textId="77777777" w:rsidR="000D6A67" w:rsidRDefault="004A6E3D">
      <w:pPr>
        <w:spacing w:after="80"/>
        <w:ind w:left="280" w:hanging="280"/>
        <w:jc w:val="both"/>
      </w:pPr>
      <w:r>
        <w:rPr>
          <w:b/>
          <w:bCs/>
          <w:color w:val="7B2338"/>
        </w:rPr>
        <w:t xml:space="preserve">E)  </w:t>
      </w:r>
      <w:r>
        <w:t>O erro de tipo é altamente relevante: exclui o dolo, e quando inevitável afasta também a culpa.</w:t>
      </w:r>
    </w:p>
    <w:p w14:paraId="08EF69F4" w14:textId="77777777" w:rsidR="000D6A67" w:rsidRDefault="004A6E3D">
      <w:pPr>
        <w:spacing w:before="200" w:after="60"/>
      </w:pPr>
      <w:r>
        <w:rPr>
          <w:b/>
          <w:bCs/>
          <w:color w:val="1F3864"/>
        </w:rPr>
        <w:t>Base</w:t>
      </w:r>
    </w:p>
    <w:p w14:paraId="63C06717" w14:textId="77777777" w:rsidR="000D6A67" w:rsidRDefault="004A6E3D">
      <w:pPr>
        <w:spacing w:after="100"/>
        <w:jc w:val="both"/>
      </w:pPr>
      <w:r>
        <w:t>Arts. 20, caput e §§ 1º e 2º, e 21 do CP.</w:t>
      </w:r>
    </w:p>
    <w:p w14:paraId="673FD90F" w14:textId="77777777" w:rsidR="000D6A67" w:rsidRDefault="004A6E3D">
      <w:pPr>
        <w:spacing w:before="200" w:after="60"/>
      </w:pPr>
      <w:r>
        <w:rPr>
          <w:b/>
          <w:bCs/>
          <w:color w:val="1F3864"/>
        </w:rPr>
        <w:t>O que a banca testou</w:t>
      </w:r>
    </w:p>
    <w:p w14:paraId="17771062" w14:textId="77777777" w:rsidR="000D6A67" w:rsidRDefault="004A6E3D">
      <w:pPr>
        <w:spacing w:after="100"/>
        <w:jc w:val="both"/>
      </w:pPr>
      <w:r>
        <w:t>Conceito básico cobrado em formulação direta. A FGV usa questões assim como 'ponto de respiro' na prova — errar aqui custa caro, porque é ponto que o concorrente bem preparado leva em quinze segundos.</w:t>
      </w:r>
    </w:p>
    <w:p w14:paraId="4DBC43B6" w14:textId="77777777" w:rsidR="000D6A67" w:rsidRDefault="000D6A67">
      <w:pPr>
        <w:pBdr>
          <w:bottom w:val="single" w:sz="6" w:space="1" w:color="BFBFBF"/>
        </w:pBdr>
        <w:spacing w:before="200" w:after="200"/>
      </w:pPr>
    </w:p>
    <w:p w14:paraId="4A7E7B3A" w14:textId="77777777" w:rsidR="000D6A67" w:rsidRDefault="004A6E3D">
      <w:pPr>
        <w:pStyle w:val="Ttulo2"/>
        <w:spacing w:before="240" w:after="20"/>
      </w:pPr>
      <w:r>
        <w:rPr>
          <w:b/>
          <w:bCs/>
          <w:color w:val="1F3864"/>
          <w:sz w:val="25"/>
          <w:szCs w:val="25"/>
        </w:rPr>
        <w:t>Questão 25 — Penal — Violação sexual mediante fraude</w:t>
      </w:r>
    </w:p>
    <w:p w14:paraId="714A3F4D" w14:textId="77777777" w:rsidR="000D6A67" w:rsidRDefault="004A6E3D">
      <w:pPr>
        <w:spacing w:after="100"/>
      </w:pPr>
      <w:r>
        <w:rPr>
          <w:i/>
          <w:iCs/>
          <w:color w:val="595959"/>
          <w:sz w:val="18"/>
          <w:szCs w:val="18"/>
        </w:rPr>
        <w:t>FGV — ENAM 2025.2  ·  Q3692429</w:t>
      </w:r>
    </w:p>
    <w:p w14:paraId="486B6801" w14:textId="77777777" w:rsidR="000D6A67" w:rsidRDefault="004A6E3D">
      <w:pPr>
        <w:pBdr>
          <w:left w:val="single" w:sz="18" w:space="10" w:color="2E5C8A"/>
        </w:pBdr>
        <w:shd w:val="clear" w:color="auto" w:fill="F2F2F2"/>
        <w:spacing w:before="120" w:after="80"/>
        <w:ind w:left="340" w:right="170"/>
        <w:jc w:val="both"/>
      </w:pPr>
      <w:r>
        <w:rPr>
          <w:sz w:val="19"/>
          <w:szCs w:val="19"/>
        </w:rPr>
        <w:t>Claus, médico ginecologista, durante consulta médica da paciente Letícia, de 15 anos, a pretexto de realização de exames ginecológicos de rotina, praticou atos libidinosos.</w:t>
      </w:r>
    </w:p>
    <w:p w14:paraId="5B81D1F1" w14:textId="77777777" w:rsidR="000D6A67" w:rsidRDefault="004A6E3D">
      <w:pPr>
        <w:pBdr>
          <w:left w:val="single" w:sz="18" w:space="10" w:color="2E5C8A"/>
        </w:pBdr>
        <w:shd w:val="clear" w:color="auto" w:fill="F2F2F2"/>
        <w:spacing w:after="80"/>
        <w:ind w:left="340" w:right="170"/>
        <w:jc w:val="both"/>
      </w:pPr>
      <w:r>
        <w:rPr>
          <w:sz w:val="19"/>
          <w:szCs w:val="19"/>
        </w:rPr>
        <w:t>De acordo com o Código Penal em vigor, a conduta narrada</w:t>
      </w:r>
    </w:p>
    <w:p w14:paraId="1E5FF3C1"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não é crime, mas, sim, ilícito civil que deve gerar indenização.</w:t>
      </w:r>
    </w:p>
    <w:p w14:paraId="6216E77D"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é tipificada como corrupção de menores (Art. 218 do CP).</w:t>
      </w:r>
    </w:p>
    <w:p w14:paraId="23BB7EFA"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é tipificada como mediação para servir à lascívia de outrem (Art. 227 do CP).</w:t>
      </w:r>
    </w:p>
    <w:p w14:paraId="6B030B1E"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é tipificada como crime de sedução (Art. 217 do CP).</w:t>
      </w:r>
    </w:p>
    <w:p w14:paraId="6ECE76FB"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é tipificada como violação sexual mediante fraude (Art. 215 do CP).</w:t>
      </w:r>
    </w:p>
    <w:p w14:paraId="01B76968"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E</w:t>
      </w:r>
    </w:p>
    <w:p w14:paraId="745375BF" w14:textId="77777777" w:rsidR="000D6A67" w:rsidRDefault="004A6E3D">
      <w:pPr>
        <w:spacing w:before="200" w:after="60"/>
      </w:pPr>
      <w:r>
        <w:rPr>
          <w:b/>
          <w:bCs/>
          <w:color w:val="1F3864"/>
        </w:rPr>
        <w:t>Por que essa é a correta</w:t>
      </w:r>
    </w:p>
    <w:p w14:paraId="40D91EB8" w14:textId="77777777" w:rsidR="000D6A67" w:rsidRDefault="004A6E3D">
      <w:pPr>
        <w:spacing w:after="100"/>
        <w:jc w:val="both"/>
      </w:pPr>
      <w:r>
        <w:t>A vítima tem 15 anos — não é vulnerável por idade (o art. 217-A exige menor de 14 anos). O que viciou seu consentimento foi a FRAUDE: o pretexto de exame ginecológico de rotina, meio idôneo a impedir ou dificultar a livre manifestação de vontade. É exatamente o art. 215 do CP.</w:t>
      </w:r>
    </w:p>
    <w:p w14:paraId="647C4CB0" w14:textId="77777777" w:rsidR="000D6A67" w:rsidRDefault="004A6E3D">
      <w:pPr>
        <w:spacing w:before="200" w:after="60"/>
      </w:pPr>
      <w:r>
        <w:rPr>
          <w:b/>
          <w:bCs/>
          <w:color w:val="1F3864"/>
        </w:rPr>
        <w:t>Por que as demais erram</w:t>
      </w:r>
    </w:p>
    <w:p w14:paraId="0F96DF98" w14:textId="77777777" w:rsidR="000D6A67" w:rsidRDefault="004A6E3D">
      <w:pPr>
        <w:spacing w:after="80"/>
        <w:ind w:left="280" w:hanging="280"/>
        <w:jc w:val="both"/>
      </w:pPr>
      <w:r>
        <w:rPr>
          <w:b/>
          <w:bCs/>
          <w:color w:val="7B2338"/>
        </w:rPr>
        <w:t xml:space="preserve">A)  </w:t>
      </w:r>
      <w:r>
        <w:t>A conduta é penalmente típica; a responsabilidade civil é apenas consequência acessória.</w:t>
      </w:r>
    </w:p>
    <w:p w14:paraId="2A0C9406" w14:textId="77777777" w:rsidR="000D6A67" w:rsidRDefault="004A6E3D">
      <w:pPr>
        <w:spacing w:after="80"/>
        <w:ind w:left="280" w:hanging="280"/>
        <w:jc w:val="both"/>
      </w:pPr>
      <w:r>
        <w:rPr>
          <w:b/>
          <w:bCs/>
          <w:color w:val="7B2338"/>
        </w:rPr>
        <w:t xml:space="preserve">B)  </w:t>
      </w:r>
      <w:r>
        <w:t>O art. 218 pune induzir MENOR DE 14 ANOS a satisfazer a lascívia de OUTREM. A vítima tem 15 anos e o ato foi praticado pelo próprio agente.</w:t>
      </w:r>
    </w:p>
    <w:p w14:paraId="3F9780CC" w14:textId="77777777" w:rsidR="000D6A67" w:rsidRDefault="004A6E3D">
      <w:pPr>
        <w:spacing w:after="80"/>
        <w:ind w:left="280" w:hanging="280"/>
        <w:jc w:val="both"/>
      </w:pPr>
      <w:r>
        <w:rPr>
          <w:b/>
          <w:bCs/>
          <w:color w:val="7B2338"/>
        </w:rPr>
        <w:t xml:space="preserve">C)  </w:t>
      </w:r>
      <w:r>
        <w:t>O art. 227 pressupõe intermediação para servir à lascívia de terceiro — figura de mediação, incompatível com quem pratica o ato pessoalmente.</w:t>
      </w:r>
    </w:p>
    <w:p w14:paraId="3234EB0D" w14:textId="77777777" w:rsidR="000D6A67" w:rsidRDefault="004A6E3D">
      <w:pPr>
        <w:spacing w:after="80"/>
        <w:ind w:left="280" w:hanging="280"/>
        <w:jc w:val="both"/>
      </w:pPr>
      <w:r>
        <w:rPr>
          <w:b/>
          <w:bCs/>
          <w:color w:val="7B2338"/>
        </w:rPr>
        <w:t xml:space="preserve">D)  </w:t>
      </w:r>
      <w:r>
        <w:t>O crime de sedução, antigo art. 217 do CP, foi REVOGADO pela Lei nº 11.106/2005. A alternativa cita um tipo que não existe mais.</w:t>
      </w:r>
    </w:p>
    <w:p w14:paraId="332A1C81" w14:textId="77777777" w:rsidR="000D6A67" w:rsidRDefault="004A6E3D">
      <w:pPr>
        <w:spacing w:before="200" w:after="60"/>
      </w:pPr>
      <w:r>
        <w:rPr>
          <w:b/>
          <w:bCs/>
          <w:color w:val="1F3864"/>
        </w:rPr>
        <w:t>Base</w:t>
      </w:r>
    </w:p>
    <w:p w14:paraId="71943EFA" w14:textId="77777777" w:rsidR="000D6A67" w:rsidRDefault="004A6E3D">
      <w:pPr>
        <w:spacing w:after="100"/>
        <w:jc w:val="both"/>
      </w:pPr>
      <w:r>
        <w:t>Arts. 215, 217-A, 218 e 227 do CP; Lei nº 11.106/2005.</w:t>
      </w:r>
    </w:p>
    <w:p w14:paraId="5F40ECE9" w14:textId="77777777" w:rsidR="000D6A67" w:rsidRDefault="004A6E3D">
      <w:pPr>
        <w:spacing w:before="200" w:after="60"/>
      </w:pPr>
      <w:r>
        <w:rPr>
          <w:b/>
          <w:bCs/>
          <w:color w:val="1F3864"/>
        </w:rPr>
        <w:t>O que a banca testou</w:t>
      </w:r>
    </w:p>
    <w:p w14:paraId="58CD9CA8" w14:textId="77777777" w:rsidR="000D6A67" w:rsidRDefault="004A6E3D">
      <w:pPr>
        <w:spacing w:after="100"/>
        <w:jc w:val="both"/>
      </w:pPr>
      <w:r>
        <w:t>A idade da vítima como chave de tipificação (14 anos é a fronteira da vulnerabilidade) e o conhecimento de tipos revogados. Citar dispositivo extinto é distrator recorrente da FGV nos crimes sexuais.</w:t>
      </w:r>
    </w:p>
    <w:p w14:paraId="62FFB617" w14:textId="77777777" w:rsidR="000D6A67" w:rsidRDefault="000D6A67">
      <w:pPr>
        <w:pBdr>
          <w:bottom w:val="single" w:sz="6" w:space="1" w:color="BFBFBF"/>
        </w:pBdr>
        <w:spacing w:before="200" w:after="200"/>
      </w:pPr>
    </w:p>
    <w:p w14:paraId="06F98120" w14:textId="77777777" w:rsidR="000D6A67" w:rsidRDefault="004A6E3D">
      <w:pPr>
        <w:pStyle w:val="Ttulo2"/>
        <w:spacing w:before="240" w:after="20"/>
      </w:pPr>
      <w:r>
        <w:rPr>
          <w:b/>
          <w:bCs/>
          <w:color w:val="1F3864"/>
          <w:sz w:val="25"/>
          <w:szCs w:val="25"/>
        </w:rPr>
        <w:t>Questão 26 — Penal — Reincidência, confissão qualificada e compensação</w:t>
      </w:r>
    </w:p>
    <w:p w14:paraId="2CDB6A44" w14:textId="77777777" w:rsidR="000D6A67" w:rsidRDefault="004A6E3D">
      <w:pPr>
        <w:spacing w:after="100"/>
      </w:pPr>
      <w:r>
        <w:rPr>
          <w:i/>
          <w:iCs/>
          <w:color w:val="595959"/>
          <w:sz w:val="18"/>
          <w:szCs w:val="18"/>
        </w:rPr>
        <w:t>FGV — ENAM 2025.2  ·  Q3692431</w:t>
      </w:r>
    </w:p>
    <w:p w14:paraId="78886AAC" w14:textId="77777777" w:rsidR="000D6A67" w:rsidRDefault="004A6E3D">
      <w:pPr>
        <w:pBdr>
          <w:left w:val="single" w:sz="18" w:space="10" w:color="2E5C8A"/>
        </w:pBdr>
        <w:shd w:val="clear" w:color="auto" w:fill="F2F2F2"/>
        <w:spacing w:before="120" w:after="80"/>
        <w:ind w:left="340" w:right="170"/>
        <w:jc w:val="both"/>
      </w:pPr>
      <w:r>
        <w:rPr>
          <w:sz w:val="19"/>
          <w:szCs w:val="19"/>
        </w:rPr>
        <w:t>No dia 15 de janeiro de 2024, João envolveu-se em uma briga de bar, sacou uma faca e desferiu dois golpes na região torácica da vítima Pedro, que sobreviveu.</w:t>
      </w:r>
    </w:p>
    <w:p w14:paraId="24713CA0" w14:textId="77777777" w:rsidR="000D6A67" w:rsidRDefault="004A6E3D">
      <w:pPr>
        <w:pBdr>
          <w:left w:val="single" w:sz="18" w:space="10" w:color="2E5C8A"/>
        </w:pBdr>
        <w:shd w:val="clear" w:color="auto" w:fill="F2F2F2"/>
        <w:spacing w:after="80"/>
        <w:ind w:left="340" w:right="170"/>
        <w:jc w:val="both"/>
      </w:pPr>
      <w:r>
        <w:rPr>
          <w:sz w:val="19"/>
          <w:szCs w:val="19"/>
        </w:rPr>
        <w:t xml:space="preserve">Denunciado e pronunciado, João foi submetido a julgamento pelo Tribunal do Júri e, durante o interrogatório, confessou ter atacado Pedro, mas disse que o fez com a intenção de se defender. Os jurados não aceitaram a tese da legítima defesa e condenaram João pelo crime de homicídio tentado. O Juiz, ao aplicar a pena, verificou que a folha de antecedentes criminais revelava que João possuía uma condenação definitiva pelo crime de receptação, com a pena extinta em 8 de abril de 2017, uma condenação definitiva </w:t>
      </w:r>
      <w:r>
        <w:rPr>
          <w:sz w:val="19"/>
          <w:szCs w:val="19"/>
        </w:rPr>
        <w:t>pelo crime de furto, com a pena extinta em 22 de novembro de 2020, e uma condenação definitiva pela contravenção penal das vias de fato, com a pena extinta em 13 de julho de 2021.</w:t>
      </w:r>
    </w:p>
    <w:p w14:paraId="272F8E6F" w14:textId="77777777" w:rsidR="000D6A67" w:rsidRDefault="004A6E3D">
      <w:pPr>
        <w:pBdr>
          <w:left w:val="single" w:sz="18" w:space="10" w:color="2E5C8A"/>
        </w:pBdr>
        <w:shd w:val="clear" w:color="auto" w:fill="F2F2F2"/>
        <w:spacing w:after="80"/>
        <w:ind w:left="340" w:right="170"/>
        <w:jc w:val="both"/>
      </w:pPr>
      <w:r>
        <w:rPr>
          <w:sz w:val="19"/>
          <w:szCs w:val="19"/>
        </w:rPr>
        <w:t>A respeito da aplicação da pena, observada a jurisprudência do Superior Tribunal de Justiça, assinale a afirmativa correta.</w:t>
      </w:r>
    </w:p>
    <w:p w14:paraId="6677F6AA"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Entre as três condenações definitivas anteriores, apenas duas servem para caracterizar a reincidência.</w:t>
      </w:r>
    </w:p>
    <w:p w14:paraId="233EB665"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A atenuante da confissão espontânea é inaplicável, porque João invocou uma causa de exclusão da ilicitude que não foi reconhecida pelos jurados.</w:t>
      </w:r>
    </w:p>
    <w:p w14:paraId="37E803FA"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João é multirreincidente, de modo que a agravante da reincidência deverá preponderar sobre a atenuante da confissão espontânea.</w:t>
      </w:r>
    </w:p>
    <w:p w14:paraId="5AED6C01"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Apenas uma das condenações definitivas anteriores serve para caracterizar a reincidência, admitindo-se a compensação parcial entre a agravante da reincidência e a atenuante da confissão espontânea, porque a confissão foi qualificada.</w:t>
      </w:r>
    </w:p>
    <w:p w14:paraId="61554890"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A condenação definitiva anterior pelo crime de receptação não serve para caracterizar a reincidência, tampouco maus antecedentes, porque seus efeitos não podem ser sentidos ad aeternum.</w:t>
      </w:r>
    </w:p>
    <w:p w14:paraId="1FCDB33A"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D</w:t>
      </w:r>
    </w:p>
    <w:p w14:paraId="316175AA" w14:textId="77777777" w:rsidR="000D6A67" w:rsidRDefault="004A6E3D">
      <w:pPr>
        <w:spacing w:before="200" w:after="60"/>
      </w:pPr>
      <w:r>
        <w:rPr>
          <w:b/>
          <w:bCs/>
          <w:color w:val="1F3864"/>
        </w:rPr>
        <w:t>Por que essa é a correta</w:t>
      </w:r>
    </w:p>
    <w:p w14:paraId="02EBBA14" w14:textId="77777777" w:rsidR="000D6A67" w:rsidRDefault="004A6E3D">
      <w:pPr>
        <w:spacing w:after="100"/>
        <w:jc w:val="both"/>
      </w:pPr>
      <w:r>
        <w:t>Filtragem das três anotações, tendo como marco o crime de 15/01/2024. RECEPTAÇÃO (pena extinta em 08/04/2017): o quinquênio do art. 64, I, esgotou-se em 08/04/2022 — não gera reincidência. FURTO (pena extinta em 22/11/2020): quinquênio até 22/11/2025 — GERA reincidência. CONTRAVENÇÃO de vias de fato: condenação anterior por contravenção seguida de crime não gera reincidência (art. 63 do CP c/c art. 7º da LCP). Logo, apenas uma condenação conta. Quanto à confissão, João admitiu a autoria mas agregou tese def</w:t>
      </w:r>
      <w:r>
        <w:t>ensiva não acolhida — confissão qualificada, que enseja a atenuante, sendo admitida, na leitura adotada pela banca, apenas a compensação parcial com a reincidência.</w:t>
      </w:r>
    </w:p>
    <w:p w14:paraId="284E3109" w14:textId="77777777" w:rsidR="000D6A67" w:rsidRDefault="004A6E3D">
      <w:pPr>
        <w:spacing w:before="200" w:after="60"/>
      </w:pPr>
      <w:r>
        <w:rPr>
          <w:b/>
          <w:bCs/>
          <w:color w:val="1F3864"/>
        </w:rPr>
        <w:t>Por que as demais erram</w:t>
      </w:r>
    </w:p>
    <w:p w14:paraId="5ABC00B6" w14:textId="77777777" w:rsidR="000D6A67" w:rsidRDefault="004A6E3D">
      <w:pPr>
        <w:spacing w:after="80"/>
        <w:ind w:left="280" w:hanging="280"/>
        <w:jc w:val="both"/>
      </w:pPr>
      <w:r>
        <w:rPr>
          <w:b/>
          <w:bCs/>
          <w:color w:val="7B2338"/>
        </w:rPr>
        <w:t xml:space="preserve">A)  </w:t>
      </w:r>
      <w:r>
        <w:t>Apenas uma condenação serve: a receptação está fora do período depurador e a contravenção não gera reincidência para crime posterior.</w:t>
      </w:r>
    </w:p>
    <w:p w14:paraId="797419CF" w14:textId="77777777" w:rsidR="000D6A67" w:rsidRDefault="004A6E3D">
      <w:pPr>
        <w:spacing w:after="80"/>
        <w:ind w:left="280" w:hanging="280"/>
        <w:jc w:val="both"/>
      </w:pPr>
      <w:r>
        <w:rPr>
          <w:b/>
          <w:bCs/>
          <w:color w:val="7B2338"/>
        </w:rPr>
        <w:t xml:space="preserve">B)  </w:t>
      </w:r>
      <w:r>
        <w:t>A confissão qualificada, quando utilizada na fundamentação da condenação, enseja a atenuante (Súmula 545 do STJ). Invocar excludente rejeitada não afasta o benefício.</w:t>
      </w:r>
    </w:p>
    <w:p w14:paraId="760F1647" w14:textId="77777777" w:rsidR="000D6A67" w:rsidRDefault="004A6E3D">
      <w:pPr>
        <w:spacing w:after="80"/>
        <w:ind w:left="280" w:hanging="280"/>
        <w:jc w:val="both"/>
      </w:pPr>
      <w:r>
        <w:rPr>
          <w:b/>
          <w:bCs/>
          <w:color w:val="7B2338"/>
        </w:rPr>
        <w:t xml:space="preserve">C)  </w:t>
      </w:r>
      <w:r>
        <w:t>Multirreincidência pressupõe duas ou mais condenações aptas, o que não ocorre.</w:t>
      </w:r>
    </w:p>
    <w:p w14:paraId="3BD69A34" w14:textId="77777777" w:rsidR="000D6A67" w:rsidRDefault="004A6E3D">
      <w:pPr>
        <w:spacing w:after="80"/>
        <w:ind w:left="280" w:hanging="280"/>
        <w:jc w:val="both"/>
      </w:pPr>
      <w:r>
        <w:rPr>
          <w:b/>
          <w:bCs/>
          <w:color w:val="7B2338"/>
        </w:rPr>
        <w:t xml:space="preserve">E)  </w:t>
      </w:r>
      <w:r>
        <w:t>A parte final é o erro: superado o quinquênio, a condenação deixa de gerar reincidência, mas PERMANECE apta a caracterizar maus antecedentes (STF, Tema 150 — RE 593.818).</w:t>
      </w:r>
    </w:p>
    <w:p w14:paraId="32E692D6" w14:textId="77777777" w:rsidR="000D6A67" w:rsidRDefault="004A6E3D">
      <w:pPr>
        <w:spacing w:before="200" w:after="60"/>
      </w:pPr>
      <w:r>
        <w:rPr>
          <w:b/>
          <w:bCs/>
          <w:color w:val="1F3864"/>
        </w:rPr>
        <w:t>Base</w:t>
      </w:r>
    </w:p>
    <w:p w14:paraId="529BDC54" w14:textId="77777777" w:rsidR="000D6A67" w:rsidRDefault="004A6E3D">
      <w:pPr>
        <w:spacing w:after="100"/>
        <w:jc w:val="both"/>
      </w:pPr>
      <w:r>
        <w:t>Arts. 63, 64, I, 65, III, d, e 67 do CP; art. 7º da LCP; Súmula 545 do STJ; STF, Tema 150 (RE 593.818).</w:t>
      </w:r>
    </w:p>
    <w:p w14:paraId="40607262" w14:textId="77777777" w:rsidR="000D6A67" w:rsidRDefault="004A6E3D">
      <w:pPr>
        <w:spacing w:before="200" w:after="60"/>
      </w:pPr>
      <w:r>
        <w:rPr>
          <w:b/>
          <w:bCs/>
          <w:color w:val="1F3864"/>
        </w:rPr>
        <w:t>O que a banca testou</w:t>
      </w:r>
    </w:p>
    <w:p w14:paraId="4F10FAB5" w14:textId="77777777" w:rsidR="000D6A67" w:rsidRDefault="004A6E3D">
      <w:pPr>
        <w:spacing w:after="100"/>
        <w:jc w:val="both"/>
      </w:pPr>
      <w:r>
        <w:t>Três datas, três naturezas de infração e uma tese de compensação. Registre-se que a compensação INTEGRAL entre reincidência simples e confissão é a regra do STJ (EREsp 1.154.752), reservando-se a compensação parcial à multirreincidência — a banca, aqui, ancorou a parcialidade na natureza qualificada da confissão. Na objetiva, o gabarito se sustenta por eliminação; na discursiva, aponte a divergência.</w:t>
      </w:r>
    </w:p>
    <w:p w14:paraId="596EDB2D" w14:textId="77777777" w:rsidR="000D6A67" w:rsidRDefault="000D6A67">
      <w:pPr>
        <w:pBdr>
          <w:bottom w:val="single" w:sz="6" w:space="1" w:color="BFBFBF"/>
        </w:pBdr>
        <w:spacing w:before="200" w:after="200"/>
      </w:pPr>
    </w:p>
    <w:p w14:paraId="0CDB3CFF" w14:textId="77777777" w:rsidR="000D6A67" w:rsidRDefault="004A6E3D">
      <w:pPr>
        <w:pStyle w:val="Ttulo2"/>
        <w:spacing w:before="240" w:after="20"/>
      </w:pPr>
      <w:r>
        <w:rPr>
          <w:b/>
          <w:bCs/>
          <w:color w:val="1F3864"/>
          <w:sz w:val="25"/>
          <w:szCs w:val="25"/>
        </w:rPr>
        <w:t>Questão 27 — Penal — Simulacro de arma e substituição da pena</w:t>
      </w:r>
    </w:p>
    <w:p w14:paraId="51BFA87A" w14:textId="77777777" w:rsidR="000D6A67" w:rsidRDefault="004A6E3D">
      <w:pPr>
        <w:spacing w:after="100"/>
      </w:pPr>
      <w:r>
        <w:rPr>
          <w:i/>
          <w:iCs/>
          <w:color w:val="595959"/>
          <w:sz w:val="18"/>
          <w:szCs w:val="18"/>
        </w:rPr>
        <w:t>FGV — ENAM 2025.2  ·  Q3692432</w:t>
      </w:r>
    </w:p>
    <w:p w14:paraId="40AF1FBF" w14:textId="77777777" w:rsidR="000D6A67" w:rsidRDefault="004A6E3D">
      <w:pPr>
        <w:pBdr>
          <w:left w:val="single" w:sz="18" w:space="10" w:color="2E5C8A"/>
        </w:pBdr>
        <w:shd w:val="clear" w:color="auto" w:fill="F2F2F2"/>
        <w:spacing w:before="120" w:after="80"/>
        <w:ind w:left="340" w:right="170"/>
        <w:jc w:val="both"/>
      </w:pPr>
      <w:r>
        <w:rPr>
          <w:sz w:val="19"/>
          <w:szCs w:val="19"/>
        </w:rPr>
        <w:t>Durante o expediente vespertino, em uma pequena joalheria localizada em um centro comercial, um indivíduo trajando roupas comuns e portando o que aparentava ser uma pistola de cor preta, anuncia o assalto. Sem proferir palavras de baixo calão ou ameaças explícitas, o assaltante gesticula com a arma em direção aos atendentes e clientes, exigindo a entrega de todas as joias disponíveis nos mostradores e as que estivessem sendo portadas pelos clientes. Apavorados, os funcionários e clientes obedecem às ordens,</w:t>
      </w:r>
      <w:r>
        <w:rPr>
          <w:sz w:val="19"/>
          <w:szCs w:val="19"/>
        </w:rPr>
        <w:t xml:space="preserve"> e o criminoso subtrai uma certa quantidade de objetos de ouro, fugindo em seguida.</w:t>
      </w:r>
    </w:p>
    <w:p w14:paraId="1961AA8C" w14:textId="77777777" w:rsidR="000D6A67" w:rsidRDefault="004A6E3D">
      <w:pPr>
        <w:pBdr>
          <w:left w:val="single" w:sz="18" w:space="10" w:color="2E5C8A"/>
        </w:pBdr>
        <w:shd w:val="clear" w:color="auto" w:fill="F2F2F2"/>
        <w:spacing w:after="80"/>
        <w:ind w:left="340" w:right="170"/>
        <w:jc w:val="both"/>
      </w:pPr>
      <w:r>
        <w:rPr>
          <w:sz w:val="19"/>
          <w:szCs w:val="19"/>
        </w:rPr>
        <w:t>A polícia, acionada, perseguiu e abordou um veículo suspeito em uma via próxima. Ao revistar o automóvel, os policiais encontraram uma mochila com algumas joias e um simulacro de pistola idêntico a uma arma de fogo real. O condutor, identificado como Túlio, confessou que usou o simulacro no roubo da joalheria e, ao mostrar que estava armado, exigiu a entrega das joias, o que foi confirmado pelas imagens captadas pelas câmeras de segurança da loja. A perícia oficial avaliou os objetos roubados em cerca de oi</w:t>
      </w:r>
      <w:r>
        <w:rPr>
          <w:sz w:val="19"/>
          <w:szCs w:val="19"/>
        </w:rPr>
        <w:t>to salários mínimos e concluiu que a arma, apesar de muito semelhante à verdadeira, era um simulacro. Túlio foi processado e condenado pelo crime de roubo, aplicada pena mínima (quatro anos de reclusão em regime aberto e dez dias-multa no valor unitário mínimo).</w:t>
      </w:r>
    </w:p>
    <w:p w14:paraId="52D86D43" w14:textId="77777777" w:rsidR="000D6A67" w:rsidRDefault="004A6E3D">
      <w:pPr>
        <w:pBdr>
          <w:left w:val="single" w:sz="18" w:space="10" w:color="2E5C8A"/>
        </w:pBdr>
        <w:shd w:val="clear" w:color="auto" w:fill="F2F2F2"/>
        <w:spacing w:after="80"/>
        <w:ind w:left="340" w:right="170"/>
        <w:jc w:val="both"/>
      </w:pPr>
      <w:r>
        <w:rPr>
          <w:sz w:val="19"/>
          <w:szCs w:val="19"/>
        </w:rPr>
        <w:t>Considerando o entendimento do Superior Tribunal de Justiça sobre o emprego de simulacro de arma de fogo no crime de roubo e a possibilidade de substituição da pena privativa de liberdade por restritiva de direitos, assinale a afirmativa correta.</w:t>
      </w:r>
    </w:p>
    <w:p w14:paraId="53E48A37"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A utilização de simulacro de arma de fogo no crime de roubo caracteriza violência, o que impede a substituição da pena privativa de liberdade por restritiva de direitos, nos termos do Art. 44, inciso I, do Código Penal.</w:t>
      </w:r>
    </w:p>
    <w:p w14:paraId="019748E2"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A utilização de simulacro de arma de fogo no crime de roubo não caracteriza violência ou grave ameaça, permitindo a substituição da pena privativa de liberdade por restritiva de direitos, caso a pena aplicada seja inferior a quatro anos e o réu preencha os demais requisitos legais.</w:t>
      </w:r>
    </w:p>
    <w:p w14:paraId="23D3C4F8"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A utilização de simulacro de arma de fogo no crime de roubo configura grave ameaça, o que impede a substituição da pena privativa de liberdade por restritiva de direitos, nos termos do Art. 44, inciso I, do Código Penal, mesmo que a pena aplicada seja inferior a quatro anos.</w:t>
      </w:r>
    </w:p>
    <w:p w14:paraId="0E3820C9"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A possibilidade de substituição da pena privativa de liberdade por restritiva de direitos, no caso de roubo com simulacro de arma de fogo, depende da análise subjetiva do Juiz, que deverá avaliar o grau de intimidação causado à vítima e a periculosidade do agente.</w:t>
      </w:r>
    </w:p>
    <w:p w14:paraId="1A4E70F6"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A substituição da pena privativa de liberdade por restritiva de direitos é vedada em qualquer caso de roubo, independentemente do emprego de violência ou grave ameaça, em razão da natureza do crime e do bem jurídico tutelado (patrimônio).</w:t>
      </w:r>
    </w:p>
    <w:p w14:paraId="4E505676"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C</w:t>
      </w:r>
    </w:p>
    <w:p w14:paraId="7B11BAD4" w14:textId="77777777" w:rsidR="000D6A67" w:rsidRDefault="004A6E3D">
      <w:pPr>
        <w:spacing w:before="200" w:after="60"/>
      </w:pPr>
      <w:r>
        <w:rPr>
          <w:b/>
          <w:bCs/>
          <w:color w:val="1F3864"/>
        </w:rPr>
        <w:t>Por que essa é a correta</w:t>
      </w:r>
    </w:p>
    <w:p w14:paraId="723943F5" w14:textId="77777777" w:rsidR="000D6A67" w:rsidRDefault="004A6E3D">
      <w:pPr>
        <w:spacing w:after="100"/>
        <w:jc w:val="both"/>
      </w:pPr>
      <w:r>
        <w:t>O simulacro não serve para majorar a pena (a causa de aumento do art. 157, § 2º-A, I, exige arma de fogo apta), mas é plenamente idôneo a caracterizar a GRAVE AMEAÇA elementar do roubo, porque a intimidação se mede pela perspectiva da vítima. E o art. 44, I, do CP veda a substituição por restritivas de direitos sempre que o crime for cometido com violência ou grave ameaça à pessoa — vedação objetiva, que independe do quantum aplicado.</w:t>
      </w:r>
    </w:p>
    <w:p w14:paraId="19F11241" w14:textId="77777777" w:rsidR="000D6A67" w:rsidRDefault="004A6E3D">
      <w:pPr>
        <w:spacing w:before="200" w:after="60"/>
      </w:pPr>
      <w:r>
        <w:rPr>
          <w:b/>
          <w:bCs/>
          <w:color w:val="1F3864"/>
        </w:rPr>
        <w:t>Por que as demais erram</w:t>
      </w:r>
    </w:p>
    <w:p w14:paraId="50561204" w14:textId="77777777" w:rsidR="000D6A67" w:rsidRDefault="004A6E3D">
      <w:pPr>
        <w:spacing w:after="80"/>
        <w:ind w:left="280" w:hanging="280"/>
        <w:jc w:val="both"/>
      </w:pPr>
      <w:r>
        <w:rPr>
          <w:b/>
          <w:bCs/>
          <w:color w:val="7B2338"/>
        </w:rPr>
        <w:t xml:space="preserve">A)  </w:t>
      </w:r>
      <w:r>
        <w:t>Chega ao resultado certo pelo fundamento errado: simulacro não é violência (vis absoluta ou vis corporalis), e sim grave ameaça (vis compulsiva).</w:t>
      </w:r>
    </w:p>
    <w:p w14:paraId="10FE0B75" w14:textId="77777777" w:rsidR="000D6A67" w:rsidRDefault="004A6E3D">
      <w:pPr>
        <w:spacing w:after="80"/>
        <w:ind w:left="280" w:hanging="280"/>
        <w:jc w:val="both"/>
      </w:pPr>
      <w:r>
        <w:rPr>
          <w:b/>
          <w:bCs/>
          <w:color w:val="7B2338"/>
        </w:rPr>
        <w:t xml:space="preserve">B)  </w:t>
      </w:r>
      <w:r>
        <w:t>Nega a grave ameaça, contrariando jurisprudência pacífica: a intimidação com objeto que aparenta ser arma de fogo é justamente o que constrange a vítima.</w:t>
      </w:r>
    </w:p>
    <w:p w14:paraId="7D0A3F79" w14:textId="77777777" w:rsidR="000D6A67" w:rsidRDefault="004A6E3D">
      <w:pPr>
        <w:spacing w:after="80"/>
        <w:ind w:left="280" w:hanging="280"/>
        <w:jc w:val="both"/>
      </w:pPr>
      <w:r>
        <w:rPr>
          <w:b/>
          <w:bCs/>
          <w:color w:val="7B2338"/>
        </w:rPr>
        <w:t xml:space="preserve">D)  </w:t>
      </w:r>
      <w:r>
        <w:t>A vedação do art. 44, I, é objetiva. Não há espaço para juízo discricionário sobre o grau de intimidação para fins de substituição.</w:t>
      </w:r>
    </w:p>
    <w:p w14:paraId="0D31F919" w14:textId="77777777" w:rsidR="000D6A67" w:rsidRDefault="004A6E3D">
      <w:pPr>
        <w:spacing w:after="80"/>
        <w:ind w:left="280" w:hanging="280"/>
        <w:jc w:val="both"/>
      </w:pPr>
      <w:r>
        <w:rPr>
          <w:b/>
          <w:bCs/>
          <w:color w:val="7B2338"/>
        </w:rPr>
        <w:t xml:space="preserve">E)  </w:t>
      </w:r>
      <w:r>
        <w:t>A vedação não decorre da 'natureza do crime' nem do bem jurídico patrimônio — decorre do meio de execução. Tanto é assim que o furto, também patrimonial, admite substituição.</w:t>
      </w:r>
    </w:p>
    <w:p w14:paraId="512DFC63" w14:textId="77777777" w:rsidR="000D6A67" w:rsidRDefault="004A6E3D">
      <w:pPr>
        <w:spacing w:before="200" w:after="60"/>
      </w:pPr>
      <w:r>
        <w:rPr>
          <w:b/>
          <w:bCs/>
          <w:color w:val="1F3864"/>
        </w:rPr>
        <w:t>Base</w:t>
      </w:r>
    </w:p>
    <w:p w14:paraId="6C3846AB" w14:textId="77777777" w:rsidR="000D6A67" w:rsidRDefault="004A6E3D">
      <w:pPr>
        <w:spacing w:after="100"/>
        <w:jc w:val="both"/>
      </w:pPr>
      <w:r>
        <w:t>Arts. 44, I, e 157, caput e § 2º-A, I, do CP; jurisprudência do STJ sobre simulacro de arma de fogo.</w:t>
      </w:r>
    </w:p>
    <w:p w14:paraId="45FBECC1" w14:textId="77777777" w:rsidR="000D6A67" w:rsidRDefault="004A6E3D">
      <w:pPr>
        <w:spacing w:before="200" w:after="60"/>
      </w:pPr>
      <w:r>
        <w:rPr>
          <w:b/>
          <w:bCs/>
          <w:color w:val="1F3864"/>
        </w:rPr>
        <w:t>O que a banca testou</w:t>
      </w:r>
    </w:p>
    <w:p w14:paraId="6CB691D6" w14:textId="77777777" w:rsidR="000D6A67" w:rsidRDefault="004A6E3D">
      <w:pPr>
        <w:spacing w:after="100"/>
        <w:jc w:val="both"/>
      </w:pPr>
      <w:r>
        <w:t>Separar dois planos: o simulacro NÃO majora (falta potencial lesivo), mas CARACTERIZA o roubo e veda a substituição (basta o poder de intimidação). A alternativa A é a mais perigosa porque acerta a conclusão errando a categoria.</w:t>
      </w:r>
    </w:p>
    <w:p w14:paraId="3305A3E6" w14:textId="77777777" w:rsidR="000D6A67" w:rsidRDefault="000D6A67">
      <w:pPr>
        <w:pBdr>
          <w:bottom w:val="single" w:sz="6" w:space="1" w:color="BFBFBF"/>
        </w:pBdr>
        <w:spacing w:before="200" w:after="200"/>
      </w:pPr>
    </w:p>
    <w:p w14:paraId="7A6D6A45" w14:textId="77777777" w:rsidR="000D6A67" w:rsidRDefault="004A6E3D">
      <w:pPr>
        <w:pStyle w:val="Ttulo2"/>
        <w:spacing w:before="240" w:after="20"/>
      </w:pPr>
      <w:r>
        <w:rPr>
          <w:b/>
          <w:bCs/>
          <w:color w:val="1F3864"/>
          <w:sz w:val="25"/>
          <w:szCs w:val="25"/>
        </w:rPr>
        <w:t>Questão 28 — Penal — Pena de multa</w:t>
      </w:r>
    </w:p>
    <w:p w14:paraId="5292D05A" w14:textId="77777777" w:rsidR="000D6A67" w:rsidRDefault="004A6E3D">
      <w:pPr>
        <w:spacing w:after="100"/>
      </w:pPr>
      <w:r>
        <w:rPr>
          <w:i/>
          <w:iCs/>
          <w:color w:val="595959"/>
          <w:sz w:val="18"/>
          <w:szCs w:val="18"/>
        </w:rPr>
        <w:t>FGV — ENAM 2025.2  ·  Q3692433</w:t>
      </w:r>
    </w:p>
    <w:p w14:paraId="654FED20" w14:textId="77777777" w:rsidR="000D6A67" w:rsidRDefault="004A6E3D">
      <w:pPr>
        <w:pBdr>
          <w:left w:val="single" w:sz="18" w:space="10" w:color="2E5C8A"/>
        </w:pBdr>
        <w:shd w:val="clear" w:color="auto" w:fill="F2F2F2"/>
        <w:spacing w:before="120" w:after="80"/>
        <w:ind w:left="340" w:right="170"/>
        <w:jc w:val="both"/>
      </w:pPr>
      <w:r>
        <w:rPr>
          <w:sz w:val="19"/>
          <w:szCs w:val="19"/>
        </w:rPr>
        <w:t>Assinale a opção que reflete corretamente a legislação e a jurisprudência do Superior Tribunal de Justiça acerca da multa penal.</w:t>
      </w:r>
    </w:p>
    <w:p w14:paraId="4648DC10"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A pena de multa fixada abaixo do valor mínimo de execução fiscal dos débitos da fazenda nacional é inexequível, e a sua inadimplência não impede a imediata extinção da punibilidade do agente.</w:t>
      </w:r>
    </w:p>
    <w:p w14:paraId="742F19D1"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A pena de multa aplicada conjuntamente com a pena privativa de liberdade prescreve no prazo de dois anos, porém não corre a prescrição enquanto o condenado estiver recolhido à prisão.</w:t>
      </w:r>
    </w:p>
    <w:p w14:paraId="4DFE561E"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A multa substitutiva pode ser aplicada às condenações à pena privativa de liberdade inferior a seis meses, ainda que haja pena de multa cumulativamente cominada ao delito.</w:t>
      </w:r>
    </w:p>
    <w:p w14:paraId="313AAC05"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Ainda que reconhecido o concurso formal perfeito entre os delitos, as penas de multa de cada um deles devem ser somadas.</w:t>
      </w:r>
    </w:p>
    <w:p w14:paraId="32E5FD9B"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A pena de multa converte-se em pena privativa de liberdade quando ausente justificativa idônea ao descumprimento.</w:t>
      </w:r>
    </w:p>
    <w:p w14:paraId="3C3EE938"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D</w:t>
      </w:r>
    </w:p>
    <w:p w14:paraId="5485CEE0" w14:textId="77777777" w:rsidR="000D6A67" w:rsidRDefault="004A6E3D">
      <w:pPr>
        <w:spacing w:before="200" w:after="60"/>
      </w:pPr>
      <w:r>
        <w:rPr>
          <w:b/>
          <w:bCs/>
          <w:color w:val="1F3864"/>
        </w:rPr>
        <w:t>Por que essa é a correta</w:t>
      </w:r>
    </w:p>
    <w:p w14:paraId="2C5E56CB" w14:textId="77777777" w:rsidR="000D6A67" w:rsidRDefault="004A6E3D">
      <w:pPr>
        <w:spacing w:after="100"/>
        <w:jc w:val="both"/>
      </w:pPr>
      <w:r>
        <w:t>Art. 72 do CP: no concurso formal e no crime continuado, as penas de MULTA são aplicadas distinta e integralmente. A exasperação do art. 70 incide apenas sobre a pena privativa de liberdade; a multa segue sempre o cúmulo material.</w:t>
      </w:r>
    </w:p>
    <w:p w14:paraId="3A348768" w14:textId="77777777" w:rsidR="000D6A67" w:rsidRDefault="004A6E3D">
      <w:pPr>
        <w:spacing w:before="200" w:after="60"/>
      </w:pPr>
      <w:r>
        <w:rPr>
          <w:b/>
          <w:bCs/>
          <w:color w:val="1F3864"/>
        </w:rPr>
        <w:t>Por que as demais erram</w:t>
      </w:r>
    </w:p>
    <w:p w14:paraId="0C3B7C92" w14:textId="77777777" w:rsidR="000D6A67" w:rsidRDefault="004A6E3D">
      <w:pPr>
        <w:spacing w:after="80"/>
        <w:ind w:left="280" w:hanging="280"/>
        <w:jc w:val="both"/>
      </w:pPr>
      <w:r>
        <w:rPr>
          <w:b/>
          <w:bCs/>
          <w:color w:val="7B2338"/>
        </w:rPr>
        <w:t xml:space="preserve">A)  </w:t>
      </w:r>
      <w:r>
        <w:t>O STJ e o STF (ADI 3.150) firmaram que o inadimplemento da multa IMPEDE a extinção da punibilidade, salvo comprovada impossibilidade econômica do condenado. Valor baixo não torna a multa inexequível — apenas orienta a política de ajuizamento fiscal.</w:t>
      </w:r>
    </w:p>
    <w:p w14:paraId="6126B412" w14:textId="77777777" w:rsidR="000D6A67" w:rsidRDefault="004A6E3D">
      <w:pPr>
        <w:spacing w:after="80"/>
        <w:ind w:left="280" w:hanging="280"/>
        <w:jc w:val="both"/>
      </w:pPr>
      <w:r>
        <w:rPr>
          <w:b/>
          <w:bCs/>
          <w:color w:val="7B2338"/>
        </w:rPr>
        <w:t xml:space="preserve">B)  </w:t>
      </w:r>
      <w:r>
        <w:t>O prazo de dois anos do art. 114, I, aplica-se apenas à multa cominada ou aplicada ISOLADAMENTE. Sendo cumulativa ou alternativamente aplicada com privativa de liberdade, prescreve no mesmo prazo desta (art. 114, II).</w:t>
      </w:r>
    </w:p>
    <w:p w14:paraId="24D6F7DF" w14:textId="77777777" w:rsidR="000D6A67" w:rsidRDefault="004A6E3D">
      <w:pPr>
        <w:spacing w:after="80"/>
        <w:ind w:left="280" w:hanging="280"/>
        <w:jc w:val="both"/>
      </w:pPr>
      <w:r>
        <w:rPr>
          <w:b/>
          <w:bCs/>
          <w:color w:val="7B2338"/>
        </w:rPr>
        <w:t xml:space="preserve">C)  </w:t>
      </w:r>
      <w:r>
        <w:t>Dois erros. O art. 60, § 2º, admite a substituição para pena privativa NÃO SUPERIOR a seis meses; e a Súmula 171 do STJ veda a substituição da prisão por multa quando lei especial comina cumulativamente as duas penas.</w:t>
      </w:r>
    </w:p>
    <w:p w14:paraId="65EFFDFA" w14:textId="77777777" w:rsidR="000D6A67" w:rsidRDefault="004A6E3D">
      <w:pPr>
        <w:spacing w:after="80"/>
        <w:ind w:left="280" w:hanging="280"/>
        <w:jc w:val="both"/>
      </w:pPr>
      <w:r>
        <w:rPr>
          <w:b/>
          <w:bCs/>
          <w:color w:val="7B2338"/>
        </w:rPr>
        <w:t xml:space="preserve">E)  </w:t>
      </w:r>
      <w:r>
        <w:t>O art. 51, com a redação da Lei nº 9.268/1996, aboliu a conversão da multa em pena privativa de liberdade: a multa é considerada dívida de valor, executada na forma da legislação relativa à dívida ativa, com competência do juízo da execução penal.</w:t>
      </w:r>
    </w:p>
    <w:p w14:paraId="42EF431A" w14:textId="77777777" w:rsidR="000D6A67" w:rsidRDefault="004A6E3D">
      <w:pPr>
        <w:spacing w:before="200" w:after="60"/>
      </w:pPr>
      <w:r>
        <w:rPr>
          <w:b/>
          <w:bCs/>
          <w:color w:val="1F3864"/>
        </w:rPr>
        <w:t>Base</w:t>
      </w:r>
    </w:p>
    <w:p w14:paraId="6FEE09C5" w14:textId="77777777" w:rsidR="000D6A67" w:rsidRDefault="004A6E3D">
      <w:pPr>
        <w:spacing w:after="100"/>
        <w:jc w:val="both"/>
      </w:pPr>
      <w:r>
        <w:t>Arts. 51, 60, § 2º, 70, 72, 114, I e II, do CP; Súmula 171 do STJ; ADI 3.150 (STF).</w:t>
      </w:r>
    </w:p>
    <w:p w14:paraId="19F9B5CB" w14:textId="77777777" w:rsidR="000D6A67" w:rsidRDefault="004A6E3D">
      <w:pPr>
        <w:spacing w:before="200" w:after="60"/>
      </w:pPr>
      <w:r>
        <w:rPr>
          <w:b/>
          <w:bCs/>
          <w:color w:val="1F3864"/>
        </w:rPr>
        <w:t>O que a banca testou</w:t>
      </w:r>
    </w:p>
    <w:p w14:paraId="1BBFDD87" w14:textId="77777777" w:rsidR="000D6A67" w:rsidRDefault="004A6E3D">
      <w:pPr>
        <w:spacing w:after="100"/>
        <w:jc w:val="both"/>
      </w:pPr>
      <w:r>
        <w:t>Cinco micro-regras da pena de multa, todas com um marcador numérico ou temporal. A confusão entre multa isolada (2 anos) e multa cumulativa (prazo da PPL) é o erro campeão nesse tema.</w:t>
      </w:r>
    </w:p>
    <w:p w14:paraId="2AA24109" w14:textId="77777777" w:rsidR="000D6A67" w:rsidRDefault="000D6A67">
      <w:pPr>
        <w:pBdr>
          <w:bottom w:val="single" w:sz="6" w:space="1" w:color="BFBFBF"/>
        </w:pBdr>
        <w:spacing w:before="200" w:after="200"/>
      </w:pPr>
    </w:p>
    <w:p w14:paraId="2DA5CA91" w14:textId="77777777" w:rsidR="000D6A67" w:rsidRDefault="004A6E3D">
      <w:pPr>
        <w:pStyle w:val="Ttulo2"/>
        <w:spacing w:before="240" w:after="20"/>
      </w:pPr>
      <w:r>
        <w:rPr>
          <w:b/>
          <w:bCs/>
          <w:color w:val="1F3864"/>
          <w:sz w:val="25"/>
          <w:szCs w:val="25"/>
        </w:rPr>
        <w:t>Questão 29 — Penal — Tempo do crime (teoria da atividade)</w:t>
      </w:r>
    </w:p>
    <w:p w14:paraId="4C58DD6A" w14:textId="77777777" w:rsidR="000D6A67" w:rsidRDefault="004A6E3D">
      <w:pPr>
        <w:spacing w:after="100"/>
      </w:pPr>
      <w:r>
        <w:rPr>
          <w:i/>
          <w:iCs/>
          <w:color w:val="595959"/>
          <w:sz w:val="18"/>
          <w:szCs w:val="18"/>
        </w:rPr>
        <w:t>FGV — ENAM 2025.2  ·  Q3692434</w:t>
      </w:r>
    </w:p>
    <w:p w14:paraId="083302F4" w14:textId="77777777" w:rsidR="000D6A67" w:rsidRDefault="004A6E3D">
      <w:pPr>
        <w:pBdr>
          <w:left w:val="single" w:sz="18" w:space="10" w:color="2E5C8A"/>
        </w:pBdr>
        <w:shd w:val="clear" w:color="auto" w:fill="F2F2F2"/>
        <w:spacing w:before="120" w:after="80"/>
        <w:ind w:left="340" w:right="170"/>
        <w:jc w:val="both"/>
      </w:pPr>
      <w:r>
        <w:rPr>
          <w:sz w:val="19"/>
          <w:szCs w:val="19"/>
        </w:rPr>
        <w:t>Em 1º de janeiro de 2024, João iniciou a execução de um crime de estelionato, enviando e-mails fraudulentos para diversas vítimas. A consumação do crime, com a obtenção da vantagem ilícita, ocorreu em 15 de janeiro de 2024. No dia 10 de janeiro de 2024, entrou em vigor uma nova lei que agravou a pena para o crime de estelionato.</w:t>
      </w:r>
    </w:p>
    <w:p w14:paraId="2804FD25" w14:textId="77777777" w:rsidR="000D6A67" w:rsidRDefault="004A6E3D">
      <w:pPr>
        <w:pBdr>
          <w:left w:val="single" w:sz="18" w:space="10" w:color="2E5C8A"/>
        </w:pBdr>
        <w:shd w:val="clear" w:color="auto" w:fill="F2F2F2"/>
        <w:spacing w:after="80"/>
        <w:ind w:left="340" w:right="170"/>
        <w:jc w:val="both"/>
      </w:pPr>
      <w:r>
        <w:rPr>
          <w:sz w:val="19"/>
          <w:szCs w:val="19"/>
        </w:rPr>
        <w:t>Diante da situação hipotética e da jurisprudência dominante dos Tribunais Superiores, assinale a afirmativa correta.</w:t>
      </w:r>
    </w:p>
    <w:p w14:paraId="62703840"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Aplica-se a lei vigente em 1º de janeiro de 2024, pois o crime se considera praticado no momento da ação ou omissão, ainda que outro seja o momento do resultado.</w:t>
      </w:r>
    </w:p>
    <w:p w14:paraId="062AD7DB"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Aplica-se a lei vigente em 15 de janeiro de 2024, pois o crime se considera praticado no momento da consumação, quando se reúnem todos os elementos de sua definição legal.</w:t>
      </w:r>
    </w:p>
    <w:p w14:paraId="34A78F8D"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Aplica-se a lei vigente em 10 de janeiro de 2024, por ser a lei mais grave e ter entrado em vigor durante a execução do crime, prevalecendo o princípio da retroatividade da lei penal mais gravosa.</w:t>
      </w:r>
    </w:p>
    <w:p w14:paraId="1B3AE765"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Aplica-se a lei mais benéfica ao réu, independentemente da data de sua entrada em vigor, em observância ao princípio da retroatividade da lei penal mais benéfica.</w:t>
      </w:r>
    </w:p>
    <w:p w14:paraId="3DCBD8FF"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A questão não pode ser resolvida sem a informação sobre a data do recebimento da denúncia, pois é a partir dela que se define a lei aplicável ao crime de estelionato.</w:t>
      </w:r>
    </w:p>
    <w:p w14:paraId="5050772B"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A</w:t>
      </w:r>
    </w:p>
    <w:p w14:paraId="39F87FDE" w14:textId="77777777" w:rsidR="000D6A67" w:rsidRDefault="004A6E3D">
      <w:pPr>
        <w:spacing w:before="200" w:after="60"/>
      </w:pPr>
      <w:r>
        <w:rPr>
          <w:b/>
          <w:bCs/>
          <w:color w:val="1F3864"/>
        </w:rPr>
        <w:t>Por que essa é a correta</w:t>
      </w:r>
    </w:p>
    <w:p w14:paraId="0D4E39EC" w14:textId="77777777" w:rsidR="000D6A67" w:rsidRDefault="004A6E3D">
      <w:pPr>
        <w:spacing w:after="100"/>
        <w:jc w:val="both"/>
      </w:pPr>
      <w:r>
        <w:t>Art. 4º do CP — teoria da ATIVIDADE: considera-se praticado o crime no momento da ação ou omissão, ainda que outro seja o momento do resultado. A conduta de João (envio dos e-mails fraudulentos) ocorreu em 1º de janeiro, antes da lei mais gravosa. E, como o estelionato não é crime permanente nem continuado, não incide a Súmula 711 do STF.</w:t>
      </w:r>
    </w:p>
    <w:p w14:paraId="0D10D726" w14:textId="77777777" w:rsidR="000D6A67" w:rsidRDefault="004A6E3D">
      <w:pPr>
        <w:spacing w:before="200" w:after="60"/>
      </w:pPr>
      <w:r>
        <w:rPr>
          <w:b/>
          <w:bCs/>
          <w:color w:val="1F3864"/>
        </w:rPr>
        <w:t>Por que as demais erram</w:t>
      </w:r>
    </w:p>
    <w:p w14:paraId="5A1A7A0F" w14:textId="77777777" w:rsidR="000D6A67" w:rsidRDefault="004A6E3D">
      <w:pPr>
        <w:spacing w:after="80"/>
        <w:ind w:left="280" w:hanging="280"/>
        <w:jc w:val="both"/>
      </w:pPr>
      <w:r>
        <w:rPr>
          <w:b/>
          <w:bCs/>
          <w:color w:val="7B2338"/>
        </w:rPr>
        <w:t xml:space="preserve">B)  </w:t>
      </w:r>
      <w:r>
        <w:t>Adota a teoria do RESULTADO, expressamente rejeitada pelo art. 4º do CP (a teoria do resultado só vale para a contagem da prescrição, art. 111, I).</w:t>
      </w:r>
    </w:p>
    <w:p w14:paraId="44C98690" w14:textId="77777777" w:rsidR="000D6A67" w:rsidRDefault="004A6E3D">
      <w:pPr>
        <w:spacing w:after="80"/>
        <w:ind w:left="280" w:hanging="280"/>
        <w:jc w:val="both"/>
      </w:pPr>
      <w:r>
        <w:rPr>
          <w:b/>
          <w:bCs/>
          <w:color w:val="7B2338"/>
        </w:rPr>
        <w:t xml:space="preserve">C)  </w:t>
      </w:r>
      <w:r>
        <w:t>Não existe retroatividade da lei penal mais gravosa: o art. 5º, XL, da CRFB/88 e o art. 2º do CP só admitem retroatividade em benefício do réu.</w:t>
      </w:r>
    </w:p>
    <w:p w14:paraId="023C187C" w14:textId="77777777" w:rsidR="000D6A67" w:rsidRDefault="004A6E3D">
      <w:pPr>
        <w:spacing w:after="80"/>
        <w:ind w:left="280" w:hanging="280"/>
        <w:jc w:val="both"/>
      </w:pPr>
      <w:r>
        <w:rPr>
          <w:b/>
          <w:bCs/>
          <w:color w:val="7B2338"/>
        </w:rPr>
        <w:t xml:space="preserve">D)  </w:t>
      </w:r>
      <w:r>
        <w:t>A lei nova aqui é mais GRAVE, e não mais benéfica. A alternativa enuncia um princípio verdadeiro em contexto inaplicável.</w:t>
      </w:r>
    </w:p>
    <w:p w14:paraId="5683FC2D" w14:textId="77777777" w:rsidR="000D6A67" w:rsidRDefault="004A6E3D">
      <w:pPr>
        <w:spacing w:after="80"/>
        <w:ind w:left="280" w:hanging="280"/>
        <w:jc w:val="both"/>
      </w:pPr>
      <w:r>
        <w:rPr>
          <w:b/>
          <w:bCs/>
          <w:color w:val="7B2338"/>
        </w:rPr>
        <w:t xml:space="preserve">E)  </w:t>
      </w:r>
      <w:r>
        <w:t>O recebimento da denúncia é marco interruptivo da prescrição (art. 117, I), e não critério de definição da lei aplicável ao fato.</w:t>
      </w:r>
    </w:p>
    <w:p w14:paraId="206E2DDB" w14:textId="77777777" w:rsidR="000D6A67" w:rsidRDefault="004A6E3D">
      <w:pPr>
        <w:spacing w:before="200" w:after="60"/>
      </w:pPr>
      <w:r>
        <w:rPr>
          <w:b/>
          <w:bCs/>
          <w:color w:val="1F3864"/>
        </w:rPr>
        <w:t>Base</w:t>
      </w:r>
    </w:p>
    <w:p w14:paraId="3DE1FD6E" w14:textId="77777777" w:rsidR="000D6A67" w:rsidRDefault="004A6E3D">
      <w:pPr>
        <w:spacing w:after="100"/>
        <w:jc w:val="both"/>
      </w:pPr>
      <w:r>
        <w:t>Art. 4º e art. 2º do CP; art. 5º, XL, da CRFB/88; art. 111, I, do CP; Súmula 711 do STF.</w:t>
      </w:r>
    </w:p>
    <w:p w14:paraId="21C43AC2" w14:textId="77777777" w:rsidR="000D6A67" w:rsidRDefault="004A6E3D">
      <w:pPr>
        <w:spacing w:before="200" w:after="60"/>
      </w:pPr>
      <w:r>
        <w:rPr>
          <w:b/>
          <w:bCs/>
          <w:color w:val="1F3864"/>
        </w:rPr>
        <w:t>O que a banca testou</w:t>
      </w:r>
    </w:p>
    <w:p w14:paraId="000ED722" w14:textId="77777777" w:rsidR="000D6A67" w:rsidRDefault="004A6E3D">
      <w:pPr>
        <w:spacing w:after="100"/>
        <w:jc w:val="both"/>
      </w:pPr>
      <w:r>
        <w:t>Teoria da atividade em estado puro, com o teste de fronteira: a Súmula 711 só se aplica a crime permanente ou continuado. A banca planta três datas para verificar se o candidato sabe qual delas é juridicamente relevante.</w:t>
      </w:r>
    </w:p>
    <w:p w14:paraId="545FDEBC" w14:textId="77777777" w:rsidR="000D6A67" w:rsidRDefault="000D6A67">
      <w:pPr>
        <w:pBdr>
          <w:bottom w:val="single" w:sz="6" w:space="1" w:color="BFBFBF"/>
        </w:pBdr>
        <w:spacing w:before="200" w:after="200"/>
      </w:pPr>
    </w:p>
    <w:p w14:paraId="7CF0B2A7" w14:textId="77777777" w:rsidR="000D6A67" w:rsidRDefault="004A6E3D">
      <w:r>
        <w:br w:type="page"/>
      </w:r>
    </w:p>
    <w:p w14:paraId="3902AEC6" w14:textId="77777777" w:rsidR="000D6A67" w:rsidRDefault="004A6E3D">
      <w:pPr>
        <w:pStyle w:val="Ttulo1"/>
        <w:spacing w:before="120" w:after="60"/>
      </w:pPr>
      <w:r>
        <w:rPr>
          <w:b/>
          <w:bCs/>
          <w:color w:val="1F3864"/>
        </w:rPr>
        <w:t>MÓDULO 5 — ENAM 2026.1</w:t>
      </w:r>
    </w:p>
    <w:p w14:paraId="36F7B061" w14:textId="77777777" w:rsidR="000D6A67" w:rsidRDefault="004A6E3D">
      <w:pPr>
        <w:pBdr>
          <w:bottom w:val="single" w:sz="12" w:space="4" w:color="1F3864"/>
        </w:pBdr>
        <w:spacing w:after="240"/>
      </w:pPr>
      <w:r>
        <w:rPr>
          <w:color w:val="595959"/>
          <w:sz w:val="20"/>
          <w:szCs w:val="20"/>
        </w:rPr>
        <w:t>Exame Nacional da Magistratura — primeira edição de 2026 · 15 questões</w:t>
      </w:r>
    </w:p>
    <w:p w14:paraId="573659E5" w14:textId="77777777" w:rsidR="000D6A67" w:rsidRDefault="004A6E3D">
      <w:pPr>
        <w:pStyle w:val="Ttulo2"/>
        <w:spacing w:before="240" w:after="20"/>
      </w:pPr>
      <w:r>
        <w:rPr>
          <w:b/>
          <w:bCs/>
          <w:color w:val="1F3864"/>
          <w:sz w:val="25"/>
          <w:szCs w:val="25"/>
        </w:rPr>
        <w:t>Questão 1 — Processo Penal — Execução imediata da pena no Tribunal do Júri</w:t>
      </w:r>
    </w:p>
    <w:p w14:paraId="5B238C2B" w14:textId="77777777" w:rsidR="000D6A67" w:rsidRDefault="004A6E3D">
      <w:pPr>
        <w:spacing w:after="100"/>
      </w:pPr>
      <w:r>
        <w:rPr>
          <w:i/>
          <w:iCs/>
          <w:color w:val="595959"/>
          <w:sz w:val="18"/>
          <w:szCs w:val="18"/>
        </w:rPr>
        <w:t>FGV — ENAM 2026.1  ·  Q4102395</w:t>
      </w:r>
    </w:p>
    <w:p w14:paraId="7DC52FA0" w14:textId="77777777" w:rsidR="000D6A67" w:rsidRDefault="004A6E3D">
      <w:pPr>
        <w:pBdr>
          <w:left w:val="single" w:sz="18" w:space="10" w:color="2E5C8A"/>
        </w:pBdr>
        <w:shd w:val="clear" w:color="auto" w:fill="F2F2F2"/>
        <w:spacing w:before="120" w:after="80"/>
        <w:ind w:left="340" w:right="170"/>
        <w:jc w:val="both"/>
      </w:pPr>
      <w:r>
        <w:rPr>
          <w:sz w:val="19"/>
          <w:szCs w:val="19"/>
        </w:rPr>
        <w:t>Caio, primário e de bons antecedentes, foi denunciado e pronunciado pela suposta prática de homicídio simples. Submetido a julgamento pelo Tribunal do Júri, o Conselho de Sentença, por maioria de votos, reconheceu a materialidade e a autoria delitiva, afastando a tese de legítima defesa sustentada pela defesa.</w:t>
      </w:r>
    </w:p>
    <w:p w14:paraId="10C0FD72" w14:textId="77777777" w:rsidR="000D6A67" w:rsidRDefault="004A6E3D">
      <w:pPr>
        <w:pBdr>
          <w:left w:val="single" w:sz="18" w:space="10" w:color="2E5C8A"/>
        </w:pBdr>
        <w:shd w:val="clear" w:color="auto" w:fill="F2F2F2"/>
        <w:spacing w:after="80"/>
        <w:ind w:left="340" w:right="170"/>
        <w:jc w:val="both"/>
      </w:pPr>
      <w:r>
        <w:rPr>
          <w:sz w:val="19"/>
          <w:szCs w:val="19"/>
        </w:rPr>
        <w:t>Ao proferir a sentença, o Juiz-Presidente fixou a pena-base no mínimo legal e, após a aplicação de circunstâncias atenuantes e agravantes, estabeleceu a pena definitiva em dez anos de reclusão, em regime inicial fechado. Na mesma oportunidade, o Magistrado determinou a execução imediata da pena, com a expedição do mandado de prisão, fundamentando a sua decisão exclusivamente na soberania dos veredictos.</w:t>
      </w:r>
    </w:p>
    <w:p w14:paraId="56C7BCAE" w14:textId="77777777" w:rsidR="000D6A67" w:rsidRDefault="004A6E3D">
      <w:pPr>
        <w:pBdr>
          <w:left w:val="single" w:sz="18" w:space="10" w:color="2E5C8A"/>
        </w:pBdr>
        <w:shd w:val="clear" w:color="auto" w:fill="F2F2F2"/>
        <w:spacing w:after="80"/>
        <w:ind w:left="340" w:right="170"/>
        <w:jc w:val="both"/>
      </w:pPr>
      <w:r>
        <w:rPr>
          <w:sz w:val="19"/>
          <w:szCs w:val="19"/>
        </w:rPr>
        <w:t>Sobre a decisão do Juiz-Presidente, considerando a jurisprudência consolidada do Supremo Tribunal Federal (STF), assinale a afirmativa correta.</w:t>
      </w:r>
    </w:p>
    <w:p w14:paraId="479E36E0"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Está correta, pois o STF, em sede de repercussão geral, pacificou o entendimento de que a soberania dos veredictos do Tribunal do Júri autoriza a imediata execução da condenação imposta pelo corpo de jurados, independentemente do total da pena aplicada.</w:t>
      </w:r>
    </w:p>
    <w:p w14:paraId="1BAC1D26"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Está incorreta, pois a execução da pena privativa de liberdade, em qualquer hipótese, pressupõe o trânsito em julgado da sentença penal condenatória, em observância ao princípio da presunção de inocência, que possui caráter absoluto e não admite ponderação.</w:t>
      </w:r>
    </w:p>
    <w:p w14:paraId="34E6F241"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Está incorreta, uma vez que a execução imediata da pena, no caso de condenação pelo Tribunal do Júri, somente é admitida nas hipóteses em que a pena aplicada for igual ou superior a 15 anos de reclusão, nos termos da legislação processual penal.</w:t>
      </w:r>
    </w:p>
    <w:p w14:paraId="1AE86AFA"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Está correta, mas por fundamento diverso, pois a execução imediata da pena, nesse caso, decorre da periculosidade do agente, evidenciada pela prática de crime doloso contra a vida, e não da soberania dos veredictos, que é um princípio meramente processual.</w:t>
      </w:r>
    </w:p>
    <w:p w14:paraId="615CB79C"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Está incorreta, pois a soberania dos veredictos, embora seja um princípio constitucional, não se sobrepõe ao direito ao duplo grau de jurisdição, o que impede a execução da pena antes do julgamento do recurso de apelação pelo tribunal competente.</w:t>
      </w:r>
    </w:p>
    <w:p w14:paraId="3CFCBDC1"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A</w:t>
      </w:r>
    </w:p>
    <w:p w14:paraId="47086609" w14:textId="77777777" w:rsidR="000D6A67" w:rsidRDefault="004A6E3D">
      <w:pPr>
        <w:spacing w:before="200" w:after="60"/>
      </w:pPr>
      <w:r>
        <w:rPr>
          <w:b/>
          <w:bCs/>
          <w:color w:val="1F3864"/>
        </w:rPr>
        <w:t>Por que essa é a correta</w:t>
      </w:r>
    </w:p>
    <w:p w14:paraId="283F47B4" w14:textId="77777777" w:rsidR="000D6A67" w:rsidRDefault="004A6E3D">
      <w:pPr>
        <w:spacing w:after="100"/>
        <w:jc w:val="both"/>
      </w:pPr>
      <w:r>
        <w:t>O STF, em repercussão geral (Tema 1.068), assentou que a soberania dos veredictos do Tribunal do Júri (art. 5º, XXXVIII, c, da CRFB/88) autoriza a execução imediata da condenação, independentemente do quantum de pena aplicado. O patamar de quinze anos previsto no art. 492, I, e, do CPP, introduzido pela Lei nº 13.964/2019, não funciona como condição da execução imediata fundada na soberania dos veredictos.</w:t>
      </w:r>
    </w:p>
    <w:p w14:paraId="1EAE9577" w14:textId="77777777" w:rsidR="000D6A67" w:rsidRDefault="004A6E3D">
      <w:pPr>
        <w:spacing w:before="200" w:after="60"/>
      </w:pPr>
      <w:r>
        <w:rPr>
          <w:b/>
          <w:bCs/>
          <w:color w:val="1F3864"/>
        </w:rPr>
        <w:t>Por que as demais erram</w:t>
      </w:r>
    </w:p>
    <w:p w14:paraId="2AA8BE3D" w14:textId="77777777" w:rsidR="000D6A67" w:rsidRDefault="004A6E3D">
      <w:pPr>
        <w:spacing w:after="80"/>
        <w:ind w:left="280" w:hanging="280"/>
        <w:jc w:val="both"/>
      </w:pPr>
      <w:r>
        <w:rPr>
          <w:b/>
          <w:bCs/>
          <w:color w:val="7B2338"/>
        </w:rPr>
        <w:t xml:space="preserve">B)  </w:t>
      </w:r>
      <w:r>
        <w:t>A presunção de não culpabilidade não é absoluta na jurisprudência do STF: admite ponderação, e é exatamente essa ponderação com a soberania dos veredictos que sustenta a tese fixada.</w:t>
      </w:r>
    </w:p>
    <w:p w14:paraId="2696F2FE" w14:textId="77777777" w:rsidR="000D6A67" w:rsidRDefault="004A6E3D">
      <w:pPr>
        <w:spacing w:after="80"/>
        <w:ind w:left="280" w:hanging="280"/>
        <w:jc w:val="both"/>
      </w:pPr>
      <w:r>
        <w:rPr>
          <w:b/>
          <w:bCs/>
          <w:color w:val="7B2338"/>
        </w:rPr>
        <w:t xml:space="preserve">C)  </w:t>
      </w:r>
      <w:r>
        <w:t>O limite de quinze anos consta do art. 492, I, e, do CPP, mas o STF afastou sua leitura como condição necessária — a execução imediata independe do total da pena.</w:t>
      </w:r>
    </w:p>
    <w:p w14:paraId="07F4C308" w14:textId="77777777" w:rsidR="000D6A67" w:rsidRDefault="004A6E3D">
      <w:pPr>
        <w:spacing w:after="80"/>
        <w:ind w:left="280" w:hanging="280"/>
        <w:jc w:val="both"/>
      </w:pPr>
      <w:r>
        <w:rPr>
          <w:b/>
          <w:bCs/>
          <w:color w:val="7B2338"/>
        </w:rPr>
        <w:t xml:space="preserve">D)  </w:t>
      </w:r>
      <w:r>
        <w:t>A periculosidade do agente não é fundamento válido para execução imediata: serviria, quando muito, à decretação de prisão preventiva devidamente fundamentada. E a soberania dos veredictos não é 'meramente processual', mas garantia constitucional expressa.</w:t>
      </w:r>
    </w:p>
    <w:p w14:paraId="53EACBB1" w14:textId="77777777" w:rsidR="000D6A67" w:rsidRDefault="004A6E3D">
      <w:pPr>
        <w:spacing w:after="80"/>
        <w:ind w:left="280" w:hanging="280"/>
        <w:jc w:val="both"/>
      </w:pPr>
      <w:r>
        <w:rPr>
          <w:b/>
          <w:bCs/>
          <w:color w:val="7B2338"/>
        </w:rPr>
        <w:t xml:space="preserve">E)  </w:t>
      </w:r>
      <w:r>
        <w:t>O STF entendeu não haver ofensa ao duplo grau: a apelação contra decisão do júri tem devolutividade restrita às hipóteses do art. 593, III, do CPP, não permitindo reexame do mérito da decisão dos jurados.</w:t>
      </w:r>
    </w:p>
    <w:p w14:paraId="71953192" w14:textId="77777777" w:rsidR="000D6A67" w:rsidRDefault="004A6E3D">
      <w:pPr>
        <w:spacing w:before="200" w:after="60"/>
      </w:pPr>
      <w:r>
        <w:rPr>
          <w:b/>
          <w:bCs/>
          <w:color w:val="1F3864"/>
        </w:rPr>
        <w:t>Base</w:t>
      </w:r>
    </w:p>
    <w:p w14:paraId="039B99F1" w14:textId="77777777" w:rsidR="000D6A67" w:rsidRDefault="004A6E3D">
      <w:pPr>
        <w:spacing w:after="100"/>
        <w:jc w:val="both"/>
      </w:pPr>
      <w:r>
        <w:t>Art. 5º, LVII e XXXVIII, c, da CRFB/88; art. 492, I, e, e art. 593, III, do CPP; STF, Tema 1.068.</w:t>
      </w:r>
    </w:p>
    <w:p w14:paraId="036D553F" w14:textId="77777777" w:rsidR="000D6A67" w:rsidRDefault="004A6E3D">
      <w:pPr>
        <w:spacing w:before="200" w:after="60"/>
      </w:pPr>
      <w:r>
        <w:rPr>
          <w:b/>
          <w:bCs/>
          <w:color w:val="1F3864"/>
        </w:rPr>
        <w:t>O que a banca testou</w:t>
      </w:r>
    </w:p>
    <w:p w14:paraId="146C0930" w14:textId="77777777" w:rsidR="000D6A67" w:rsidRDefault="004A6E3D">
      <w:pPr>
        <w:spacing w:after="100"/>
        <w:jc w:val="both"/>
      </w:pPr>
      <w:r>
        <w:t>Tese recente de repercussão geral em confronto com o texto literal do CPP. A alternativa C é o distrator para quem decorou o dispositivo sem acompanhar a jurisprudência que o superou nesse ponto.</w:t>
      </w:r>
    </w:p>
    <w:p w14:paraId="0FA92BDD" w14:textId="77777777" w:rsidR="000D6A67" w:rsidRDefault="000D6A67">
      <w:pPr>
        <w:pBdr>
          <w:bottom w:val="single" w:sz="6" w:space="1" w:color="BFBFBF"/>
        </w:pBdr>
        <w:spacing w:before="200" w:after="200"/>
      </w:pPr>
    </w:p>
    <w:p w14:paraId="68048451" w14:textId="77777777" w:rsidR="000D6A67" w:rsidRDefault="004A6E3D">
      <w:pPr>
        <w:pStyle w:val="Ttulo2"/>
        <w:spacing w:before="240" w:after="20"/>
      </w:pPr>
      <w:r>
        <w:rPr>
          <w:b/>
          <w:bCs/>
          <w:color w:val="1F3864"/>
          <w:sz w:val="25"/>
          <w:szCs w:val="25"/>
        </w:rPr>
        <w:t>Questão 2 — Processo Penal — Espécies de flagrante e entrada em domicílio</w:t>
      </w:r>
    </w:p>
    <w:p w14:paraId="1054F8C3" w14:textId="77777777" w:rsidR="000D6A67" w:rsidRDefault="004A6E3D">
      <w:pPr>
        <w:spacing w:after="100"/>
      </w:pPr>
      <w:r>
        <w:rPr>
          <w:i/>
          <w:iCs/>
          <w:color w:val="595959"/>
          <w:sz w:val="18"/>
          <w:szCs w:val="18"/>
        </w:rPr>
        <w:t>FGV — ENAM 2026.1  ·  Q4102398</w:t>
      </w:r>
    </w:p>
    <w:p w14:paraId="26D80272" w14:textId="77777777" w:rsidR="000D6A67" w:rsidRDefault="004A6E3D">
      <w:pPr>
        <w:pBdr>
          <w:left w:val="single" w:sz="18" w:space="10" w:color="2E5C8A"/>
        </w:pBdr>
        <w:shd w:val="clear" w:color="auto" w:fill="F2F2F2"/>
        <w:spacing w:before="120" w:after="80"/>
        <w:ind w:left="340" w:right="170"/>
        <w:jc w:val="both"/>
      </w:pPr>
      <w:r>
        <w:rPr>
          <w:sz w:val="19"/>
          <w:szCs w:val="19"/>
        </w:rPr>
        <w:t>A prisão em flagrante é uma modalidade de prisão cautelar que tem previsão expressa na Constituição Federal. Na doutrina e na jurisprudência, distingue-se entre as diversas espécies de prisão em flagrante.</w:t>
      </w:r>
    </w:p>
    <w:p w14:paraId="47E28C55" w14:textId="77777777" w:rsidR="000D6A67" w:rsidRDefault="004A6E3D">
      <w:pPr>
        <w:pBdr>
          <w:left w:val="single" w:sz="18" w:space="10" w:color="2E5C8A"/>
        </w:pBdr>
        <w:shd w:val="clear" w:color="auto" w:fill="F2F2F2"/>
        <w:spacing w:after="80"/>
        <w:ind w:left="340" w:right="170"/>
        <w:jc w:val="both"/>
      </w:pPr>
      <w:r>
        <w:rPr>
          <w:sz w:val="19"/>
          <w:szCs w:val="19"/>
        </w:rPr>
        <w:t>Considerando essa temática, avalie as afirmativas a seguir.</w:t>
      </w:r>
    </w:p>
    <w:p w14:paraId="592E6634" w14:textId="77777777" w:rsidR="000D6A67" w:rsidRDefault="004A6E3D">
      <w:pPr>
        <w:pBdr>
          <w:left w:val="single" w:sz="18" w:space="10" w:color="2E5C8A"/>
        </w:pBdr>
        <w:shd w:val="clear" w:color="auto" w:fill="F2F2F2"/>
        <w:spacing w:after="80"/>
        <w:ind w:left="340" w:right="170"/>
        <w:jc w:val="both"/>
      </w:pPr>
      <w:r>
        <w:rPr>
          <w:sz w:val="19"/>
          <w:szCs w:val="19"/>
        </w:rPr>
        <w:t>I. O flagrante forjado pode ser definido como um arremedo de flagrante. Nesse tipo de prisão em flagrante, um agente provocador induz ou instiga alguém a cometer um crime, somente para poder prendê-lo. Ou seja, ao mesmo tempo que o provocador leva o agente a cometer um crime, atua para impedir a consumação do resultado.</w:t>
      </w:r>
    </w:p>
    <w:p w14:paraId="6413C41C" w14:textId="77777777" w:rsidR="000D6A67" w:rsidRDefault="004A6E3D">
      <w:pPr>
        <w:pBdr>
          <w:left w:val="single" w:sz="18" w:space="10" w:color="2E5C8A"/>
        </w:pBdr>
        <w:shd w:val="clear" w:color="auto" w:fill="F2F2F2"/>
        <w:spacing w:after="80"/>
        <w:ind w:left="340" w:right="170"/>
        <w:jc w:val="both"/>
      </w:pPr>
      <w:r>
        <w:rPr>
          <w:sz w:val="19"/>
          <w:szCs w:val="19"/>
        </w:rPr>
        <w:t>II. O flagrante esperado consiste em retardar a intervenção policial ou administrativa relativa à ação praticada por organização criminosa ou a ela vinculada, desde que mantida sob observação e acompanhamento para que a medida legal se concretize no momento mais eficaz à formação de provas e obtenção de informações.</w:t>
      </w:r>
    </w:p>
    <w:p w14:paraId="6557639A" w14:textId="77777777" w:rsidR="000D6A67" w:rsidRDefault="004A6E3D">
      <w:pPr>
        <w:pBdr>
          <w:left w:val="single" w:sz="18" w:space="10" w:color="2E5C8A"/>
        </w:pBdr>
        <w:shd w:val="clear" w:color="auto" w:fill="F2F2F2"/>
        <w:spacing w:after="80"/>
        <w:ind w:left="340" w:right="170"/>
        <w:jc w:val="both"/>
      </w:pPr>
      <w:r>
        <w:rPr>
          <w:sz w:val="19"/>
          <w:szCs w:val="19"/>
        </w:rPr>
        <w:t>III. Segundo o entendimento do Supremo Tribunal Federal (STF), a entrada forçada em domicílio sem mandado judicial só é lícita, mesmo em período noturno, quando amparada em fundadas razões, devidamente justificadas a posteriori, que indiquem que dentro da casa ocorre situação de flagrante delito, sob pena de responsabilidade disciplinar, civil e penal do agente ou da autoridade e de nulidade dos atos praticados.</w:t>
      </w:r>
    </w:p>
    <w:p w14:paraId="6494E754" w14:textId="77777777" w:rsidR="000D6A67" w:rsidRDefault="004A6E3D">
      <w:pPr>
        <w:pBdr>
          <w:left w:val="single" w:sz="18" w:space="10" w:color="2E5C8A"/>
        </w:pBdr>
        <w:shd w:val="clear" w:color="auto" w:fill="F2F2F2"/>
        <w:spacing w:after="80"/>
        <w:ind w:left="340" w:right="170"/>
        <w:jc w:val="both"/>
      </w:pPr>
      <w:r>
        <w:rPr>
          <w:sz w:val="19"/>
          <w:szCs w:val="19"/>
        </w:rPr>
        <w:t>Está correto o que se afirma em</w:t>
      </w:r>
    </w:p>
    <w:p w14:paraId="3F7B804B"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I, apenas.</w:t>
      </w:r>
    </w:p>
    <w:p w14:paraId="7FF5A3F8"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II, apenas.</w:t>
      </w:r>
    </w:p>
    <w:p w14:paraId="0DA0626C"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III, apenas.</w:t>
      </w:r>
    </w:p>
    <w:p w14:paraId="5CEC9057"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I e III, apenas.</w:t>
      </w:r>
    </w:p>
    <w:p w14:paraId="7A6A41E7"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II e III, apenas.</w:t>
      </w:r>
    </w:p>
    <w:p w14:paraId="596F3520"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C</w:t>
      </w:r>
    </w:p>
    <w:p w14:paraId="1A55F05B" w14:textId="77777777" w:rsidR="000D6A67" w:rsidRDefault="004A6E3D">
      <w:pPr>
        <w:spacing w:before="200" w:after="60"/>
      </w:pPr>
      <w:r>
        <w:rPr>
          <w:b/>
          <w:bCs/>
          <w:color w:val="1F3864"/>
        </w:rPr>
        <w:t>Por que essa é a correta</w:t>
      </w:r>
    </w:p>
    <w:p w14:paraId="6DF2A3D4" w14:textId="77777777" w:rsidR="000D6A67" w:rsidRDefault="004A6E3D">
      <w:pPr>
        <w:spacing w:after="100"/>
        <w:jc w:val="both"/>
      </w:pPr>
      <w:r>
        <w:t>Apenas III, que reproduz a tese do STF no RE 603.616 (Tema 280): a entrada forçada em domicílio sem mandado é lícita, mesmo à noite, quando amparada em fundadas razões — justificadas a posteriori — de que ali ocorre flagrante delito, sob pena de nulidade dos atos e de responsabilização do agente.</w:t>
      </w:r>
    </w:p>
    <w:p w14:paraId="1083F4E1" w14:textId="77777777" w:rsidR="000D6A67" w:rsidRDefault="004A6E3D">
      <w:pPr>
        <w:spacing w:before="200" w:after="60"/>
      </w:pPr>
      <w:r>
        <w:rPr>
          <w:b/>
          <w:bCs/>
          <w:color w:val="1F3864"/>
        </w:rPr>
        <w:t>Por que as demais erram</w:t>
      </w:r>
    </w:p>
    <w:p w14:paraId="31560EC4" w14:textId="77777777" w:rsidR="000D6A67" w:rsidRDefault="004A6E3D">
      <w:pPr>
        <w:spacing w:after="80"/>
        <w:ind w:left="280" w:hanging="280"/>
        <w:jc w:val="both"/>
      </w:pPr>
      <w:r>
        <w:rPr>
          <w:b/>
          <w:bCs/>
          <w:color w:val="7B2338"/>
        </w:rPr>
        <w:t xml:space="preserve">A)  </w:t>
      </w:r>
      <w:r>
        <w:t>A assertiva I define o flagrante PROVOCADO (ou preparado), objeto da Súmula 145 do STF. O flagrante FORJADO é coisa diversa: é a criação artificial de uma situação de flagrância inexistente, com plantio de prova — conduta criminosa por parte do agente público.</w:t>
      </w:r>
    </w:p>
    <w:p w14:paraId="4D81436E" w14:textId="77777777" w:rsidR="000D6A67" w:rsidRDefault="004A6E3D">
      <w:pPr>
        <w:spacing w:after="80"/>
        <w:ind w:left="280" w:hanging="280"/>
        <w:jc w:val="both"/>
      </w:pPr>
      <w:r>
        <w:rPr>
          <w:b/>
          <w:bCs/>
          <w:color w:val="7B2338"/>
        </w:rPr>
        <w:t xml:space="preserve">B)  </w:t>
      </w:r>
      <w:r>
        <w:t>A assertiva II define a AÇÃO CONTROLADA (art. 8º da Lei nº 12.850/2013), também chamada flagrante retardado ou diferido. O flagrante esperado é a simples espera, pela polícia previamente informada, da prática do delito, sem qualquer interferência.</w:t>
      </w:r>
    </w:p>
    <w:p w14:paraId="73049EB6" w14:textId="77777777" w:rsidR="000D6A67" w:rsidRDefault="004A6E3D">
      <w:pPr>
        <w:spacing w:after="80"/>
        <w:ind w:left="280" w:hanging="280"/>
        <w:jc w:val="both"/>
      </w:pPr>
      <w:r>
        <w:rPr>
          <w:b/>
          <w:bCs/>
          <w:color w:val="7B2338"/>
        </w:rPr>
        <w:t xml:space="preserve">D)  </w:t>
      </w:r>
      <w:r>
        <w:t>Erra ao incluir I.</w:t>
      </w:r>
    </w:p>
    <w:p w14:paraId="13499E76" w14:textId="77777777" w:rsidR="000D6A67" w:rsidRDefault="004A6E3D">
      <w:pPr>
        <w:spacing w:after="80"/>
        <w:ind w:left="280" w:hanging="280"/>
        <w:jc w:val="both"/>
      </w:pPr>
      <w:r>
        <w:rPr>
          <w:b/>
          <w:bCs/>
          <w:color w:val="7B2338"/>
        </w:rPr>
        <w:t xml:space="preserve">E)  </w:t>
      </w:r>
      <w:r>
        <w:t>Erra ao incluir II.</w:t>
      </w:r>
    </w:p>
    <w:p w14:paraId="0A50CF64" w14:textId="77777777" w:rsidR="000D6A67" w:rsidRDefault="004A6E3D">
      <w:pPr>
        <w:spacing w:before="200" w:after="60"/>
      </w:pPr>
      <w:r>
        <w:rPr>
          <w:b/>
          <w:bCs/>
          <w:color w:val="1F3864"/>
        </w:rPr>
        <w:t>Base</w:t>
      </w:r>
    </w:p>
    <w:p w14:paraId="5930DD7C" w14:textId="77777777" w:rsidR="000D6A67" w:rsidRDefault="004A6E3D">
      <w:pPr>
        <w:spacing w:after="100"/>
        <w:jc w:val="both"/>
      </w:pPr>
      <w:r>
        <w:t>Art. 5º, XI e LXI, da CRFB/88; art. 302 do CPP; Súmula 145 do STF; art. 8º da Lei nº 12.850/2013; STF, RE 603.616 (Tema 280).</w:t>
      </w:r>
    </w:p>
    <w:p w14:paraId="42ADB3B1" w14:textId="77777777" w:rsidR="000D6A67" w:rsidRDefault="004A6E3D">
      <w:pPr>
        <w:spacing w:before="200" w:after="60"/>
      </w:pPr>
      <w:r>
        <w:rPr>
          <w:b/>
          <w:bCs/>
          <w:color w:val="1F3864"/>
        </w:rPr>
        <w:t>O que a banca testou</w:t>
      </w:r>
    </w:p>
    <w:p w14:paraId="1CD35862" w14:textId="77777777" w:rsidR="000D6A67" w:rsidRDefault="004A6E3D">
      <w:pPr>
        <w:spacing w:after="100"/>
        <w:jc w:val="both"/>
      </w:pPr>
      <w:r>
        <w:t>Troca de rótulos entre espécies vizinhas — forjado por provocado, esperado por diferido. A FGV cobrou o mesmo eixo em 2024.1 (Q64), ali por meio de caso concreto. Vale montar um quadro de quatro linhas com as espécies e suas consequências.</w:t>
      </w:r>
    </w:p>
    <w:p w14:paraId="72F25B39" w14:textId="77777777" w:rsidR="000D6A67" w:rsidRDefault="000D6A67">
      <w:pPr>
        <w:pBdr>
          <w:bottom w:val="single" w:sz="6" w:space="1" w:color="BFBFBF"/>
        </w:pBdr>
        <w:spacing w:before="200" w:after="200"/>
      </w:pPr>
    </w:p>
    <w:p w14:paraId="56A29FAE" w14:textId="77777777" w:rsidR="000D6A67" w:rsidRDefault="004A6E3D">
      <w:pPr>
        <w:pStyle w:val="Ttulo2"/>
        <w:spacing w:before="240" w:after="20"/>
      </w:pPr>
      <w:r>
        <w:rPr>
          <w:b/>
          <w:bCs/>
          <w:color w:val="1F3864"/>
          <w:sz w:val="25"/>
          <w:szCs w:val="25"/>
        </w:rPr>
        <w:t>Questão 3 — Processo Penal — Investigação preliminar e controle da atividade sancionatória</w:t>
      </w:r>
    </w:p>
    <w:p w14:paraId="37D4A75C" w14:textId="77777777" w:rsidR="000D6A67" w:rsidRDefault="004A6E3D">
      <w:pPr>
        <w:spacing w:after="100"/>
      </w:pPr>
      <w:r>
        <w:rPr>
          <w:i/>
          <w:iCs/>
          <w:color w:val="595959"/>
          <w:sz w:val="18"/>
          <w:szCs w:val="18"/>
        </w:rPr>
        <w:t>FGV — ENAM 2026.1  ·  Q4102403</w:t>
      </w:r>
    </w:p>
    <w:p w14:paraId="74254365" w14:textId="77777777" w:rsidR="000D6A67" w:rsidRDefault="004A6E3D">
      <w:pPr>
        <w:pBdr>
          <w:left w:val="single" w:sz="18" w:space="10" w:color="2E5C8A"/>
        </w:pBdr>
        <w:shd w:val="clear" w:color="auto" w:fill="F2F2F2"/>
        <w:spacing w:before="120" w:after="80"/>
        <w:ind w:left="340" w:right="170"/>
        <w:jc w:val="both"/>
      </w:pPr>
      <w:r>
        <w:rPr>
          <w:sz w:val="19"/>
          <w:szCs w:val="19"/>
        </w:rPr>
        <w:t>A atividade sancionatória do Estado se manifesta nas instâncias penal, administrativa e civil. Assim, muitas vezes o Poder Judiciário é acionado para garantir que princípios e garantias fundamentais sejam observados em procedimentos administrativos e investigativos, que têm como objetivo a coleta de provas e elementos informativos, os quais servirão de base à aplicação da sanção estatal.</w:t>
      </w:r>
    </w:p>
    <w:p w14:paraId="549764C3" w14:textId="77777777" w:rsidR="000D6A67" w:rsidRDefault="004A6E3D">
      <w:pPr>
        <w:pBdr>
          <w:left w:val="single" w:sz="18" w:space="10" w:color="2E5C8A"/>
        </w:pBdr>
        <w:shd w:val="clear" w:color="auto" w:fill="F2F2F2"/>
        <w:spacing w:after="80"/>
        <w:ind w:left="340" w:right="170"/>
        <w:jc w:val="both"/>
      </w:pPr>
      <w:r>
        <w:rPr>
          <w:sz w:val="19"/>
          <w:szCs w:val="19"/>
        </w:rPr>
        <w:t>Sobre o tema, considerando a jurisprudência do Superior Tribunal de Justiça (STJ) e do Supremo Tribunal Federal (STF), assinale a afirmativa correta.</w:t>
      </w:r>
    </w:p>
    <w:p w14:paraId="4F017C68"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É vedada a instauração de processo administrativo disciplinar com base em denúncia anônima.</w:t>
      </w:r>
    </w:p>
    <w:p w14:paraId="070E8D62"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Em razão de sua independência funcional, nas investigações criminais que realiza, o Ministério Público não está obrigado a comunicar imediatamente ao Juiz competente a respeito da instauração e do encerramento de procedimento investigatório.</w:t>
      </w:r>
    </w:p>
    <w:p w14:paraId="545295C8"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Ao Delegado de Polícia, na qualidade de autoridade policial, cabe a condução da investigação criminal por meio de inquérito policial ou de outro procedimento previsto em lei, que tem como objetivo a apuração das circunstâncias, da materialidade e da autoria das infrações penais. Portanto, a investigação criminal é atividade exclusiva ou privativa do delegado de polícia.</w:t>
      </w:r>
    </w:p>
    <w:p w14:paraId="7F4907CC"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É inconstitucional a norma que confere ao Corregedor Nacional de Justiça a atribuição para requisitar das autoridades fiscais, monetárias e de outras autoridades competentes informações, exames, perícias ou documentos, sigilosos ou não, imprescindíveis ao esclarecimento de processos ou procedimentos submetidos à sua apreciação, dando conhecimento ao Plenário do Conselho Nacional de Justiça.</w:t>
      </w:r>
    </w:p>
    <w:p w14:paraId="2FBD1DC3"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O controle jurisdicional do processo administrativo disciplinar restringe-se ao exame da regularidade do procedimento e da legalidade do ato, à luz dos princípios do contraditório, da ampla defesa e do devido processo legal, não sendo possível a incursão no mérito administrativo, ressalvadas as hipóteses de flagrante ilegalidade, teratologia ou manifesta desproporcionalidade da sanção aplicada.</w:t>
      </w:r>
    </w:p>
    <w:p w14:paraId="052B970A"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E</w:t>
      </w:r>
    </w:p>
    <w:p w14:paraId="744DFBE6" w14:textId="77777777" w:rsidR="000D6A67" w:rsidRDefault="004A6E3D">
      <w:pPr>
        <w:spacing w:before="200" w:after="60"/>
      </w:pPr>
      <w:r>
        <w:rPr>
          <w:b/>
          <w:bCs/>
          <w:color w:val="1F3864"/>
        </w:rPr>
        <w:t>Por que essa é a correta</w:t>
      </w:r>
    </w:p>
    <w:p w14:paraId="6EC59944" w14:textId="77777777" w:rsidR="000D6A67" w:rsidRDefault="004A6E3D">
      <w:pPr>
        <w:spacing w:after="100"/>
        <w:jc w:val="both"/>
      </w:pPr>
      <w:r>
        <w:t>É a síntese da jurisprudência do STJ sobre os limites do controle judicial do processo administrativo disciplinar: o Judiciário examina a regularidade do procedimento e a legalidade do ato, sem substituir o juízo de mérito da Administração, salvo em casos de flagrante ilegalidade, teratologia ou manifesta desproporcionalidade da sanção.</w:t>
      </w:r>
    </w:p>
    <w:p w14:paraId="2D95C981" w14:textId="77777777" w:rsidR="000D6A67" w:rsidRDefault="004A6E3D">
      <w:pPr>
        <w:spacing w:before="200" w:after="60"/>
      </w:pPr>
      <w:r>
        <w:rPr>
          <w:b/>
          <w:bCs/>
          <w:color w:val="1F3864"/>
        </w:rPr>
        <w:t>Por que as demais erram</w:t>
      </w:r>
    </w:p>
    <w:p w14:paraId="666020D1" w14:textId="77777777" w:rsidR="000D6A67" w:rsidRDefault="004A6E3D">
      <w:pPr>
        <w:spacing w:after="80"/>
        <w:ind w:left="280" w:hanging="280"/>
        <w:jc w:val="both"/>
      </w:pPr>
      <w:r>
        <w:rPr>
          <w:b/>
          <w:bCs/>
          <w:color w:val="7B2338"/>
        </w:rPr>
        <w:t xml:space="preserve">A)  </w:t>
      </w:r>
      <w:r>
        <w:t>Súmula 611 do STJ: desde que devidamente motivada e com amparo em investigação ou sindicância, é permitida a instauração de processo administrativo disciplinar com base em denúncia anônima.</w:t>
      </w:r>
    </w:p>
    <w:p w14:paraId="10D7F2A8" w14:textId="77777777" w:rsidR="000D6A67" w:rsidRDefault="004A6E3D">
      <w:pPr>
        <w:spacing w:after="80"/>
        <w:ind w:left="280" w:hanging="280"/>
        <w:jc w:val="both"/>
      </w:pPr>
      <w:r>
        <w:rPr>
          <w:b/>
          <w:bCs/>
          <w:color w:val="7B2338"/>
        </w:rPr>
        <w:t xml:space="preserve">B)  </w:t>
      </w:r>
      <w:r>
        <w:t>A independência funcional não dispensa o dever de comunicação: a instauração e o encerramento do procedimento investigatório criminal devem ser comunicados ao órgão de revisão do Ministério Público e ao juízo competente, como exigência do sistema acusatório e do controle da investigação.</w:t>
      </w:r>
    </w:p>
    <w:p w14:paraId="4784CCC1" w14:textId="77777777" w:rsidR="000D6A67" w:rsidRDefault="004A6E3D">
      <w:pPr>
        <w:spacing w:after="80"/>
        <w:ind w:left="280" w:hanging="280"/>
        <w:jc w:val="both"/>
      </w:pPr>
      <w:r>
        <w:rPr>
          <w:b/>
          <w:bCs/>
          <w:color w:val="7B2338"/>
        </w:rPr>
        <w:t xml:space="preserve">C)  </w:t>
      </w:r>
      <w:r>
        <w:t>O STF reconheceu, em repercussão geral (Tema 184, RE 593.727), o poder de investigação criminal do Ministério Público. A investigação não é atividade exclusiva ou privativa do delegado de polícia — a presidência do INQUÉRITO POLICIAL é que lhe é privativa.</w:t>
      </w:r>
    </w:p>
    <w:p w14:paraId="4CAFEB05" w14:textId="77777777" w:rsidR="000D6A67" w:rsidRDefault="004A6E3D">
      <w:pPr>
        <w:spacing w:after="80"/>
        <w:ind w:left="280" w:hanging="280"/>
        <w:jc w:val="both"/>
      </w:pPr>
      <w:r>
        <w:rPr>
          <w:b/>
          <w:bCs/>
          <w:color w:val="7B2338"/>
        </w:rPr>
        <w:t xml:space="preserve">D)  </w:t>
      </w:r>
      <w:r>
        <w:t>O STF reconheceu a constitucionalidade da atribuição conferida ao Corregedor Nacional de Justiça para requisitar informações e documentos, sigilosos ou não, necessários ao esclarecimento dos procedimentos submetidos à sua apreciação, no exercício do controle administrativo e correicional do CNJ.</w:t>
      </w:r>
    </w:p>
    <w:p w14:paraId="13D7EFAB" w14:textId="77777777" w:rsidR="000D6A67" w:rsidRDefault="004A6E3D">
      <w:pPr>
        <w:spacing w:before="200" w:after="60"/>
      </w:pPr>
      <w:r>
        <w:rPr>
          <w:b/>
          <w:bCs/>
          <w:color w:val="1F3864"/>
        </w:rPr>
        <w:t>Base</w:t>
      </w:r>
    </w:p>
    <w:p w14:paraId="5E122638" w14:textId="77777777" w:rsidR="000D6A67" w:rsidRDefault="004A6E3D">
      <w:pPr>
        <w:spacing w:after="100"/>
        <w:jc w:val="both"/>
      </w:pPr>
      <w:r>
        <w:t>Súmula 611 do STJ; STF, Tema 184 (RE 593.727); art. 129, VIII, e art. 103-B, § 4º, da CRFB/88; Resolução nº 181/2017 do CNMP.</w:t>
      </w:r>
    </w:p>
    <w:p w14:paraId="79512DE6" w14:textId="77777777" w:rsidR="000D6A67" w:rsidRDefault="004A6E3D">
      <w:pPr>
        <w:spacing w:before="200" w:after="60"/>
      </w:pPr>
      <w:r>
        <w:rPr>
          <w:b/>
          <w:bCs/>
          <w:color w:val="1F3864"/>
        </w:rPr>
        <w:t>O que a banca testou</w:t>
      </w:r>
    </w:p>
    <w:p w14:paraId="3A5ABE8D" w14:textId="77777777" w:rsidR="000D6A67" w:rsidRDefault="004A6E3D">
      <w:pPr>
        <w:spacing w:after="100"/>
        <w:jc w:val="both"/>
      </w:pPr>
      <w:r>
        <w:t>Quatro afirmações de aparência garantista que a jurisprudência rejeitou. O padrão: quando a alternativa amplia uma vedação ('é vedada', 'é inconstitucional', 'é exclusiva'), desconfie — os tribunais superiores costumaram decidir em sentido oposto nesses quatro pontos.</w:t>
      </w:r>
    </w:p>
    <w:p w14:paraId="464CF393" w14:textId="77777777" w:rsidR="000D6A67" w:rsidRDefault="000D6A67">
      <w:pPr>
        <w:pBdr>
          <w:bottom w:val="single" w:sz="6" w:space="1" w:color="BFBFBF"/>
        </w:pBdr>
        <w:spacing w:before="200" w:after="200"/>
      </w:pPr>
    </w:p>
    <w:p w14:paraId="11292BC4" w14:textId="77777777" w:rsidR="000D6A67" w:rsidRDefault="004A6E3D">
      <w:pPr>
        <w:pStyle w:val="Ttulo2"/>
        <w:spacing w:before="240" w:after="20"/>
      </w:pPr>
      <w:r>
        <w:rPr>
          <w:b/>
          <w:bCs/>
          <w:color w:val="1F3864"/>
          <w:sz w:val="25"/>
          <w:szCs w:val="25"/>
        </w:rPr>
        <w:t>Questão 4 — Penal — Exceção da verdade na difamação</w:t>
      </w:r>
    </w:p>
    <w:p w14:paraId="7380BE1D" w14:textId="77777777" w:rsidR="000D6A67" w:rsidRDefault="004A6E3D">
      <w:pPr>
        <w:spacing w:after="100"/>
      </w:pPr>
      <w:r>
        <w:rPr>
          <w:i/>
          <w:iCs/>
          <w:color w:val="595959"/>
          <w:sz w:val="18"/>
          <w:szCs w:val="18"/>
        </w:rPr>
        <w:t>FGV — ENAM 2026.1  ·  Q4102459</w:t>
      </w:r>
    </w:p>
    <w:p w14:paraId="2D0A5C6B" w14:textId="77777777" w:rsidR="000D6A67" w:rsidRDefault="004A6E3D">
      <w:pPr>
        <w:pBdr>
          <w:left w:val="single" w:sz="18" w:space="10" w:color="2E5C8A"/>
        </w:pBdr>
        <w:shd w:val="clear" w:color="auto" w:fill="F2F2F2"/>
        <w:spacing w:before="120" w:after="80"/>
        <w:ind w:left="340" w:right="170"/>
        <w:jc w:val="both"/>
      </w:pPr>
      <w:r>
        <w:rPr>
          <w:sz w:val="19"/>
          <w:szCs w:val="19"/>
        </w:rPr>
        <w:t>Matheus, agindo com dolo, difamou João, funcionário público e seu vizinho, imputando-lhe fato ofensivo à sua reputação na presença de várias pessoas. Irresignado com a situação apresentada, João pretende responsabilizar, penalmente, o ofensor.</w:t>
      </w:r>
    </w:p>
    <w:p w14:paraId="01882E58" w14:textId="77777777" w:rsidR="000D6A67" w:rsidRDefault="004A6E3D">
      <w:pPr>
        <w:pBdr>
          <w:left w:val="single" w:sz="18" w:space="10" w:color="2E5C8A"/>
        </w:pBdr>
        <w:shd w:val="clear" w:color="auto" w:fill="F2F2F2"/>
        <w:spacing w:after="80"/>
        <w:ind w:left="340" w:right="170"/>
        <w:jc w:val="both"/>
      </w:pPr>
      <w:r>
        <w:rPr>
          <w:sz w:val="19"/>
          <w:szCs w:val="19"/>
        </w:rPr>
        <w:t>Por outro lado, Matheus vem confidenciando a amigos próximos que tem como comprovar que os fatos alegados são verdadeiros, motivo pelo qual não há motivo para maiores preocupações. Registre-se, por fim, que a difamação não teve relação com o exercício da função pública de João.</w:t>
      </w:r>
    </w:p>
    <w:p w14:paraId="6066A5A8" w14:textId="77777777" w:rsidR="000D6A67" w:rsidRDefault="004A6E3D">
      <w:pPr>
        <w:pBdr>
          <w:left w:val="single" w:sz="18" w:space="10" w:color="2E5C8A"/>
        </w:pBdr>
        <w:shd w:val="clear" w:color="auto" w:fill="F2F2F2"/>
        <w:spacing w:after="80"/>
        <w:ind w:left="340" w:right="170"/>
        <w:jc w:val="both"/>
      </w:pPr>
      <w:r>
        <w:rPr>
          <w:sz w:val="19"/>
          <w:szCs w:val="19"/>
        </w:rPr>
        <w:t>Nesse cenário, considerando as disposições do Código Penal, é correto afirmar que a exceção da verdade</w:t>
      </w:r>
    </w:p>
    <w:p w14:paraId="5CEE0701"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não é cabível, pois, ainda que João seja funcionário público, a difamação não teve qualquer relação com as funções por ele exercidas.</w:t>
      </w:r>
    </w:p>
    <w:p w14:paraId="328FA906"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não é cabível, já que o referido instituto tem aplicabilidade restrita aos crimes de calúnia e de injúria.</w:t>
      </w:r>
    </w:p>
    <w:p w14:paraId="4C542817"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é cabível, já que a difamação foi praticada contra João, que é funcionário público.</w:t>
      </w:r>
    </w:p>
    <w:p w14:paraId="5392DD2F"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é cabível, já que o crime de difamação admite, em geral, a exceção da verdade.</w:t>
      </w:r>
    </w:p>
    <w:p w14:paraId="443C4451"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é cabível, já que a difamação foi praticada na presença de várias pessoas.</w:t>
      </w:r>
    </w:p>
    <w:p w14:paraId="5715B503"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A</w:t>
      </w:r>
    </w:p>
    <w:p w14:paraId="76CE08E8" w14:textId="77777777" w:rsidR="000D6A67" w:rsidRDefault="004A6E3D">
      <w:pPr>
        <w:spacing w:before="200" w:after="60"/>
      </w:pPr>
      <w:r>
        <w:rPr>
          <w:b/>
          <w:bCs/>
          <w:color w:val="1F3864"/>
        </w:rPr>
        <w:t>Por que essa é a correta</w:t>
      </w:r>
    </w:p>
    <w:p w14:paraId="59389DCC" w14:textId="77777777" w:rsidR="000D6A67" w:rsidRDefault="004A6E3D">
      <w:pPr>
        <w:spacing w:after="100"/>
        <w:jc w:val="both"/>
      </w:pPr>
      <w:r>
        <w:t>O parágrafo único do art. 139 do CP admite a exceção da verdade na difamação em uma única hipótese, com dois requisitos CUMULATIVOS: (i) o ofendido é funcionário público E (ii) a ofensa é relativa ao exercício de suas funções. O enunciado fecha expressamente a porta ao consignar que a difamação não teve relação com a função pública de João — logo, a exceção não é cabível.</w:t>
      </w:r>
    </w:p>
    <w:p w14:paraId="6C0A7C24" w14:textId="77777777" w:rsidR="000D6A67" w:rsidRDefault="004A6E3D">
      <w:pPr>
        <w:spacing w:before="200" w:after="60"/>
      </w:pPr>
      <w:r>
        <w:rPr>
          <w:b/>
          <w:bCs/>
          <w:color w:val="1F3864"/>
        </w:rPr>
        <w:t>Por que as demais erram</w:t>
      </w:r>
    </w:p>
    <w:p w14:paraId="69495388" w14:textId="77777777" w:rsidR="000D6A67" w:rsidRDefault="004A6E3D">
      <w:pPr>
        <w:spacing w:after="80"/>
        <w:ind w:left="280" w:hanging="280"/>
        <w:jc w:val="both"/>
      </w:pPr>
      <w:r>
        <w:rPr>
          <w:b/>
          <w:bCs/>
          <w:color w:val="7B2338"/>
        </w:rPr>
        <w:t xml:space="preserve">B)  </w:t>
      </w:r>
      <w:r>
        <w:t>A exceção da verdade é, em regra, cabível na CALÚNIA (art. 138, § 3º, com três exceções) e, excepcionalmente, na DIFAMAÇÃO. Na INJÚRIA jamais é admitida, porque não há imputação de fato determinado a ser provado.</w:t>
      </w:r>
    </w:p>
    <w:p w14:paraId="3D167C2C" w14:textId="77777777" w:rsidR="000D6A67" w:rsidRDefault="004A6E3D">
      <w:pPr>
        <w:spacing w:after="80"/>
        <w:ind w:left="280" w:hanging="280"/>
        <w:jc w:val="both"/>
      </w:pPr>
      <w:r>
        <w:rPr>
          <w:b/>
          <w:bCs/>
          <w:color w:val="7B2338"/>
        </w:rPr>
        <w:t xml:space="preserve">C)  </w:t>
      </w:r>
      <w:r>
        <w:t>Considera apenas metade do requisito: ser funcionário público não basta, é preciso o nexo com o exercício da função.</w:t>
      </w:r>
    </w:p>
    <w:p w14:paraId="22A66FD0" w14:textId="77777777" w:rsidR="000D6A67" w:rsidRDefault="004A6E3D">
      <w:pPr>
        <w:spacing w:after="80"/>
        <w:ind w:left="280" w:hanging="280"/>
        <w:jc w:val="both"/>
      </w:pPr>
      <w:r>
        <w:rPr>
          <w:b/>
          <w:bCs/>
          <w:color w:val="7B2338"/>
        </w:rPr>
        <w:t xml:space="preserve">D)  </w:t>
      </w:r>
      <w:r>
        <w:t>Inverte a regra: na difamação a exceção é excepcional, e não geral. A regra geral é a irrelevância da verdade, porque o bem tutelado é a honra objetiva.</w:t>
      </w:r>
    </w:p>
    <w:p w14:paraId="661C5182" w14:textId="77777777" w:rsidR="000D6A67" w:rsidRDefault="004A6E3D">
      <w:pPr>
        <w:spacing w:after="80"/>
        <w:ind w:left="280" w:hanging="280"/>
        <w:jc w:val="both"/>
      </w:pPr>
      <w:r>
        <w:rPr>
          <w:b/>
          <w:bCs/>
          <w:color w:val="7B2338"/>
        </w:rPr>
        <w:t xml:space="preserve">E)  </w:t>
      </w:r>
      <w:r>
        <w:t>A pluralidade de ouvintes é irrelevante para o cabimento da exceção da verdade; a difamação se consuma com o conhecimento por terceiro, independentemente do número.</w:t>
      </w:r>
    </w:p>
    <w:p w14:paraId="676FC4FC" w14:textId="77777777" w:rsidR="000D6A67" w:rsidRDefault="004A6E3D">
      <w:pPr>
        <w:spacing w:before="200" w:after="60"/>
      </w:pPr>
      <w:r>
        <w:rPr>
          <w:b/>
          <w:bCs/>
          <w:color w:val="1F3864"/>
        </w:rPr>
        <w:t>Base</w:t>
      </w:r>
    </w:p>
    <w:p w14:paraId="45E4F2CE" w14:textId="77777777" w:rsidR="000D6A67" w:rsidRDefault="004A6E3D">
      <w:pPr>
        <w:spacing w:after="100"/>
        <w:jc w:val="both"/>
      </w:pPr>
      <w:r>
        <w:t>Arts. 138, § 3º, 139, parágrafo único, e 140 do CP.</w:t>
      </w:r>
    </w:p>
    <w:p w14:paraId="7B439AF4" w14:textId="77777777" w:rsidR="000D6A67" w:rsidRDefault="004A6E3D">
      <w:pPr>
        <w:spacing w:before="200" w:after="60"/>
      </w:pPr>
      <w:r>
        <w:rPr>
          <w:b/>
          <w:bCs/>
          <w:color w:val="1F3864"/>
        </w:rPr>
        <w:t>O que a banca testou</w:t>
      </w:r>
    </w:p>
    <w:p w14:paraId="6B9C85D6" w14:textId="77777777" w:rsidR="000D6A67" w:rsidRDefault="004A6E3D">
      <w:pPr>
        <w:spacing w:after="100"/>
        <w:jc w:val="both"/>
      </w:pPr>
      <w:r>
        <w:t>Requisitos cumulativos apresentados de forma fatiada nas alternativas. A frase final do enunciado ('não teve relação com o exercício da função') é o gabarito escrito por extenso — ler o enunciado até o fim resolve a questão.</w:t>
      </w:r>
    </w:p>
    <w:p w14:paraId="6EC7650A" w14:textId="77777777" w:rsidR="000D6A67" w:rsidRDefault="000D6A67">
      <w:pPr>
        <w:pBdr>
          <w:bottom w:val="single" w:sz="6" w:space="1" w:color="BFBFBF"/>
        </w:pBdr>
        <w:spacing w:before="200" w:after="200"/>
      </w:pPr>
    </w:p>
    <w:p w14:paraId="727C2C09" w14:textId="77777777" w:rsidR="000D6A67" w:rsidRDefault="004A6E3D">
      <w:pPr>
        <w:pStyle w:val="Ttulo2"/>
        <w:spacing w:before="240" w:after="20"/>
      </w:pPr>
      <w:r>
        <w:rPr>
          <w:b/>
          <w:bCs/>
          <w:color w:val="1F3864"/>
          <w:sz w:val="25"/>
          <w:szCs w:val="25"/>
        </w:rPr>
        <w:t>Questão 5 — Penal — Embriaguez: caso fortuito e preordenada</w:t>
      </w:r>
    </w:p>
    <w:p w14:paraId="20B25BC5" w14:textId="77777777" w:rsidR="000D6A67" w:rsidRDefault="004A6E3D">
      <w:pPr>
        <w:spacing w:after="100"/>
      </w:pPr>
      <w:r>
        <w:rPr>
          <w:i/>
          <w:iCs/>
          <w:color w:val="595959"/>
          <w:sz w:val="18"/>
          <w:szCs w:val="18"/>
        </w:rPr>
        <w:t>FGV — ENAM 2026.1  ·  Q4102460</w:t>
      </w:r>
    </w:p>
    <w:p w14:paraId="757749D6" w14:textId="77777777" w:rsidR="000D6A67" w:rsidRDefault="004A6E3D">
      <w:pPr>
        <w:pBdr>
          <w:left w:val="single" w:sz="18" w:space="10" w:color="2E5C8A"/>
        </w:pBdr>
        <w:shd w:val="clear" w:color="auto" w:fill="F2F2F2"/>
        <w:spacing w:before="120" w:after="80"/>
        <w:ind w:left="340" w:right="170"/>
        <w:jc w:val="both"/>
      </w:pPr>
      <w:r>
        <w:rPr>
          <w:sz w:val="19"/>
          <w:szCs w:val="19"/>
        </w:rPr>
        <w:t>A Polícia Civil do Estado Alfa descobriu que Lucas e Caio praticaram o crime de furto qualificado em detrimento de João, que suportou prejuízo financeiro de R$ 10.000,00.</w:t>
      </w:r>
    </w:p>
    <w:p w14:paraId="7C589C90" w14:textId="77777777" w:rsidR="000D6A67" w:rsidRDefault="004A6E3D">
      <w:pPr>
        <w:pBdr>
          <w:left w:val="single" w:sz="18" w:space="10" w:color="2E5C8A"/>
        </w:pBdr>
        <w:shd w:val="clear" w:color="auto" w:fill="F2F2F2"/>
        <w:spacing w:after="80"/>
        <w:ind w:left="340" w:right="170"/>
        <w:jc w:val="both"/>
      </w:pPr>
      <w:r>
        <w:rPr>
          <w:sz w:val="19"/>
          <w:szCs w:val="19"/>
        </w:rPr>
        <w:t>Durante as investigações, apurou-se que Lucas, ao tempo da ação, por embriaguez proveniente de caso fortuito, não possuía a plena capacidade de entender o caráter ilícito do fato. Por sua vez, concluiu-se que Caio perpetrou o delito em estado de embriaguez preordenada.</w:t>
      </w:r>
    </w:p>
    <w:p w14:paraId="6E7B29E2" w14:textId="77777777" w:rsidR="000D6A67" w:rsidRDefault="004A6E3D">
      <w:pPr>
        <w:pBdr>
          <w:left w:val="single" w:sz="18" w:space="10" w:color="2E5C8A"/>
        </w:pBdr>
        <w:shd w:val="clear" w:color="auto" w:fill="F2F2F2"/>
        <w:spacing w:after="80"/>
        <w:ind w:left="340" w:right="170"/>
        <w:jc w:val="both"/>
      </w:pPr>
      <w:r>
        <w:rPr>
          <w:sz w:val="19"/>
          <w:szCs w:val="19"/>
        </w:rPr>
        <w:t>Nesse cenário, considerando as disposições do Código Penal, assinale a afirmativa correta.</w:t>
      </w:r>
    </w:p>
    <w:p w14:paraId="0602C0C3"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Caio responderá pelo crime de furto qualificado, com a incidência de uma agravante, em razão da embriaguez preordenada. Por sua vez, Lucas será responsabilizado pela infração penal perpetrada, mas sua pena poderá ser reduzida de um a dois terços.</w:t>
      </w:r>
    </w:p>
    <w:p w14:paraId="32A99D7B"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Caio responderá pelo crime de furto qualificado, sem agravantes ou redutores. Por sua vez, Lucas será responsabilizado pela infração penal perpetrada, mas sua pena poderá ser reduzida de um a dois terços.</w:t>
      </w:r>
    </w:p>
    <w:p w14:paraId="300B4AB5"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Caio responderá pelo crime de furto qualificado, com a incidência de uma agravante, em razão da embriaguez preordenada. Por sua vez, Lucas será isento de pena.</w:t>
      </w:r>
    </w:p>
    <w:p w14:paraId="3C3DBF1F"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Lucas e Caio responderão pelo crime de furto qualificado, com a incidência de uma agravante, em razão da embriaguez constatada.</w:t>
      </w:r>
    </w:p>
    <w:p w14:paraId="27D9D909"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Lucas e Caio responderão pelo crime de furto qualificado, sem agravantes ou redutores.</w:t>
      </w:r>
    </w:p>
    <w:p w14:paraId="6B6800C3"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A</w:t>
      </w:r>
    </w:p>
    <w:p w14:paraId="0FF23885" w14:textId="77777777" w:rsidR="000D6A67" w:rsidRDefault="004A6E3D">
      <w:pPr>
        <w:spacing w:before="200" w:after="60"/>
      </w:pPr>
      <w:r>
        <w:rPr>
          <w:b/>
          <w:bCs/>
          <w:color w:val="1F3864"/>
        </w:rPr>
        <w:t>Por que essa é a correta</w:t>
      </w:r>
    </w:p>
    <w:p w14:paraId="5A6F0D92" w14:textId="77777777" w:rsidR="000D6A67" w:rsidRDefault="004A6E3D">
      <w:pPr>
        <w:spacing w:after="100"/>
        <w:jc w:val="both"/>
      </w:pPr>
      <w:r>
        <w:t>Dois regimes distintos. CAIO: embriaguez PREORDENADA (o agente se embriaga para criar coragem e delinquir) é agravante expressa do art. 61, II, l, do CP. LUCAS: embriaguez proveniente de caso fortuito ou força maior que retira a PLENA capacidade — mas não a capacidade por inteiro — configura semi-imputabilidade, e o art. 28, § 2º, autoriza a redução da pena de um a dois terços. O detalhe decisivo é a palavra 'plena': só a supressão INTEGRAL da capacidade isentaria de pena (§ 1º).</w:t>
      </w:r>
    </w:p>
    <w:p w14:paraId="71689046" w14:textId="77777777" w:rsidR="000D6A67" w:rsidRDefault="004A6E3D">
      <w:pPr>
        <w:spacing w:before="200" w:after="60"/>
      </w:pPr>
      <w:r>
        <w:rPr>
          <w:b/>
          <w:bCs/>
          <w:color w:val="1F3864"/>
        </w:rPr>
        <w:t>Por que as demais erram</w:t>
      </w:r>
    </w:p>
    <w:p w14:paraId="5373BF65" w14:textId="77777777" w:rsidR="000D6A67" w:rsidRDefault="004A6E3D">
      <w:pPr>
        <w:spacing w:after="80"/>
        <w:ind w:left="280" w:hanging="280"/>
        <w:jc w:val="both"/>
      </w:pPr>
      <w:r>
        <w:rPr>
          <w:b/>
          <w:bCs/>
          <w:color w:val="7B2338"/>
        </w:rPr>
        <w:t xml:space="preserve">B)  </w:t>
      </w:r>
      <w:r>
        <w:t>Ignora a agravante do art. 61, II, l, expressamente aplicável à embriaguez preordenada.</w:t>
      </w:r>
    </w:p>
    <w:p w14:paraId="1A826A2C" w14:textId="77777777" w:rsidR="000D6A67" w:rsidRDefault="004A6E3D">
      <w:pPr>
        <w:spacing w:after="80"/>
        <w:ind w:left="280" w:hanging="280"/>
        <w:jc w:val="both"/>
      </w:pPr>
      <w:r>
        <w:rPr>
          <w:b/>
          <w:bCs/>
          <w:color w:val="7B2338"/>
        </w:rPr>
        <w:t xml:space="preserve">C)  </w:t>
      </w:r>
      <w:r>
        <w:t>A isenção de pena do art. 28, § 1º, exige que o agente seja INTEIRAMENTE incapaz de entender o caráter ilícito do fato ou de determinar-se. O enunciado diz que Lucas não tinha a 'plena' capacidade — hipótese de redução, não de isenção.</w:t>
      </w:r>
    </w:p>
    <w:p w14:paraId="182FE3B7" w14:textId="77777777" w:rsidR="000D6A67" w:rsidRDefault="004A6E3D">
      <w:pPr>
        <w:spacing w:after="80"/>
        <w:ind w:left="280" w:hanging="280"/>
        <w:jc w:val="both"/>
      </w:pPr>
      <w:r>
        <w:rPr>
          <w:b/>
          <w:bCs/>
          <w:color w:val="7B2338"/>
        </w:rPr>
        <w:t xml:space="preserve">D)  </w:t>
      </w:r>
      <w:r>
        <w:t>A agravante é circunstância subjetiva e incomunicável (art. 30 do CP): só alcança Caio. E a embriaguez de Lucas gera redutor, não agravante.</w:t>
      </w:r>
    </w:p>
    <w:p w14:paraId="003FB322" w14:textId="77777777" w:rsidR="000D6A67" w:rsidRDefault="004A6E3D">
      <w:pPr>
        <w:spacing w:after="80"/>
        <w:ind w:left="280" w:hanging="280"/>
        <w:jc w:val="both"/>
      </w:pPr>
      <w:r>
        <w:rPr>
          <w:b/>
          <w:bCs/>
          <w:color w:val="7B2338"/>
        </w:rPr>
        <w:t xml:space="preserve">E)  </w:t>
      </w:r>
      <w:r>
        <w:t>Desconsidera tanto a agravante de Caio quanto o redutor de Lucas.</w:t>
      </w:r>
    </w:p>
    <w:p w14:paraId="26C7D60D" w14:textId="77777777" w:rsidR="000D6A67" w:rsidRDefault="004A6E3D">
      <w:pPr>
        <w:spacing w:before="200" w:after="60"/>
      </w:pPr>
      <w:r>
        <w:rPr>
          <w:b/>
          <w:bCs/>
          <w:color w:val="1F3864"/>
        </w:rPr>
        <w:t>Base</w:t>
      </w:r>
    </w:p>
    <w:p w14:paraId="5B6B7B20" w14:textId="77777777" w:rsidR="000D6A67" w:rsidRDefault="004A6E3D">
      <w:pPr>
        <w:spacing w:after="100"/>
        <w:jc w:val="both"/>
      </w:pPr>
      <w:r>
        <w:t>Arts. 26, parágrafo único, 28, II, §§ 1º e 2º, 30 e 61, II, l, do CP.</w:t>
      </w:r>
    </w:p>
    <w:p w14:paraId="455F7103" w14:textId="77777777" w:rsidR="000D6A67" w:rsidRDefault="004A6E3D">
      <w:pPr>
        <w:spacing w:before="200" w:after="60"/>
      </w:pPr>
      <w:r>
        <w:rPr>
          <w:b/>
          <w:bCs/>
          <w:color w:val="1F3864"/>
        </w:rPr>
        <w:t>O que a banca testou</w:t>
      </w:r>
    </w:p>
    <w:p w14:paraId="797F59A0" w14:textId="77777777" w:rsidR="000D6A67" w:rsidRDefault="004A6E3D">
      <w:pPr>
        <w:spacing w:after="100"/>
        <w:jc w:val="both"/>
      </w:pPr>
      <w:r>
        <w:t>A escala da embriaguez: voluntária/culposa (irrelevante — actio libera in causa), preordenada (agrava), fortuita completa (isenta) e fortuita incompleta (reduz). A palavra 'plena' é o comutador entre isenção e redução.</w:t>
      </w:r>
    </w:p>
    <w:p w14:paraId="259E51A7" w14:textId="77777777" w:rsidR="000D6A67" w:rsidRDefault="000D6A67">
      <w:pPr>
        <w:pBdr>
          <w:bottom w:val="single" w:sz="6" w:space="1" w:color="BFBFBF"/>
        </w:pBdr>
        <w:spacing w:before="200" w:after="200"/>
      </w:pPr>
    </w:p>
    <w:p w14:paraId="45AF372E" w14:textId="77777777" w:rsidR="000D6A67" w:rsidRDefault="004A6E3D">
      <w:pPr>
        <w:pStyle w:val="Ttulo2"/>
        <w:spacing w:before="240" w:after="20"/>
      </w:pPr>
      <w:r>
        <w:rPr>
          <w:b/>
          <w:bCs/>
          <w:color w:val="1F3864"/>
          <w:sz w:val="25"/>
          <w:szCs w:val="25"/>
        </w:rPr>
        <w:t>Questão 6 — Legislação especial — Lavagem de dinheiro e autonomia do processo</w:t>
      </w:r>
    </w:p>
    <w:p w14:paraId="6DE4AC6F" w14:textId="77777777" w:rsidR="000D6A67" w:rsidRDefault="004A6E3D">
      <w:pPr>
        <w:spacing w:after="100"/>
      </w:pPr>
      <w:r>
        <w:rPr>
          <w:i/>
          <w:iCs/>
          <w:color w:val="595959"/>
          <w:sz w:val="18"/>
          <w:szCs w:val="18"/>
        </w:rPr>
        <w:t>FGV — ENAM 2026.1  ·  Q4102461</w:t>
      </w:r>
    </w:p>
    <w:p w14:paraId="78B81E86" w14:textId="77777777" w:rsidR="000D6A67" w:rsidRDefault="004A6E3D">
      <w:pPr>
        <w:pBdr>
          <w:left w:val="single" w:sz="18" w:space="10" w:color="2E5C8A"/>
        </w:pBdr>
        <w:shd w:val="clear" w:color="auto" w:fill="F2F2F2"/>
        <w:spacing w:before="120" w:after="80"/>
        <w:ind w:left="340" w:right="170"/>
        <w:jc w:val="both"/>
      </w:pPr>
      <w:r>
        <w:rPr>
          <w:sz w:val="19"/>
          <w:szCs w:val="19"/>
        </w:rPr>
        <w:t>Em uma operação policial, foi descoberto que uma sociedade empresária de fachada era utilizada exclusivamente para 'lavar' dinheiro proveniente do tráfico de drogas, reintroduzindo os valores na economia com aparência de licitude.</w:t>
      </w:r>
    </w:p>
    <w:p w14:paraId="4A77F2CA" w14:textId="77777777" w:rsidR="000D6A67" w:rsidRDefault="004A6E3D">
      <w:pPr>
        <w:pBdr>
          <w:left w:val="single" w:sz="18" w:space="10" w:color="2E5C8A"/>
        </w:pBdr>
        <w:shd w:val="clear" w:color="auto" w:fill="F2F2F2"/>
        <w:spacing w:after="80"/>
        <w:ind w:left="340" w:right="170"/>
        <w:jc w:val="both"/>
      </w:pPr>
      <w:r>
        <w:rPr>
          <w:sz w:val="19"/>
          <w:szCs w:val="19"/>
        </w:rPr>
        <w:t>O administrador da sociedade empresária, ciente da origem ilícita dos recursos, alegou em sua defesa que o crime de lavagem de dinheiro não poderia ser configurado, pois o delito antecedente (tráfico de drogas) ainda não havia sido julgado por sentença transitada em julgado. Com base na Lei de Lavagem de Dinheiro (Lei nº 9.613/1998) e na jurisprudência dominante dos Tribunais Superiores, assinale a afirmativa correta.</w:t>
      </w:r>
    </w:p>
    <w:p w14:paraId="76AA0FD0"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A alegação da defesa procede, porque a condenação pelo crime de lavagem de dinheiro depende do trânsito em julgado da sentença condenatória do crime antecedente.</w:t>
      </w:r>
    </w:p>
    <w:p w14:paraId="752D95FF"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A lavagem de dinheiro é um crime acessório, e sua punibilidade está condicionada à punibilidade concreta do crime antecedente.</w:t>
      </w:r>
    </w:p>
    <w:p w14:paraId="70E04601"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A existência do crime antecedente é uma condição objetiva de punibilidade para o crime de lavagem de dinheiro, exigindo-se prova cabal de sua ocorrência.</w:t>
      </w:r>
    </w:p>
    <w:p w14:paraId="66EA83A1"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O processo e julgamento do crime de lavagem de dinheiro independem do processo e julgamento da infração penal antecedente, bastando a existência de indícios suficientes da infração.</w:t>
      </w:r>
    </w:p>
    <w:p w14:paraId="4DC8ADA6"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Se o autor do crime antecedente for o mesmo do crime de lavagem, haverá bis in idem, devendo o agente responder apenas pela infração antecedente.</w:t>
      </w:r>
    </w:p>
    <w:p w14:paraId="26BAA44E"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D</w:t>
      </w:r>
    </w:p>
    <w:p w14:paraId="613E067F" w14:textId="77777777" w:rsidR="000D6A67" w:rsidRDefault="004A6E3D">
      <w:pPr>
        <w:spacing w:before="200" w:after="60"/>
      </w:pPr>
      <w:r>
        <w:rPr>
          <w:b/>
          <w:bCs/>
          <w:color w:val="1F3864"/>
        </w:rPr>
        <w:t>Por que essa é a correta</w:t>
      </w:r>
    </w:p>
    <w:p w14:paraId="238C1EE3" w14:textId="77777777" w:rsidR="000D6A67" w:rsidRDefault="004A6E3D">
      <w:pPr>
        <w:spacing w:after="100"/>
        <w:jc w:val="both"/>
      </w:pPr>
      <w:r>
        <w:t>O art. 2º, II e § 1º, da Lei nº 9.613/1998 é expresso: o processo e julgamento dos crimes de lavagem independem do processo e julgamento das infrações penais antecedentes, bastando que a denúncia seja instruída com INDÍCIOS SUFICIENTES da existência da infração antecedente, ainda que desconhecido ou isento de pena o seu autor, ou extinta a punibilidade.</w:t>
      </w:r>
    </w:p>
    <w:p w14:paraId="5189C1C1" w14:textId="77777777" w:rsidR="000D6A67" w:rsidRDefault="004A6E3D">
      <w:pPr>
        <w:spacing w:before="200" w:after="60"/>
      </w:pPr>
      <w:r>
        <w:rPr>
          <w:b/>
          <w:bCs/>
          <w:color w:val="1F3864"/>
        </w:rPr>
        <w:t>Por que as demais erram</w:t>
      </w:r>
    </w:p>
    <w:p w14:paraId="2CDAFA68" w14:textId="77777777" w:rsidR="000D6A67" w:rsidRDefault="004A6E3D">
      <w:pPr>
        <w:spacing w:after="80"/>
        <w:ind w:left="280" w:hanging="280"/>
        <w:jc w:val="both"/>
      </w:pPr>
      <w:r>
        <w:rPr>
          <w:b/>
          <w:bCs/>
          <w:color w:val="7B2338"/>
        </w:rPr>
        <w:t xml:space="preserve">A)  </w:t>
      </w:r>
      <w:r>
        <w:t>Não há exigência de trânsito em julgado do crime antecedente — a autonomia do processo é regra legal expressa.</w:t>
      </w:r>
    </w:p>
    <w:p w14:paraId="67C533D5" w14:textId="77777777" w:rsidR="000D6A67" w:rsidRDefault="004A6E3D">
      <w:pPr>
        <w:spacing w:after="80"/>
        <w:ind w:left="280" w:hanging="280"/>
        <w:jc w:val="both"/>
      </w:pPr>
      <w:r>
        <w:rPr>
          <w:b/>
          <w:bCs/>
          <w:color w:val="7B2338"/>
        </w:rPr>
        <w:t xml:space="preserve">B)  </w:t>
      </w:r>
      <w:r>
        <w:t>A lavagem é crime derivado, mas AUTÔNOMO: o § 1º do art. 2º assegura sua punibilidade ainda que extinta a punibilidade da infração antecedente.</w:t>
      </w:r>
    </w:p>
    <w:p w14:paraId="13625A3C" w14:textId="77777777" w:rsidR="000D6A67" w:rsidRDefault="004A6E3D">
      <w:pPr>
        <w:spacing w:after="80"/>
        <w:ind w:left="280" w:hanging="280"/>
        <w:jc w:val="both"/>
      </w:pPr>
      <w:r>
        <w:rPr>
          <w:b/>
          <w:bCs/>
          <w:color w:val="7B2338"/>
        </w:rPr>
        <w:t xml:space="preserve">C)  </w:t>
      </w:r>
      <w:r>
        <w:t>A infração antecedente é elementar do tipo, e não condição objetiva de punibilidade; e a lei exige indícios suficientes na denúncia, não 'prova cabal' na fase de admissibilidade.</w:t>
      </w:r>
    </w:p>
    <w:p w14:paraId="3F2C59D5" w14:textId="77777777" w:rsidR="000D6A67" w:rsidRDefault="004A6E3D">
      <w:pPr>
        <w:spacing w:after="80"/>
        <w:ind w:left="280" w:hanging="280"/>
        <w:jc w:val="both"/>
      </w:pPr>
      <w:r>
        <w:rPr>
          <w:b/>
          <w:bCs/>
          <w:color w:val="7B2338"/>
        </w:rPr>
        <w:t xml:space="preserve">E)  </w:t>
      </w:r>
      <w:r>
        <w:t>Admite-se a autolavagem (self-laundering) no direito brasileiro, desde que a conduta de ocultação ou dissimulação seja autônoma e ultrapasse o mero exaurimento do crime antecedente.</w:t>
      </w:r>
    </w:p>
    <w:p w14:paraId="237F1666" w14:textId="77777777" w:rsidR="000D6A67" w:rsidRDefault="004A6E3D">
      <w:pPr>
        <w:spacing w:before="200" w:after="60"/>
      </w:pPr>
      <w:r>
        <w:rPr>
          <w:b/>
          <w:bCs/>
          <w:color w:val="1F3864"/>
        </w:rPr>
        <w:t>Base</w:t>
      </w:r>
    </w:p>
    <w:p w14:paraId="5D8B0E9C" w14:textId="77777777" w:rsidR="000D6A67" w:rsidRDefault="004A6E3D">
      <w:pPr>
        <w:spacing w:after="100"/>
        <w:jc w:val="both"/>
      </w:pPr>
      <w:r>
        <w:t>Art. 2º, II e §§ 1º e 2º, da Lei nº 9.613/1998 (redação da Lei nº 12.683/2012).</w:t>
      </w:r>
    </w:p>
    <w:p w14:paraId="3ABC626B" w14:textId="77777777" w:rsidR="000D6A67" w:rsidRDefault="004A6E3D">
      <w:pPr>
        <w:spacing w:before="200" w:after="60"/>
      </w:pPr>
      <w:r>
        <w:rPr>
          <w:b/>
          <w:bCs/>
          <w:color w:val="1F3864"/>
        </w:rPr>
        <w:t>O que a banca testou</w:t>
      </w:r>
    </w:p>
    <w:p w14:paraId="6818845A" w14:textId="77777777" w:rsidR="000D6A67" w:rsidRDefault="004A6E3D">
      <w:pPr>
        <w:spacing w:after="100"/>
        <w:jc w:val="both"/>
      </w:pPr>
      <w:r>
        <w:t>Autonomia processual da lavagem em suas quatro dimensões: independe do julgamento, do trânsito em julgado, da identificação do autor antecedente e da subsistência da punibilidade daquele crime. Todas as erradas negam uma dessas dimensões.</w:t>
      </w:r>
    </w:p>
    <w:p w14:paraId="0F9A569A" w14:textId="77777777" w:rsidR="000D6A67" w:rsidRDefault="000D6A67">
      <w:pPr>
        <w:pBdr>
          <w:bottom w:val="single" w:sz="6" w:space="1" w:color="BFBFBF"/>
        </w:pBdr>
        <w:spacing w:before="200" w:after="200"/>
      </w:pPr>
    </w:p>
    <w:p w14:paraId="2EF9069F" w14:textId="77777777" w:rsidR="000D6A67" w:rsidRDefault="004A6E3D">
      <w:pPr>
        <w:pStyle w:val="Ttulo2"/>
        <w:spacing w:before="240" w:after="20"/>
      </w:pPr>
      <w:r>
        <w:rPr>
          <w:b/>
          <w:bCs/>
          <w:color w:val="1F3864"/>
          <w:sz w:val="25"/>
          <w:szCs w:val="25"/>
        </w:rPr>
        <w:t>Questão 7 — Penal — Risco permitido e imputação objetiva na atividade médica</w:t>
      </w:r>
    </w:p>
    <w:p w14:paraId="227FCFD7" w14:textId="77777777" w:rsidR="000D6A67" w:rsidRDefault="004A6E3D">
      <w:pPr>
        <w:spacing w:after="100"/>
      </w:pPr>
      <w:r>
        <w:rPr>
          <w:i/>
          <w:iCs/>
          <w:color w:val="595959"/>
          <w:sz w:val="18"/>
          <w:szCs w:val="18"/>
        </w:rPr>
        <w:t>FGV — ENAM 2026.1  ·  Q4102462</w:t>
      </w:r>
    </w:p>
    <w:p w14:paraId="1C5528EC" w14:textId="77777777" w:rsidR="000D6A67" w:rsidRDefault="004A6E3D">
      <w:pPr>
        <w:pBdr>
          <w:left w:val="single" w:sz="18" w:space="10" w:color="2E5C8A"/>
        </w:pBdr>
        <w:shd w:val="clear" w:color="auto" w:fill="F2F2F2"/>
        <w:spacing w:before="120" w:after="80"/>
        <w:ind w:left="340" w:right="170"/>
        <w:jc w:val="both"/>
      </w:pPr>
      <w:r>
        <w:rPr>
          <w:sz w:val="19"/>
          <w:szCs w:val="19"/>
        </w:rPr>
        <w:t>Um médico, durante uma cirurgia de emergência, realizou um procedimento complexo e arriscado, seguindo todos os protocolos e a lex artis (conjunto de normas, técnicas, práticas e conhecimentos científicos aceitos e consagrados pela comunidade médica para uma atuação profissional correta). Apesar de seus esforços e da correção técnica do procedimento, o paciente faleceu em decorrência de uma complicação rara e imprevisível.</w:t>
      </w:r>
    </w:p>
    <w:p w14:paraId="0A0FB9F5" w14:textId="77777777" w:rsidR="000D6A67" w:rsidRDefault="004A6E3D">
      <w:pPr>
        <w:pBdr>
          <w:left w:val="single" w:sz="18" w:space="10" w:color="2E5C8A"/>
        </w:pBdr>
        <w:shd w:val="clear" w:color="auto" w:fill="F2F2F2"/>
        <w:spacing w:after="80"/>
        <w:ind w:left="340" w:right="170"/>
        <w:jc w:val="both"/>
      </w:pPr>
      <w:r>
        <w:rPr>
          <w:sz w:val="19"/>
          <w:szCs w:val="19"/>
        </w:rPr>
        <w:t>Quanto a uma possível imputação de homicídio culposo ao médico, considerando a teoria da imputação objetiva e a jurisprudência dominante do Superior Tribunal de Justiça (STJ), assinale a afirmativa correta.</w:t>
      </w:r>
    </w:p>
    <w:p w14:paraId="185DA5C7"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A conduta do médico, ao realizar a cirurgia, criou um risco juridicamente permitido, e o resultado, decorrente de uma complicação imprevisível, não pode ser a ele imputado.</w:t>
      </w:r>
    </w:p>
    <w:p w14:paraId="5BAD787E"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A imputação objetiva do resultado ao médico é afastada pela criação de um risco não permitido, mas socialmente tolerado.</w:t>
      </w:r>
    </w:p>
    <w:p w14:paraId="28F45244"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O resultado morte não pode ser objetivamente imputado ao médico, pois, embora ele tenha criado um risco juridicamente relevante, o resultado está fora do âmbito de proteção da norma.</w:t>
      </w:r>
    </w:p>
    <w:p w14:paraId="4004C209"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O médico deve ser responsabilizado, pois a sua conduta deu causa ao resultado morte, conforme a teoria da equivalência dos antecedentes.</w:t>
      </w:r>
    </w:p>
    <w:p w14:paraId="1194AA1D"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O médico agiu em estado de necessidade, o que exclui a ilicitude de sua conduta, mas não a tipicidade.</w:t>
      </w:r>
    </w:p>
    <w:p w14:paraId="0F4EE205"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A</w:t>
      </w:r>
    </w:p>
    <w:p w14:paraId="6041983B" w14:textId="77777777" w:rsidR="000D6A67" w:rsidRDefault="004A6E3D">
      <w:pPr>
        <w:spacing w:before="200" w:after="60"/>
      </w:pPr>
      <w:r>
        <w:rPr>
          <w:b/>
          <w:bCs/>
          <w:color w:val="1F3864"/>
        </w:rPr>
        <w:t>Por que essa é a correta</w:t>
      </w:r>
    </w:p>
    <w:p w14:paraId="4F79F509" w14:textId="77777777" w:rsidR="000D6A67" w:rsidRDefault="004A6E3D">
      <w:pPr>
        <w:spacing w:after="100"/>
        <w:jc w:val="both"/>
      </w:pPr>
      <w:r>
        <w:t>Atuação conforme a lex artis e os protocolos é o exemplo paradigmático de RISCO PERMITIDO: a atividade médica é socialmente necessária e autorizada, de modo que quem observa o dever objetivo de cuidado não cria risco juridicamente desaprovado. Sem risco proibido, não há imputação objetiva do resultado — e, no plano subjetivo, a complicação imprevisível também exclui a culpa (art. 18, parágrafo único, do CP), configurando caso fortuito.</w:t>
      </w:r>
    </w:p>
    <w:p w14:paraId="14BA3FCD" w14:textId="77777777" w:rsidR="000D6A67" w:rsidRDefault="004A6E3D">
      <w:pPr>
        <w:spacing w:before="200" w:after="60"/>
      </w:pPr>
      <w:r>
        <w:rPr>
          <w:b/>
          <w:bCs/>
          <w:color w:val="1F3864"/>
        </w:rPr>
        <w:t>Por que as demais erram</w:t>
      </w:r>
    </w:p>
    <w:p w14:paraId="482E53AB" w14:textId="77777777" w:rsidR="000D6A67" w:rsidRDefault="004A6E3D">
      <w:pPr>
        <w:spacing w:after="80"/>
        <w:ind w:left="280" w:hanging="280"/>
        <w:jc w:val="both"/>
      </w:pPr>
      <w:r>
        <w:rPr>
          <w:b/>
          <w:bCs/>
          <w:color w:val="7B2338"/>
        </w:rPr>
        <w:t xml:space="preserve">B)  </w:t>
      </w:r>
      <w:r>
        <w:t>É contraditória: se o risco é NÃO PERMITIDO, a imputação não é afastada. A categoria correta é a do risco permitido, e não a de um risco proibido 'socialmente tolerado'.</w:t>
      </w:r>
    </w:p>
    <w:p w14:paraId="344CA9CD" w14:textId="77777777" w:rsidR="000D6A67" w:rsidRDefault="004A6E3D">
      <w:pPr>
        <w:spacing w:after="80"/>
        <w:ind w:left="280" w:hanging="280"/>
        <w:jc w:val="both"/>
      </w:pPr>
      <w:r>
        <w:rPr>
          <w:b/>
          <w:bCs/>
          <w:color w:val="7B2338"/>
        </w:rPr>
        <w:t xml:space="preserve">C)  </w:t>
      </w:r>
      <w:r>
        <w:t>O filtro do âmbito de proteção da norma pressupõe a criação prévia de risco proibido, e opera em situações diversas (como o dano psíquico do parente que recebe a notícia). Aqui o obstáculo à imputação surge já no primeiro filtro.</w:t>
      </w:r>
    </w:p>
    <w:p w14:paraId="7C1AFFC6" w14:textId="77777777" w:rsidR="000D6A67" w:rsidRDefault="004A6E3D">
      <w:pPr>
        <w:spacing w:after="80"/>
        <w:ind w:left="280" w:hanging="280"/>
        <w:jc w:val="both"/>
      </w:pPr>
      <w:r>
        <w:rPr>
          <w:b/>
          <w:bCs/>
          <w:color w:val="7B2338"/>
        </w:rPr>
        <w:t xml:space="preserve">D)  </w:t>
      </w:r>
      <w:r>
        <w:t>A equivalência dos antecedentes (art. 13 do CP) é limitada pela imputação objetiva e pelo dolo/culpa: causalidade material não basta para responsabilizar, sob pena de responsabilidade objetiva.</w:t>
      </w:r>
    </w:p>
    <w:p w14:paraId="32D35B1F" w14:textId="77777777" w:rsidR="000D6A67" w:rsidRDefault="004A6E3D">
      <w:pPr>
        <w:spacing w:after="80"/>
        <w:ind w:left="280" w:hanging="280"/>
        <w:jc w:val="both"/>
      </w:pPr>
      <w:r>
        <w:rPr>
          <w:b/>
          <w:bCs/>
          <w:color w:val="7B2338"/>
        </w:rPr>
        <w:t xml:space="preserve">E)  </w:t>
      </w:r>
      <w:r>
        <w:t>O estado de necessidade é excludente de ILICITUDE e pressupõe conflito entre bens jurídicos. Aqui a solução é anterior: o fato é atípico por ausência de imputação objetiva e de culpa.</w:t>
      </w:r>
    </w:p>
    <w:p w14:paraId="715B8867" w14:textId="77777777" w:rsidR="000D6A67" w:rsidRDefault="004A6E3D">
      <w:pPr>
        <w:spacing w:before="200" w:after="60"/>
      </w:pPr>
      <w:r>
        <w:rPr>
          <w:b/>
          <w:bCs/>
          <w:color w:val="1F3864"/>
        </w:rPr>
        <w:t>Base</w:t>
      </w:r>
    </w:p>
    <w:p w14:paraId="5F8CD6F2" w14:textId="77777777" w:rsidR="000D6A67" w:rsidRDefault="004A6E3D">
      <w:pPr>
        <w:spacing w:after="100"/>
        <w:jc w:val="both"/>
      </w:pPr>
      <w:r>
        <w:t>Arts. 13 e 18, parágrafo único, do CP; teoria da imputação objetiva (Roxin) — risco permitido, realização do risco e alcance do tipo.</w:t>
      </w:r>
    </w:p>
    <w:p w14:paraId="391EE199" w14:textId="77777777" w:rsidR="000D6A67" w:rsidRDefault="004A6E3D">
      <w:pPr>
        <w:spacing w:before="200" w:after="60"/>
      </w:pPr>
      <w:r>
        <w:rPr>
          <w:b/>
          <w:bCs/>
          <w:color w:val="1F3864"/>
        </w:rPr>
        <w:t>O que a banca testou</w:t>
      </w:r>
    </w:p>
    <w:p w14:paraId="70C182B2" w14:textId="77777777" w:rsidR="000D6A67" w:rsidRDefault="004A6E3D">
      <w:pPr>
        <w:spacing w:after="100"/>
        <w:jc w:val="both"/>
      </w:pPr>
      <w:r>
        <w:t>Os três filtros da imputação objetiva e a capacidade de identificar em qual deles o caso se resolve. A alternativa C é a mais sofisticada: usa um filtro verdadeiro em contexto errado.</w:t>
      </w:r>
    </w:p>
    <w:p w14:paraId="4ABFD7E1" w14:textId="77777777" w:rsidR="000D6A67" w:rsidRDefault="000D6A67">
      <w:pPr>
        <w:pBdr>
          <w:bottom w:val="single" w:sz="6" w:space="1" w:color="BFBFBF"/>
        </w:pBdr>
        <w:spacing w:before="200" w:after="200"/>
      </w:pPr>
    </w:p>
    <w:p w14:paraId="3CC9BE43" w14:textId="77777777" w:rsidR="000D6A67" w:rsidRDefault="004A6E3D">
      <w:pPr>
        <w:pStyle w:val="Ttulo2"/>
        <w:spacing w:before="240" w:after="20"/>
      </w:pPr>
      <w:r>
        <w:rPr>
          <w:b/>
          <w:bCs/>
          <w:color w:val="1F3864"/>
          <w:sz w:val="25"/>
          <w:szCs w:val="25"/>
        </w:rPr>
        <w:t>Questão 8 — Penal — Primeira fase da dosimetria: fração de exasperação</w:t>
      </w:r>
    </w:p>
    <w:p w14:paraId="2294DCEB" w14:textId="77777777" w:rsidR="000D6A67" w:rsidRDefault="004A6E3D">
      <w:pPr>
        <w:spacing w:after="100"/>
      </w:pPr>
      <w:r>
        <w:rPr>
          <w:i/>
          <w:iCs/>
          <w:color w:val="595959"/>
          <w:sz w:val="18"/>
          <w:szCs w:val="18"/>
        </w:rPr>
        <w:t>FGV — ENAM 2026.1  ·  Q4102463</w:t>
      </w:r>
    </w:p>
    <w:p w14:paraId="43EBEF46" w14:textId="77777777" w:rsidR="000D6A67" w:rsidRDefault="004A6E3D">
      <w:pPr>
        <w:pBdr>
          <w:left w:val="single" w:sz="18" w:space="10" w:color="2E5C8A"/>
        </w:pBdr>
        <w:shd w:val="clear" w:color="auto" w:fill="F2F2F2"/>
        <w:spacing w:before="120" w:after="80"/>
        <w:ind w:left="340" w:right="170"/>
        <w:jc w:val="both"/>
      </w:pPr>
      <w:r>
        <w:rPr>
          <w:sz w:val="19"/>
          <w:szCs w:val="19"/>
        </w:rPr>
        <w:t>Em uma sentença condenatória por crime de roubo, o Juiz, na primeira fase da dosimetria da pena, exaspera a pena-base em um terço acima do mínimo legal, fundamentando o aumento na existência de duas circunstâncias judiciais desfavoráveis (culpabilidade e consequências do crime), sem, contudo, apresentar justificativa concreta para a fração de aumento aplicada.</w:t>
      </w:r>
    </w:p>
    <w:p w14:paraId="4D472A58" w14:textId="77777777" w:rsidR="000D6A67" w:rsidRDefault="004A6E3D">
      <w:pPr>
        <w:pBdr>
          <w:left w:val="single" w:sz="18" w:space="10" w:color="2E5C8A"/>
        </w:pBdr>
        <w:shd w:val="clear" w:color="auto" w:fill="F2F2F2"/>
        <w:spacing w:after="80"/>
        <w:ind w:left="340" w:right="170"/>
        <w:jc w:val="both"/>
      </w:pPr>
      <w:r>
        <w:rPr>
          <w:sz w:val="19"/>
          <w:szCs w:val="19"/>
        </w:rPr>
        <w:t>Sobre a dosimetria da pena, de acordo com a jurisprudência dominante no Superior Tribunal de Justiça (STJ), assinale a afirmativa correta.</w:t>
      </w:r>
    </w:p>
    <w:p w14:paraId="3E304A9C"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A exasperação da pena-base é ato discricionário do Juiz, não havendo critério jurisprudencial para a fração de aumento por circunstância judicial desfavorável.</w:t>
      </w:r>
    </w:p>
    <w:p w14:paraId="5DAB17F0"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O STJ adota como critério preferencial o aumento da pena-base na fração de um sexto sobre a pena mínima para cada circunstância judicial desfavorável, exigindo-se fundamentação concreta para a aplicação de fração superior.</w:t>
      </w:r>
    </w:p>
    <w:p w14:paraId="07C24728"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A existência de duas circunstâncias judiciais desfavoráveis autoriza, automaticamente, a aplicação da fração de um terço, sendo desnecessária uma fundamentação específica para o quantum de aumento.</w:t>
      </w:r>
    </w:p>
    <w:p w14:paraId="43306B66"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A pena-base só pode ser exasperada se todas as circunstâncias do Art. 59 do Código Penal forem desfavoráveis ao réu.</w:t>
      </w:r>
    </w:p>
    <w:p w14:paraId="339505CB"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O critério de aumento da pena-base é de um oitavo sobre o intervalo entre as penas mínima e máxima, não sendo admitida a utilização de outra fração em nenhuma hipótese.</w:t>
      </w:r>
    </w:p>
    <w:p w14:paraId="770BF923"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B</w:t>
      </w:r>
    </w:p>
    <w:p w14:paraId="21619CFE" w14:textId="77777777" w:rsidR="000D6A67" w:rsidRDefault="004A6E3D">
      <w:pPr>
        <w:spacing w:before="200" w:after="60"/>
      </w:pPr>
      <w:r>
        <w:rPr>
          <w:b/>
          <w:bCs/>
          <w:color w:val="1F3864"/>
        </w:rPr>
        <w:t>Por que essa é a correta</w:t>
      </w:r>
    </w:p>
    <w:p w14:paraId="38D077B1" w14:textId="77777777" w:rsidR="000D6A67" w:rsidRDefault="004A6E3D">
      <w:pPr>
        <w:spacing w:after="100"/>
        <w:jc w:val="both"/>
      </w:pPr>
      <w:r>
        <w:t>O STJ consolidou o parâmetro de um sexto sobre a pena mínima (ou sobre o intervalo entre mínimo e máximo) para cada circunstância judicial negativa, como critério orientador. A discricionariedade judicial é vinculada: a adoção de fração superior é possível, mas exige fundamentação concreta e idônea, o que faltou no caso narrado.</w:t>
      </w:r>
    </w:p>
    <w:p w14:paraId="308C9CB7" w14:textId="77777777" w:rsidR="000D6A67" w:rsidRDefault="004A6E3D">
      <w:pPr>
        <w:spacing w:before="200" w:after="60"/>
      </w:pPr>
      <w:r>
        <w:rPr>
          <w:b/>
          <w:bCs/>
          <w:color w:val="1F3864"/>
        </w:rPr>
        <w:t>Por que as demais erram</w:t>
      </w:r>
    </w:p>
    <w:p w14:paraId="1D64E309" w14:textId="77777777" w:rsidR="000D6A67" w:rsidRDefault="004A6E3D">
      <w:pPr>
        <w:spacing w:after="80"/>
        <w:ind w:left="280" w:hanging="280"/>
        <w:jc w:val="both"/>
      </w:pPr>
      <w:r>
        <w:rPr>
          <w:b/>
          <w:bCs/>
          <w:color w:val="7B2338"/>
        </w:rPr>
        <w:t xml:space="preserve">A)  </w:t>
      </w:r>
      <w:r>
        <w:t>Existe, sim, critério jurisprudencial orientador. Discricionariedade não se confunde com arbítrio: o art. 93, IX, da CRFB/88 impõe motivação também quanto ao quantum.</w:t>
      </w:r>
    </w:p>
    <w:p w14:paraId="42669FD8" w14:textId="77777777" w:rsidR="000D6A67" w:rsidRDefault="004A6E3D">
      <w:pPr>
        <w:spacing w:after="80"/>
        <w:ind w:left="280" w:hanging="280"/>
        <w:jc w:val="both"/>
      </w:pPr>
      <w:r>
        <w:rPr>
          <w:b/>
          <w:bCs/>
          <w:color w:val="7B2338"/>
        </w:rPr>
        <w:t xml:space="preserve">C)  </w:t>
      </w:r>
      <w:r>
        <w:t>Nada é automático na dosimetria. O número de circunstâncias negativas não dispensa a fundamentação sobre a fração escolhida.</w:t>
      </w:r>
    </w:p>
    <w:p w14:paraId="760EF78F" w14:textId="77777777" w:rsidR="000D6A67" w:rsidRDefault="004A6E3D">
      <w:pPr>
        <w:spacing w:after="80"/>
        <w:ind w:left="280" w:hanging="280"/>
        <w:jc w:val="both"/>
      </w:pPr>
      <w:r>
        <w:rPr>
          <w:b/>
          <w:bCs/>
          <w:color w:val="7B2338"/>
        </w:rPr>
        <w:t xml:space="preserve">D)  </w:t>
      </w:r>
      <w:r>
        <w:t>Basta UMA circunstância judicial desfavorável para autorizar a exasperação da pena-base acima do mínimo.</w:t>
      </w:r>
    </w:p>
    <w:p w14:paraId="373C1DD7" w14:textId="77777777" w:rsidR="000D6A67" w:rsidRDefault="004A6E3D">
      <w:pPr>
        <w:spacing w:after="80"/>
        <w:ind w:left="280" w:hanging="280"/>
        <w:jc w:val="both"/>
      </w:pPr>
      <w:r>
        <w:rPr>
          <w:b/>
          <w:bCs/>
          <w:color w:val="7B2338"/>
        </w:rPr>
        <w:t xml:space="preserve">E)  </w:t>
      </w:r>
      <w:r>
        <w:t>O critério de um oitavo sobre o intervalo é admitido pelo STJ como parâmetro alternativo. O erro está na exclusividade ('em nenhuma hipótese').</w:t>
      </w:r>
    </w:p>
    <w:p w14:paraId="1851825F" w14:textId="77777777" w:rsidR="000D6A67" w:rsidRDefault="004A6E3D">
      <w:pPr>
        <w:spacing w:before="200" w:after="60"/>
      </w:pPr>
      <w:r>
        <w:rPr>
          <w:b/>
          <w:bCs/>
          <w:color w:val="1F3864"/>
        </w:rPr>
        <w:t>Base</w:t>
      </w:r>
    </w:p>
    <w:p w14:paraId="0A033202" w14:textId="77777777" w:rsidR="000D6A67" w:rsidRDefault="004A6E3D">
      <w:pPr>
        <w:spacing w:after="100"/>
        <w:jc w:val="both"/>
      </w:pPr>
      <w:r>
        <w:t>Arts. 59 e 68 do CP; art. 93, IX, da CRFB/88; jurisprudência do STJ sobre parâmetros de exasperação da pena-base.</w:t>
      </w:r>
    </w:p>
    <w:p w14:paraId="37A232BF" w14:textId="77777777" w:rsidR="000D6A67" w:rsidRDefault="004A6E3D">
      <w:pPr>
        <w:spacing w:before="200" w:after="60"/>
      </w:pPr>
      <w:r>
        <w:rPr>
          <w:b/>
          <w:bCs/>
          <w:color w:val="1F3864"/>
        </w:rPr>
        <w:t>O que a banca testou</w:t>
      </w:r>
    </w:p>
    <w:p w14:paraId="64818FD1" w14:textId="77777777" w:rsidR="000D6A67" w:rsidRDefault="004A6E3D">
      <w:pPr>
        <w:spacing w:after="100"/>
        <w:jc w:val="both"/>
      </w:pPr>
      <w:r>
        <w:t>Frações e advérbios absolutos. Duas alternativas trazem números corretos (1/6 e 1/8) — o que as separa é a palavra que os acompanha: 'critério preferencial' (correto) x 'em nenhuma hipótese' (errado).</w:t>
      </w:r>
    </w:p>
    <w:p w14:paraId="59773B3C" w14:textId="77777777" w:rsidR="000D6A67" w:rsidRDefault="000D6A67">
      <w:pPr>
        <w:pBdr>
          <w:bottom w:val="single" w:sz="6" w:space="1" w:color="BFBFBF"/>
        </w:pBdr>
        <w:spacing w:before="200" w:after="200"/>
      </w:pPr>
    </w:p>
    <w:p w14:paraId="4E2865BB" w14:textId="77777777" w:rsidR="000D6A67" w:rsidRDefault="004A6E3D">
      <w:pPr>
        <w:pStyle w:val="Ttulo2"/>
        <w:spacing w:before="240" w:after="20"/>
      </w:pPr>
      <w:r>
        <w:rPr>
          <w:b/>
          <w:bCs/>
          <w:color w:val="1F3864"/>
          <w:sz w:val="25"/>
          <w:szCs w:val="25"/>
        </w:rPr>
        <w:t>Questão 9 — Penal — Peculato-desvio e arrependimento posterior</w:t>
      </w:r>
    </w:p>
    <w:p w14:paraId="7ED39737" w14:textId="77777777" w:rsidR="000D6A67" w:rsidRDefault="004A6E3D">
      <w:pPr>
        <w:spacing w:after="100"/>
      </w:pPr>
      <w:r>
        <w:rPr>
          <w:i/>
          <w:iCs/>
          <w:color w:val="595959"/>
          <w:sz w:val="18"/>
          <w:szCs w:val="18"/>
        </w:rPr>
        <w:t>FGV — ENAM 2026.1  ·  Q4102464</w:t>
      </w:r>
    </w:p>
    <w:p w14:paraId="165D027B" w14:textId="77777777" w:rsidR="000D6A67" w:rsidRDefault="004A6E3D">
      <w:pPr>
        <w:pBdr>
          <w:left w:val="single" w:sz="18" w:space="10" w:color="2E5C8A"/>
        </w:pBdr>
        <w:shd w:val="clear" w:color="auto" w:fill="F2F2F2"/>
        <w:spacing w:before="120" w:after="80"/>
        <w:ind w:left="340" w:right="170"/>
        <w:jc w:val="both"/>
      </w:pPr>
      <w:r>
        <w:rPr>
          <w:sz w:val="19"/>
          <w:szCs w:val="19"/>
        </w:rPr>
        <w:t>Filomena, Presidente de Câmara Municipal, nomeou e incluiu na folha de pagamento da casa legislativa, como servidor comissionado, determinado indivíduo, sem o conhecimento dele, o qual jamais trabalhou naquele órgão público, sendo a sua remuneração inteiramente embolsada por Filomena.</w:t>
      </w:r>
    </w:p>
    <w:p w14:paraId="0934F8EF" w14:textId="77777777" w:rsidR="000D6A67" w:rsidRDefault="004A6E3D">
      <w:pPr>
        <w:pBdr>
          <w:left w:val="single" w:sz="18" w:space="10" w:color="2E5C8A"/>
        </w:pBdr>
        <w:shd w:val="clear" w:color="auto" w:fill="F2F2F2"/>
        <w:spacing w:after="80"/>
        <w:ind w:left="340" w:right="170"/>
        <w:jc w:val="both"/>
      </w:pPr>
      <w:r>
        <w:rPr>
          <w:sz w:val="19"/>
          <w:szCs w:val="19"/>
        </w:rPr>
        <w:t>Diante do caso narrado, Filomena cometeu o crime de</w:t>
      </w:r>
    </w:p>
    <w:p w14:paraId="503EB0E8"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peculato, cuja punibilidade se extinguirá, caso ela repare o dano antes da sentença irrecorrível.</w:t>
      </w:r>
    </w:p>
    <w:p w14:paraId="10158415"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peculato, cabendo a incidência de causa de diminuição da pena, caso ela repare o dano depois da sentença irrecorrível.</w:t>
      </w:r>
    </w:p>
    <w:p w14:paraId="2478DE44"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peculato, cabendo a incidência de causa de diminuição de pena, caso ela repare o dano, por ato voluntário, antes do recebimento da denúncia.</w:t>
      </w:r>
    </w:p>
    <w:p w14:paraId="4BF398DD"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emprego irregular de verbas ou rendas públicas, cabendo a incidência de causa de diminuição de pena, caso ela repare o dano depois da sentença irrecorrível.</w:t>
      </w:r>
    </w:p>
    <w:p w14:paraId="5B3C3F09"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emprego irregular de verbas ou rendas públicas, cabendo a incidência de causa de diminuição de pena, caso ela repare o dano, por ato voluntário, antes do recebimento da denúncia.</w:t>
      </w:r>
    </w:p>
    <w:p w14:paraId="314B1390"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C</w:t>
      </w:r>
    </w:p>
    <w:p w14:paraId="283A463E" w14:textId="77777777" w:rsidR="000D6A67" w:rsidRDefault="004A6E3D">
      <w:pPr>
        <w:spacing w:before="200" w:after="60"/>
      </w:pPr>
      <w:r>
        <w:rPr>
          <w:b/>
          <w:bCs/>
          <w:color w:val="1F3864"/>
        </w:rPr>
        <w:t>Por que essa é a correta</w:t>
      </w:r>
    </w:p>
    <w:p w14:paraId="5EA58493" w14:textId="77777777" w:rsidR="000D6A67" w:rsidRDefault="004A6E3D">
      <w:pPr>
        <w:spacing w:after="100"/>
        <w:jc w:val="both"/>
      </w:pPr>
      <w:r>
        <w:t>A criação de 'servidor fantasma' com apropriação da remuneração é peculato (art. 312 do CP), na modalidade desvio em proveito próprio, praticado por funcionária pública que tem a disponibilidade do dinheiro público em razão do cargo. Sendo crime doloso praticado sem violência ou grave ameaça, incide o arrependimento posterior (art. 16): reparação integral e voluntária até o recebimento da denúncia reduz a pena de um a dois terços.</w:t>
      </w:r>
    </w:p>
    <w:p w14:paraId="0EDBE342" w14:textId="77777777" w:rsidR="000D6A67" w:rsidRDefault="004A6E3D">
      <w:pPr>
        <w:spacing w:before="200" w:after="60"/>
      </w:pPr>
      <w:r>
        <w:rPr>
          <w:b/>
          <w:bCs/>
          <w:color w:val="1F3864"/>
        </w:rPr>
        <w:t>Por que as demais erram</w:t>
      </w:r>
    </w:p>
    <w:p w14:paraId="24AA0503" w14:textId="77777777" w:rsidR="000D6A67" w:rsidRDefault="004A6E3D">
      <w:pPr>
        <w:spacing w:after="80"/>
        <w:ind w:left="280" w:hanging="280"/>
        <w:jc w:val="both"/>
      </w:pPr>
      <w:r>
        <w:rPr>
          <w:b/>
          <w:bCs/>
          <w:color w:val="7B2338"/>
        </w:rPr>
        <w:t xml:space="preserve">A)  </w:t>
      </w:r>
      <w:r>
        <w:t>A extinção da punibilidade pela reparação antes da sentença irrecorrível é privilégio exclusivo do peculato CULPOSO (art. 312, § 3º). O peculato de Filomena é doloso.</w:t>
      </w:r>
    </w:p>
    <w:p w14:paraId="298F1A1C" w14:textId="77777777" w:rsidR="000D6A67" w:rsidRDefault="004A6E3D">
      <w:pPr>
        <w:spacing w:after="80"/>
        <w:ind w:left="280" w:hanging="280"/>
        <w:jc w:val="both"/>
      </w:pPr>
      <w:r>
        <w:rPr>
          <w:b/>
          <w:bCs/>
          <w:color w:val="7B2338"/>
        </w:rPr>
        <w:t xml:space="preserve">B)  </w:t>
      </w:r>
      <w:r>
        <w:t>A redução pela metade em razão de reparação posterior à sentença irrecorrível também é regra restrita ao peculato culposo (art. 312, § 3º, parte final).</w:t>
      </w:r>
    </w:p>
    <w:p w14:paraId="71E96BBA" w14:textId="77777777" w:rsidR="000D6A67" w:rsidRDefault="004A6E3D">
      <w:pPr>
        <w:spacing w:after="80"/>
        <w:ind w:left="280" w:hanging="280"/>
        <w:jc w:val="both"/>
      </w:pPr>
      <w:r>
        <w:rPr>
          <w:b/>
          <w:bCs/>
          <w:color w:val="7B2338"/>
        </w:rPr>
        <w:t xml:space="preserve">D)  </w:t>
      </w:r>
      <w:r>
        <w:t>O art. 315 (emprego irregular de verbas ou rendas públicas) pune dar às verbas aplicação diversa da estabelecida em lei, SEM apropriação em proveito próprio. Filomena embolsou a remuneração — houve desvio em proveito pessoal, o que caracteriza peculato.</w:t>
      </w:r>
    </w:p>
    <w:p w14:paraId="22D6AA52" w14:textId="77777777" w:rsidR="000D6A67" w:rsidRDefault="004A6E3D">
      <w:pPr>
        <w:spacing w:after="80"/>
        <w:ind w:left="280" w:hanging="280"/>
        <w:jc w:val="both"/>
      </w:pPr>
      <w:r>
        <w:rPr>
          <w:b/>
          <w:bCs/>
          <w:color w:val="7B2338"/>
        </w:rPr>
        <w:t xml:space="preserve">E)  </w:t>
      </w:r>
      <w:r>
        <w:t>Erra na tipificação pelo mesmo motivo, embora acerte a consequência do art. 16.</w:t>
      </w:r>
    </w:p>
    <w:p w14:paraId="2050C6E9" w14:textId="77777777" w:rsidR="000D6A67" w:rsidRDefault="004A6E3D">
      <w:pPr>
        <w:spacing w:before="200" w:after="60"/>
      </w:pPr>
      <w:r>
        <w:rPr>
          <w:b/>
          <w:bCs/>
          <w:color w:val="1F3864"/>
        </w:rPr>
        <w:t>Base</w:t>
      </w:r>
    </w:p>
    <w:p w14:paraId="55EB982F" w14:textId="77777777" w:rsidR="000D6A67" w:rsidRDefault="004A6E3D">
      <w:pPr>
        <w:spacing w:after="100"/>
        <w:jc w:val="both"/>
      </w:pPr>
      <w:r>
        <w:t>Arts. 16, 312, caput e §§ 2º e 3º, 315 e 327 do CP.</w:t>
      </w:r>
    </w:p>
    <w:p w14:paraId="4A3A1E1D" w14:textId="77777777" w:rsidR="000D6A67" w:rsidRDefault="004A6E3D">
      <w:pPr>
        <w:spacing w:before="200" w:after="60"/>
      </w:pPr>
      <w:r>
        <w:rPr>
          <w:b/>
          <w:bCs/>
          <w:color w:val="1F3864"/>
        </w:rPr>
        <w:t>O que a banca testou</w:t>
      </w:r>
    </w:p>
    <w:p w14:paraId="32A20C9D" w14:textId="77777777" w:rsidR="000D6A67" w:rsidRDefault="004A6E3D">
      <w:pPr>
        <w:spacing w:after="100"/>
        <w:jc w:val="both"/>
      </w:pPr>
      <w:r>
        <w:t>Distinguir desvio em proveito próprio (peculato) de desvio de destinação orçamentária (art. 315) e mapear as três consequências possíveis da reparação: extinção (peculato culposo, antes da sentença), redução pela metade (peculato culposo, depois) e redução de 1/3 a 2/3 (art. 16, até o recebimento da denúncia).</w:t>
      </w:r>
    </w:p>
    <w:p w14:paraId="0DCAA0DB" w14:textId="77777777" w:rsidR="000D6A67" w:rsidRDefault="000D6A67">
      <w:pPr>
        <w:pBdr>
          <w:bottom w:val="single" w:sz="6" w:space="1" w:color="BFBFBF"/>
        </w:pBdr>
        <w:spacing w:before="200" w:after="200"/>
      </w:pPr>
    </w:p>
    <w:p w14:paraId="31899F6A" w14:textId="77777777" w:rsidR="000D6A67" w:rsidRDefault="004A6E3D">
      <w:pPr>
        <w:pStyle w:val="Ttulo2"/>
        <w:spacing w:before="240" w:after="20"/>
      </w:pPr>
      <w:r>
        <w:rPr>
          <w:b/>
          <w:bCs/>
          <w:color w:val="1F3864"/>
          <w:sz w:val="25"/>
          <w:szCs w:val="25"/>
        </w:rPr>
        <w:t>Questão 10 — Penal — Lei penal no tempo: crime permanente e lex mitior</w:t>
      </w:r>
    </w:p>
    <w:p w14:paraId="07B585A5" w14:textId="77777777" w:rsidR="000D6A67" w:rsidRDefault="004A6E3D">
      <w:pPr>
        <w:spacing w:after="100"/>
      </w:pPr>
      <w:r>
        <w:rPr>
          <w:i/>
          <w:iCs/>
          <w:color w:val="595959"/>
          <w:sz w:val="18"/>
          <w:szCs w:val="18"/>
        </w:rPr>
        <w:t>FGV — ENAM 2026.1  ·  Q4102465</w:t>
      </w:r>
    </w:p>
    <w:p w14:paraId="59D4C024" w14:textId="77777777" w:rsidR="000D6A67" w:rsidRDefault="004A6E3D">
      <w:pPr>
        <w:pBdr>
          <w:left w:val="single" w:sz="18" w:space="10" w:color="2E5C8A"/>
        </w:pBdr>
        <w:shd w:val="clear" w:color="auto" w:fill="F2F2F2"/>
        <w:spacing w:before="120" w:after="80"/>
        <w:ind w:left="340" w:right="170"/>
        <w:jc w:val="both"/>
      </w:pPr>
      <w:r>
        <w:rPr>
          <w:sz w:val="19"/>
          <w:szCs w:val="19"/>
        </w:rPr>
        <w:t>Caio praticou o crime de extorsão (Art. 158 do Código Penal), em 10 de janeiro de 2024. No dia 15 de janeiro de 2024, entrou em vigor uma lei nova (Lei WXZ), que aumentou a pena mínima do referido delito. Ainda assim, Caio continuou a manter a vítima sob ameaça e restrição de liberdade com a finalidade de obtenção do pagamento, o que se estendeu até o dia 20 de janeiro de 2024, quando foi preso em flagrante.</w:t>
      </w:r>
    </w:p>
    <w:p w14:paraId="51DBFD91" w14:textId="77777777" w:rsidR="000D6A67" w:rsidRDefault="004A6E3D">
      <w:pPr>
        <w:pBdr>
          <w:left w:val="single" w:sz="18" w:space="10" w:color="2E5C8A"/>
        </w:pBdr>
        <w:shd w:val="clear" w:color="auto" w:fill="F2F2F2"/>
        <w:spacing w:after="80"/>
        <w:ind w:left="340" w:right="170"/>
        <w:jc w:val="both"/>
      </w:pPr>
      <w:r>
        <w:rPr>
          <w:sz w:val="19"/>
          <w:szCs w:val="19"/>
        </w:rPr>
        <w:t>Durante a tramitação da respectiva ação penal, já no ano de 2025, entrou em vigor a Lei LKY, que reduziu a pena do crime para um patamar inferior, tanto em relação à lei vigente da data do início da conduta quanto em relação à Lei WXZ.</w:t>
      </w:r>
    </w:p>
    <w:p w14:paraId="7F9B915E" w14:textId="77777777" w:rsidR="000D6A67" w:rsidRDefault="004A6E3D">
      <w:pPr>
        <w:pBdr>
          <w:left w:val="single" w:sz="18" w:space="10" w:color="2E5C8A"/>
        </w:pBdr>
        <w:shd w:val="clear" w:color="auto" w:fill="F2F2F2"/>
        <w:spacing w:after="80"/>
        <w:ind w:left="340" w:right="170"/>
        <w:jc w:val="both"/>
      </w:pPr>
      <w:r>
        <w:rPr>
          <w:sz w:val="19"/>
          <w:szCs w:val="19"/>
        </w:rPr>
        <w:t>Diante de tal situação hipotética, assinale a afirmativa correta.</w:t>
      </w:r>
    </w:p>
    <w:p w14:paraId="0E24C05B"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A sentença deverá conjugar as leis, extraindo o preceito primário da lei vigente ao início da conduta e a pena da Lei LKY, a fim de observar o princípio da proporcionalidade da sanção penal.</w:t>
      </w:r>
    </w:p>
    <w:p w14:paraId="32F42A9E"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Aplica-se a Lei WXZ, pois em se tratando de crime continuado ou permanente, a lei penal mais grave aplica-se, caso a sua vigência seja anterior à cessação da continuidade ou da permanência.</w:t>
      </w:r>
    </w:p>
    <w:p w14:paraId="5C13B4C8"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Aplica-se a Lei LKY, pois é a mais benéfica e deve retroagir para atingir os fatos não definitivamente julgados, em observância ao princípio da retroatividade da lei penal mais favorável ao réu.</w:t>
      </w:r>
    </w:p>
    <w:p w14:paraId="7B0B3E22"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A Lei WXZ deve ser aplicada de forma ultrativa se Caio for condenado antes da entrada em vigor da Lei LKY, em observância à teoria da atividade, que impede modificações na imputação após o oferecimento da denúncia.</w:t>
      </w:r>
    </w:p>
    <w:p w14:paraId="795BAA9D"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Aplica-se a lei vigente ao tempo do início da conduta, pois a lei penal mais grave não pode retroagir para atingir fatos iniciados sob a égide da lei anterior, sob pena de violação ao princípio da irretroatividade da lei mais rigorosa.</w:t>
      </w:r>
    </w:p>
    <w:p w14:paraId="4CAD4A70"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C</w:t>
      </w:r>
    </w:p>
    <w:p w14:paraId="2F0D78D7" w14:textId="77777777" w:rsidR="000D6A67" w:rsidRDefault="004A6E3D">
      <w:pPr>
        <w:spacing w:before="200" w:after="60"/>
      </w:pPr>
      <w:r>
        <w:rPr>
          <w:b/>
          <w:bCs/>
          <w:color w:val="1F3864"/>
        </w:rPr>
        <w:t>Por que essa é a correta</w:t>
      </w:r>
    </w:p>
    <w:p w14:paraId="32E194E4" w14:textId="77777777" w:rsidR="000D6A67" w:rsidRDefault="004A6E3D">
      <w:pPr>
        <w:spacing w:after="100"/>
        <w:jc w:val="both"/>
      </w:pPr>
      <w:r>
        <w:t>A questão tem dois andares. No primeiro, a Súmula 711 do STF faria incidir a Lei WXZ, mais grave, porque sua vigência é anterior à cessação da permanência (a extorsão, na forma narrada, com manutenção da vítima sob restrição de liberdade, é crime permanente). Mas no segundo andar sobrevém a Lei LKY, mais benéfica que todas as anteriores: por força do art. 5º, XL, da CRFB/88 e do art. 2º, parágrafo único, do CP, ela retroage e alcança os fatos ainda não definitivamente julgados. A lex mitior prevalece.</w:t>
      </w:r>
    </w:p>
    <w:p w14:paraId="1319BEEE" w14:textId="77777777" w:rsidR="000D6A67" w:rsidRDefault="004A6E3D">
      <w:pPr>
        <w:spacing w:before="200" w:after="60"/>
      </w:pPr>
      <w:r>
        <w:rPr>
          <w:b/>
          <w:bCs/>
          <w:color w:val="1F3864"/>
        </w:rPr>
        <w:t>Por que as demais erram</w:t>
      </w:r>
    </w:p>
    <w:p w14:paraId="5DBE6A9B" w14:textId="77777777" w:rsidR="000D6A67" w:rsidRDefault="004A6E3D">
      <w:pPr>
        <w:spacing w:after="80"/>
        <w:ind w:left="280" w:hanging="280"/>
        <w:jc w:val="both"/>
      </w:pPr>
      <w:r>
        <w:rPr>
          <w:b/>
          <w:bCs/>
          <w:color w:val="7B2338"/>
        </w:rPr>
        <w:t xml:space="preserve">A)  </w:t>
      </w:r>
      <w:r>
        <w:t>É a combinação de leis (lex tertia), vedada pelos Tribunais Superiores: o juiz não pode formar uma terceira lei a partir de fragmentos de duas, sob pena de atuar como legislador.</w:t>
      </w:r>
    </w:p>
    <w:p w14:paraId="6D0C9459" w14:textId="77777777" w:rsidR="000D6A67" w:rsidRDefault="004A6E3D">
      <w:pPr>
        <w:spacing w:after="80"/>
        <w:ind w:left="280" w:hanging="280"/>
        <w:jc w:val="both"/>
      </w:pPr>
      <w:r>
        <w:rPr>
          <w:b/>
          <w:bCs/>
          <w:color w:val="7B2338"/>
        </w:rPr>
        <w:t xml:space="preserve">B)  </w:t>
      </w:r>
      <w:r>
        <w:t>Enuncia corretamente a Súmula 711, mas ignora o fato superveniente decisivo — a edição de lei posterior mais benéfica, que retroage.</w:t>
      </w:r>
    </w:p>
    <w:p w14:paraId="16A40495" w14:textId="77777777" w:rsidR="000D6A67" w:rsidRDefault="004A6E3D">
      <w:pPr>
        <w:spacing w:after="80"/>
        <w:ind w:left="280" w:hanging="280"/>
        <w:jc w:val="both"/>
      </w:pPr>
      <w:r>
        <w:rPr>
          <w:b/>
          <w:bCs/>
          <w:color w:val="7B2338"/>
        </w:rPr>
        <w:t xml:space="preserve">D)  </w:t>
      </w:r>
      <w:r>
        <w:t>Não há ultratividade da lei mais gravosa; a ultratividade é privilégio das leis temporárias e excepcionais (art. 3º do CP). Além disso, a teoria da atividade fixa o TEMPO do crime, e nada tem a ver com estabilização da imputação após a denúncia.</w:t>
      </w:r>
    </w:p>
    <w:p w14:paraId="2D509156" w14:textId="77777777" w:rsidR="000D6A67" w:rsidRDefault="004A6E3D">
      <w:pPr>
        <w:spacing w:after="80"/>
        <w:ind w:left="280" w:hanging="280"/>
        <w:jc w:val="both"/>
      </w:pPr>
      <w:r>
        <w:rPr>
          <w:b/>
          <w:bCs/>
          <w:color w:val="7B2338"/>
        </w:rPr>
        <w:t xml:space="preserve">E)  </w:t>
      </w:r>
      <w:r>
        <w:t>Também ignora a Lei LKY. E o raciocínio sobre irretroatividade estaria correto apenas se a lei posterior fosse mais gravosa e o crime não fosse permanente.</w:t>
      </w:r>
    </w:p>
    <w:p w14:paraId="06E4557B" w14:textId="77777777" w:rsidR="000D6A67" w:rsidRDefault="004A6E3D">
      <w:pPr>
        <w:spacing w:before="200" w:after="60"/>
      </w:pPr>
      <w:r>
        <w:rPr>
          <w:b/>
          <w:bCs/>
          <w:color w:val="1F3864"/>
        </w:rPr>
        <w:t>Base</w:t>
      </w:r>
    </w:p>
    <w:p w14:paraId="00AFFCDF" w14:textId="77777777" w:rsidR="000D6A67" w:rsidRDefault="004A6E3D">
      <w:pPr>
        <w:spacing w:after="100"/>
        <w:jc w:val="both"/>
      </w:pPr>
      <w:r>
        <w:t>Art. 5º, XL, da CRFB/88; arts. 2º, parágrafo único, 3º, 4º e 158 do CP; Súmula 711 do STF.</w:t>
      </w:r>
    </w:p>
    <w:p w14:paraId="7A84986D" w14:textId="77777777" w:rsidR="000D6A67" w:rsidRDefault="004A6E3D">
      <w:pPr>
        <w:spacing w:before="200" w:after="60"/>
      </w:pPr>
      <w:r>
        <w:rPr>
          <w:b/>
          <w:bCs/>
          <w:color w:val="1F3864"/>
        </w:rPr>
        <w:t>O que a banca testou</w:t>
      </w:r>
    </w:p>
    <w:p w14:paraId="4BD88E40" w14:textId="77777777" w:rsidR="000D6A67" w:rsidRDefault="004A6E3D">
      <w:pPr>
        <w:spacing w:after="100"/>
        <w:jc w:val="both"/>
      </w:pPr>
      <w:r>
        <w:t>Questão de dois estágios: primeiro aplica-se a Súmula 711 e, em seguida, ela é superada pela retroatividade benéfica. O candidato que para no primeiro raciocínio marca B — e é exatamente esse o desenho da armadilha.</w:t>
      </w:r>
    </w:p>
    <w:p w14:paraId="4DD60DD5" w14:textId="77777777" w:rsidR="000D6A67" w:rsidRDefault="000D6A67">
      <w:pPr>
        <w:pBdr>
          <w:bottom w:val="single" w:sz="6" w:space="1" w:color="BFBFBF"/>
        </w:pBdr>
        <w:spacing w:before="200" w:after="200"/>
      </w:pPr>
    </w:p>
    <w:p w14:paraId="27DD8364" w14:textId="77777777" w:rsidR="000D6A67" w:rsidRDefault="004A6E3D">
      <w:pPr>
        <w:pStyle w:val="Ttulo2"/>
        <w:spacing w:before="240" w:after="20"/>
      </w:pPr>
      <w:r>
        <w:rPr>
          <w:b/>
          <w:bCs/>
          <w:color w:val="1F3864"/>
          <w:sz w:val="25"/>
          <w:szCs w:val="25"/>
        </w:rPr>
        <w:t>Questão 11 — Legislação especial — Violência institucional (art. 15-A da Lei nº 13.869/2019)</w:t>
      </w:r>
    </w:p>
    <w:p w14:paraId="78065317" w14:textId="77777777" w:rsidR="000D6A67" w:rsidRDefault="004A6E3D">
      <w:pPr>
        <w:spacing w:after="100"/>
      </w:pPr>
      <w:r>
        <w:rPr>
          <w:i/>
          <w:iCs/>
          <w:color w:val="595959"/>
          <w:sz w:val="18"/>
          <w:szCs w:val="18"/>
        </w:rPr>
        <w:t>FGV — ENAM 2026.1  ·  Q4102466</w:t>
      </w:r>
    </w:p>
    <w:p w14:paraId="25AE894D" w14:textId="77777777" w:rsidR="000D6A67" w:rsidRDefault="004A6E3D">
      <w:pPr>
        <w:pBdr>
          <w:left w:val="single" w:sz="18" w:space="10" w:color="2E5C8A"/>
        </w:pBdr>
        <w:shd w:val="clear" w:color="auto" w:fill="F2F2F2"/>
        <w:spacing w:before="120" w:after="80"/>
        <w:ind w:left="340" w:right="170"/>
        <w:jc w:val="both"/>
      </w:pPr>
      <w:r>
        <w:rPr>
          <w:sz w:val="19"/>
          <w:szCs w:val="19"/>
        </w:rPr>
        <w:t>Maria, 24 anos, foi vítima de estupro praticado por desconhecido nas proximidades de sua residência. Após registrar boletim de ocorrência, foi encaminhada à Delegacia Especializada de Atendimento à Mulher.</w:t>
      </w:r>
    </w:p>
    <w:p w14:paraId="33D610B0" w14:textId="77777777" w:rsidR="000D6A67" w:rsidRDefault="004A6E3D">
      <w:pPr>
        <w:pBdr>
          <w:left w:val="single" w:sz="18" w:space="10" w:color="2E5C8A"/>
        </w:pBdr>
        <w:shd w:val="clear" w:color="auto" w:fill="F2F2F2"/>
        <w:spacing w:after="80"/>
        <w:ind w:left="340" w:right="170"/>
        <w:jc w:val="both"/>
      </w:pPr>
      <w:r>
        <w:rPr>
          <w:sz w:val="19"/>
          <w:szCs w:val="19"/>
        </w:rPr>
        <w:t xml:space="preserve">Na delegacia, o Delegado de Polícia, mesmo já dispondo do laudo pericial do Instituto Médico Legal (IML) e do depoimento detalhado colhido por ocasião do registro da ocorrência, determinou que Maria narrasse novamente, com minúcias, toda a dinâmica do crime, diante de diversos servidores que transitavam pela sala, sem qualquer justificativa para a repetição do ato. Além disso, o Delegado permitiu que um investigador presente no local fizesse comentários intimidatórios à vítima, como: Tem certeza de que não </w:t>
      </w:r>
      <w:r>
        <w:rPr>
          <w:sz w:val="19"/>
          <w:szCs w:val="19"/>
        </w:rPr>
        <w:t>foi você quem provocou isso?. Diante do constrangimento, Maria sofreu grave crise emocional.</w:t>
      </w:r>
    </w:p>
    <w:p w14:paraId="364AEEE1" w14:textId="77777777" w:rsidR="000D6A67" w:rsidRDefault="004A6E3D">
      <w:pPr>
        <w:pBdr>
          <w:left w:val="single" w:sz="18" w:space="10" w:color="2E5C8A"/>
        </w:pBdr>
        <w:shd w:val="clear" w:color="auto" w:fill="F2F2F2"/>
        <w:spacing w:after="80"/>
        <w:ind w:left="340" w:right="170"/>
        <w:jc w:val="both"/>
      </w:pPr>
      <w:r>
        <w:rPr>
          <w:sz w:val="19"/>
          <w:szCs w:val="19"/>
        </w:rPr>
        <w:t>Sobre a conduta do Delegado, com base no crime de violência institucional tipificado no Art. 15-A da Lei nº 13.869/2019, incluído pela Lei nº 14.321/2022, assinale a afirmativa correta.</w:t>
      </w:r>
    </w:p>
    <w:p w14:paraId="73BAF764"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A conduta é atípica, pois o crime de violência institucional somente se configura quando a vítima é submetida a procedimentos invasivos de natureza física, não abrangendo a mera repetição de oitivas.</w:t>
      </w:r>
    </w:p>
    <w:p w14:paraId="66B1A65F"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Ele deve responder pelo crime de violência institucional, com a pena de detenção de três meses a um ano e multa, sem qualquer causa de aumento, pois a intimidação partiu exclusivamente do investigador, e não do próprio Delegado.</w:t>
      </w:r>
    </w:p>
    <w:p w14:paraId="48486BB2"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Ele deve responder pelo crime de violência institucional, com a pena aumentada de dois terços, por ter permitido que terceiro, o investigador, intimidasse a vítima de crime violento, gerando indevida revitimização.</w:t>
      </w:r>
    </w:p>
    <w:p w14:paraId="1D5855B2"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Ele deve responder pelo crime de violência institucional com a pena aplicada em dobro, pois, na qualidade de autoridade responsável pelo ato, a ele se imputa diretamente a intimidação praticada por qualquer subordinado sob seu comando.</w:t>
      </w:r>
    </w:p>
    <w:p w14:paraId="60DC52D2"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A conduta é atípica, porque o crime de violência institucional tutela testemunhas de crimes violentos, não sendo aplicável à própria vítima da infração penal quando submetida a procedimentos repetitivos na fase investigatória.</w:t>
      </w:r>
    </w:p>
    <w:p w14:paraId="7F62353A"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C</w:t>
      </w:r>
    </w:p>
    <w:p w14:paraId="75A0E455" w14:textId="77777777" w:rsidR="000D6A67" w:rsidRDefault="004A6E3D">
      <w:pPr>
        <w:spacing w:before="200" w:after="60"/>
      </w:pPr>
      <w:r>
        <w:rPr>
          <w:b/>
          <w:bCs/>
          <w:color w:val="1F3864"/>
        </w:rPr>
        <w:t>Por que essa é a correta</w:t>
      </w:r>
    </w:p>
    <w:p w14:paraId="3864913B" w14:textId="77777777" w:rsidR="000D6A67" w:rsidRDefault="004A6E3D">
      <w:pPr>
        <w:spacing w:after="100"/>
        <w:jc w:val="both"/>
      </w:pPr>
      <w:r>
        <w:t>O caput do art. 15-A pune submeter a vítima de infração penal ou a testemunha de crimes violentos a procedimentos desnecessários, REPETITIVOS ou invasivos que a levem a reviver, sem estrita necessidade, a situação de violência ou outras situações geradoras de sofrimento ou estigmatização — exatamente a repetição injustificada da oitiva, em ambiente de trânsito de servidores. E o § 1º majora a pena em DOIS TERÇOS quando o agente permite que terceiro intimide a vítima de crimes violentos, gerando indevida rev</w:t>
      </w:r>
      <w:r>
        <w:t>itimização.</w:t>
      </w:r>
    </w:p>
    <w:p w14:paraId="0524641F" w14:textId="77777777" w:rsidR="000D6A67" w:rsidRDefault="004A6E3D">
      <w:pPr>
        <w:spacing w:before="200" w:after="60"/>
      </w:pPr>
      <w:r>
        <w:rPr>
          <w:b/>
          <w:bCs/>
          <w:color w:val="1F3864"/>
        </w:rPr>
        <w:t>Por que as demais erram</w:t>
      </w:r>
    </w:p>
    <w:p w14:paraId="6021AB03" w14:textId="77777777" w:rsidR="000D6A67" w:rsidRDefault="004A6E3D">
      <w:pPr>
        <w:spacing w:after="80"/>
        <w:ind w:left="280" w:hanging="280"/>
        <w:jc w:val="both"/>
      </w:pPr>
      <w:r>
        <w:rPr>
          <w:b/>
          <w:bCs/>
          <w:color w:val="7B2338"/>
        </w:rPr>
        <w:t xml:space="preserve">A)  </w:t>
      </w:r>
      <w:r>
        <w:t>O tipo alcança procedimentos desnecessários, repetitivos OU invasivos — os três adjetivos são alternativos, não cumulativos.</w:t>
      </w:r>
    </w:p>
    <w:p w14:paraId="06AA834F" w14:textId="77777777" w:rsidR="000D6A67" w:rsidRDefault="004A6E3D">
      <w:pPr>
        <w:spacing w:after="80"/>
        <w:ind w:left="280" w:hanging="280"/>
        <w:jc w:val="both"/>
      </w:pPr>
      <w:r>
        <w:rPr>
          <w:b/>
          <w:bCs/>
          <w:color w:val="7B2338"/>
        </w:rPr>
        <w:t xml:space="preserve">B)  </w:t>
      </w:r>
      <w:r>
        <w:t>A majorante do § 1º incide justamente porque o Delegado PERMITIU a intimidação por terceiro. A conduta omissiva-permissiva é o núcleo da causa de aumento.</w:t>
      </w:r>
    </w:p>
    <w:p w14:paraId="567C32C8" w14:textId="77777777" w:rsidR="000D6A67" w:rsidRDefault="004A6E3D">
      <w:pPr>
        <w:spacing w:after="80"/>
        <w:ind w:left="280" w:hanging="280"/>
        <w:jc w:val="both"/>
      </w:pPr>
      <w:r>
        <w:rPr>
          <w:b/>
          <w:bCs/>
          <w:color w:val="7B2338"/>
        </w:rPr>
        <w:t xml:space="preserve">D)  </w:t>
      </w:r>
      <w:r>
        <w:t>Não há previsão de aplicação da pena em dobro nesse tipo; e a responsabilização não decorre de mera posição hierárquica, mas do ato de permitir.</w:t>
      </w:r>
    </w:p>
    <w:p w14:paraId="75B50EA0" w14:textId="77777777" w:rsidR="000D6A67" w:rsidRDefault="004A6E3D">
      <w:pPr>
        <w:spacing w:after="80"/>
        <w:ind w:left="280" w:hanging="280"/>
        <w:jc w:val="both"/>
      </w:pPr>
      <w:r>
        <w:rPr>
          <w:b/>
          <w:bCs/>
          <w:color w:val="7B2338"/>
        </w:rPr>
        <w:t xml:space="preserve">E)  </w:t>
      </w:r>
      <w:r>
        <w:t>O tipo protege expressamente a VÍTIMA de infração penal e a testemunha de crimes violentos — a exclusão proposta contraria a literalidade.</w:t>
      </w:r>
    </w:p>
    <w:p w14:paraId="3DFF0683" w14:textId="77777777" w:rsidR="000D6A67" w:rsidRDefault="004A6E3D">
      <w:pPr>
        <w:spacing w:before="200" w:after="60"/>
      </w:pPr>
      <w:r>
        <w:rPr>
          <w:b/>
          <w:bCs/>
          <w:color w:val="1F3864"/>
        </w:rPr>
        <w:t>Base</w:t>
      </w:r>
    </w:p>
    <w:p w14:paraId="7BA9A920" w14:textId="77777777" w:rsidR="000D6A67" w:rsidRDefault="004A6E3D">
      <w:pPr>
        <w:spacing w:after="100"/>
        <w:jc w:val="both"/>
      </w:pPr>
      <w:r>
        <w:t>Art. 15-A, caput e §§ 1º e 2º, da Lei nº 13.869/2019 (incluído pela Lei nº 14.321/2022).</w:t>
      </w:r>
    </w:p>
    <w:p w14:paraId="36CA3327" w14:textId="77777777" w:rsidR="000D6A67" w:rsidRDefault="004A6E3D">
      <w:pPr>
        <w:spacing w:before="200" w:after="60"/>
      </w:pPr>
      <w:r>
        <w:rPr>
          <w:b/>
          <w:bCs/>
          <w:color w:val="1F3864"/>
        </w:rPr>
        <w:t>O que a banca testou</w:t>
      </w:r>
    </w:p>
    <w:p w14:paraId="061922AF" w14:textId="77777777" w:rsidR="000D6A67" w:rsidRDefault="004A6E3D">
      <w:pPr>
        <w:spacing w:after="100"/>
        <w:jc w:val="both"/>
      </w:pPr>
      <w:r>
        <w:t>Tipo penal recente, cobrado em sua literalidade, com atenção à fração da majorante (2/3 para a vítima; 1/3 para a testemunha) e à conduta de 'permitir' como núcleo da causa de aumento.</w:t>
      </w:r>
    </w:p>
    <w:p w14:paraId="0D5439F1" w14:textId="77777777" w:rsidR="000D6A67" w:rsidRDefault="000D6A67">
      <w:pPr>
        <w:pBdr>
          <w:bottom w:val="single" w:sz="6" w:space="1" w:color="BFBFBF"/>
        </w:pBdr>
        <w:spacing w:before="200" w:after="200"/>
      </w:pPr>
    </w:p>
    <w:p w14:paraId="733F8606" w14:textId="77777777" w:rsidR="000D6A67" w:rsidRDefault="004A6E3D">
      <w:pPr>
        <w:pStyle w:val="Ttulo2"/>
        <w:spacing w:before="240" w:after="20"/>
      </w:pPr>
      <w:r>
        <w:rPr>
          <w:b/>
          <w:bCs/>
          <w:color w:val="1F3864"/>
          <w:sz w:val="25"/>
          <w:szCs w:val="25"/>
        </w:rPr>
        <w:t>Questão 12 — Penal — Perda do cargo e perda de bens como efeitos da condenação</w:t>
      </w:r>
    </w:p>
    <w:p w14:paraId="67058C36" w14:textId="77777777" w:rsidR="000D6A67" w:rsidRDefault="004A6E3D">
      <w:pPr>
        <w:spacing w:after="100"/>
      </w:pPr>
      <w:r>
        <w:rPr>
          <w:i/>
          <w:iCs/>
          <w:color w:val="595959"/>
          <w:sz w:val="18"/>
          <w:szCs w:val="18"/>
        </w:rPr>
        <w:t>FGV — ENAM 2026.1  ·  Q4102467</w:t>
      </w:r>
    </w:p>
    <w:p w14:paraId="5AE0F35E" w14:textId="77777777" w:rsidR="000D6A67" w:rsidRDefault="004A6E3D">
      <w:pPr>
        <w:pBdr>
          <w:left w:val="single" w:sz="18" w:space="10" w:color="2E5C8A"/>
        </w:pBdr>
        <w:shd w:val="clear" w:color="auto" w:fill="F2F2F2"/>
        <w:spacing w:before="120" w:after="80"/>
        <w:ind w:left="340" w:right="170"/>
        <w:jc w:val="both"/>
      </w:pPr>
      <w:r>
        <w:rPr>
          <w:sz w:val="19"/>
          <w:szCs w:val="19"/>
        </w:rPr>
        <w:t>Em 2023, Roberto, servidor público, foi condenado definitivamente pela prática dos crimes de peculato e falsidade ideológica, em concurso material, à pena total de oito anos de reclusão, em regime inicial fechado.</w:t>
      </w:r>
    </w:p>
    <w:p w14:paraId="02E551BE" w14:textId="77777777" w:rsidR="000D6A67" w:rsidRDefault="004A6E3D">
      <w:pPr>
        <w:pBdr>
          <w:left w:val="single" w:sz="18" w:space="10" w:color="2E5C8A"/>
        </w:pBdr>
        <w:shd w:val="clear" w:color="auto" w:fill="F2F2F2"/>
        <w:spacing w:after="80"/>
        <w:ind w:left="340" w:right="170"/>
        <w:jc w:val="both"/>
      </w:pPr>
      <w:r>
        <w:rPr>
          <w:sz w:val="19"/>
          <w:szCs w:val="19"/>
        </w:rPr>
        <w:t>Na sentença, reconheceu-se que parte dos valores desviados foi usada para a aquisição de um imóvel residencial, posteriormente transferido, sem contraprestação, para Suzana, esposa de Roberto, antes do recebimento da denúncia. Constatou-se, ainda, que Roberto utilizou o cargo público para facilitar a prática delitiva, mas a sentença condenatória não fez menção expressa à perda do cargo público, nem à perda dos bens transferidos a terceiro. Após o trânsito em julgado da ação penal, o Ministério Público reque</w:t>
      </w:r>
      <w:r>
        <w:rPr>
          <w:sz w:val="19"/>
          <w:szCs w:val="19"/>
        </w:rPr>
        <w:t>reu: i) a decretação da perda do cargo público; ii) a declaração de perda do imóvel adquirido com produto do crime; e iii) a declaração da perda do bem imóvel.</w:t>
      </w:r>
    </w:p>
    <w:p w14:paraId="327D8B6A" w14:textId="77777777" w:rsidR="000D6A67" w:rsidRDefault="004A6E3D">
      <w:pPr>
        <w:pBdr>
          <w:left w:val="single" w:sz="18" w:space="10" w:color="2E5C8A"/>
        </w:pBdr>
        <w:shd w:val="clear" w:color="auto" w:fill="F2F2F2"/>
        <w:spacing w:after="80"/>
        <w:ind w:left="340" w:right="170"/>
        <w:jc w:val="both"/>
      </w:pPr>
      <w:r>
        <w:rPr>
          <w:sz w:val="19"/>
          <w:szCs w:val="19"/>
        </w:rPr>
        <w:t>Diante de tal situação hipotética, assinale a afirmativa correta.</w:t>
      </w:r>
    </w:p>
    <w:p w14:paraId="155A2D7E"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A decretação da perda do cargo público ocupado por Roberto é efeito automático da condenação por crime funcional.</w:t>
      </w:r>
    </w:p>
    <w:p w14:paraId="3F8FE5EF"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A perda do cargo público é inconstitucional por não decorrer de processo administrativo-disciplinar, o que viola a garantia constitucional de estabilidade do servidor público.</w:t>
      </w:r>
    </w:p>
    <w:p w14:paraId="0E74CD48"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A perda do cargo público exige fundamentação expressa na sentença, mas a perda dos bens que constituam produto do crime é efeito automático da condenação criminal.</w:t>
      </w:r>
    </w:p>
    <w:p w14:paraId="31F3F343"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A perda do cargo público e dos bens somente pode ser decretada se houver condenação superior a dez anos de reclusão, por se tratar de efeitos penais de natureza excepcional.</w:t>
      </w:r>
    </w:p>
    <w:p w14:paraId="76C81C57"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A declaração da perda do imóvel é inviável, pois o bem foi transferido antes do recebimento da denúncia e se encontra em nome de terceiro, sendo necessária uma ação civil autônoma para a sua constrição.</w:t>
      </w:r>
    </w:p>
    <w:p w14:paraId="75F42EFD"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C</w:t>
      </w:r>
    </w:p>
    <w:p w14:paraId="33BB83A4" w14:textId="77777777" w:rsidR="000D6A67" w:rsidRDefault="004A6E3D">
      <w:pPr>
        <w:spacing w:before="200" w:after="60"/>
      </w:pPr>
      <w:r>
        <w:rPr>
          <w:b/>
          <w:bCs/>
          <w:color w:val="1F3864"/>
        </w:rPr>
        <w:t>Por que essa é a correta</w:t>
      </w:r>
    </w:p>
    <w:p w14:paraId="3BB5FB6D" w14:textId="77777777" w:rsidR="000D6A67" w:rsidRDefault="004A6E3D">
      <w:pPr>
        <w:spacing w:after="100"/>
        <w:jc w:val="both"/>
      </w:pPr>
      <w:r>
        <w:t>A distinção entre os arts. 91 e 92 do CP. Os efeitos do art. 91 são GENÉRICOS e AUTOMÁTICOS: entre eles, a perda em favor da União dos bens que constituam produto ou proveito do crime (inciso II, b), dispensando declaração expressa na sentença. Já os efeitos do art. 92 — entre os quais a perda do cargo — são ESPECÍFICOS e, nos termos do parágrafo único, não são automáticos, devendo ser motivadamente declarados na sentença. Não tendo havido declaração, a perda do cargo não pode ser suprida depois do trânsito</w:t>
      </w:r>
      <w:r>
        <w:t xml:space="preserve"> em julgado.</w:t>
      </w:r>
    </w:p>
    <w:p w14:paraId="4F7B5E10" w14:textId="77777777" w:rsidR="000D6A67" w:rsidRDefault="004A6E3D">
      <w:pPr>
        <w:spacing w:before="200" w:after="60"/>
      </w:pPr>
      <w:r>
        <w:rPr>
          <w:b/>
          <w:bCs/>
          <w:color w:val="1F3864"/>
        </w:rPr>
        <w:t>Por que as demais erram</w:t>
      </w:r>
    </w:p>
    <w:p w14:paraId="4AD46101" w14:textId="77777777" w:rsidR="000D6A67" w:rsidRDefault="004A6E3D">
      <w:pPr>
        <w:spacing w:after="80"/>
        <w:ind w:left="280" w:hanging="280"/>
        <w:jc w:val="both"/>
      </w:pPr>
      <w:r>
        <w:rPr>
          <w:b/>
          <w:bCs/>
          <w:color w:val="7B2338"/>
        </w:rPr>
        <w:t xml:space="preserve">A)  </w:t>
      </w:r>
      <w:r>
        <w:t>O parágrafo único do art. 92 afasta expressamente a automaticidade dos efeitos ali previstos.</w:t>
      </w:r>
    </w:p>
    <w:p w14:paraId="509A515B" w14:textId="77777777" w:rsidR="000D6A67" w:rsidRDefault="004A6E3D">
      <w:pPr>
        <w:spacing w:after="80"/>
        <w:ind w:left="280" w:hanging="280"/>
        <w:jc w:val="both"/>
      </w:pPr>
      <w:r>
        <w:rPr>
          <w:b/>
          <w:bCs/>
          <w:color w:val="7B2338"/>
        </w:rPr>
        <w:t xml:space="preserve">B)  </w:t>
      </w:r>
      <w:r>
        <w:t>A perda do cargo como efeito da condenação criminal é constitucional e independe de processo administrativo disciplinar — são esferas autônomas.</w:t>
      </w:r>
    </w:p>
    <w:p w14:paraId="4B3002C6" w14:textId="77777777" w:rsidR="000D6A67" w:rsidRDefault="004A6E3D">
      <w:pPr>
        <w:spacing w:after="80"/>
        <w:ind w:left="280" w:hanging="280"/>
        <w:jc w:val="both"/>
      </w:pPr>
      <w:r>
        <w:rPr>
          <w:b/>
          <w:bCs/>
          <w:color w:val="7B2338"/>
        </w:rPr>
        <w:t xml:space="preserve">D)  </w:t>
      </w:r>
      <w:r>
        <w:t>O art. 92, I, exige pena igual ou superior a um ano nos crimes praticados com abuso de poder ou violação de dever funcional, e superior a quatro anos nos demais casos. Não há patamar de dez anos.</w:t>
      </w:r>
    </w:p>
    <w:p w14:paraId="0BE7434B" w14:textId="77777777" w:rsidR="000D6A67" w:rsidRDefault="004A6E3D">
      <w:pPr>
        <w:spacing w:after="80"/>
        <w:ind w:left="280" w:hanging="280"/>
        <w:jc w:val="both"/>
      </w:pPr>
      <w:r>
        <w:rPr>
          <w:b/>
          <w:bCs/>
          <w:color w:val="7B2338"/>
        </w:rPr>
        <w:t xml:space="preserve">E)  </w:t>
      </w:r>
      <w:r>
        <w:t>O art. 91, § 1º, autoriza a decretação da perda de bens ou valores EQUIVALENTES quando o produto do crime não for encontrado ou estiver no exterior, e o § 2º permite medidas assecuratórias sobre bens equivalentes. A transferência gratuita a familiar antes da denúncia não blinda o bem nem exige ação civil autônoma.</w:t>
      </w:r>
    </w:p>
    <w:p w14:paraId="420D5429" w14:textId="77777777" w:rsidR="000D6A67" w:rsidRDefault="004A6E3D">
      <w:pPr>
        <w:spacing w:before="200" w:after="60"/>
      </w:pPr>
      <w:r>
        <w:rPr>
          <w:b/>
          <w:bCs/>
          <w:color w:val="1F3864"/>
        </w:rPr>
        <w:t>Base</w:t>
      </w:r>
    </w:p>
    <w:p w14:paraId="1462806A" w14:textId="77777777" w:rsidR="000D6A67" w:rsidRDefault="004A6E3D">
      <w:pPr>
        <w:spacing w:after="100"/>
        <w:jc w:val="both"/>
      </w:pPr>
      <w:r>
        <w:t>Arts. 91, II, b, e §§ 1º e 2º, 91-A e 92, I e parágrafo único, do CP.</w:t>
      </w:r>
    </w:p>
    <w:p w14:paraId="21E51BFB" w14:textId="77777777" w:rsidR="000D6A67" w:rsidRDefault="004A6E3D">
      <w:pPr>
        <w:spacing w:before="200" w:after="60"/>
      </w:pPr>
      <w:r>
        <w:rPr>
          <w:b/>
          <w:bCs/>
          <w:color w:val="1F3864"/>
        </w:rPr>
        <w:t>O que a banca testou</w:t>
      </w:r>
    </w:p>
    <w:p w14:paraId="6D6F2BDF" w14:textId="77777777" w:rsidR="000D6A67" w:rsidRDefault="004A6E3D">
      <w:pPr>
        <w:spacing w:after="100"/>
        <w:jc w:val="both"/>
      </w:pPr>
      <w:r>
        <w:t>A oposição automático x declarado, que se repete em quase todas as edições. Regra de bolso: art. 91 é automático; art. 92 exige fundamentação expressa. O enunciado planta a ausência de menção na sentença justamente para explorar isso.</w:t>
      </w:r>
    </w:p>
    <w:p w14:paraId="5CF2F2FC" w14:textId="77777777" w:rsidR="000D6A67" w:rsidRDefault="000D6A67">
      <w:pPr>
        <w:pBdr>
          <w:bottom w:val="single" w:sz="6" w:space="1" w:color="BFBFBF"/>
        </w:pBdr>
        <w:spacing w:before="200" w:after="200"/>
      </w:pPr>
    </w:p>
    <w:p w14:paraId="6F6099D1" w14:textId="77777777" w:rsidR="000D6A67" w:rsidRDefault="004A6E3D">
      <w:pPr>
        <w:pStyle w:val="Ttulo2"/>
        <w:spacing w:before="240" w:after="20"/>
      </w:pPr>
      <w:r>
        <w:rPr>
          <w:b/>
          <w:bCs/>
          <w:color w:val="1F3864"/>
          <w:sz w:val="25"/>
          <w:szCs w:val="25"/>
        </w:rPr>
        <w:t>Questão 13 — Penal — Classificação: crimes sem resultado naturalístico</w:t>
      </w:r>
    </w:p>
    <w:p w14:paraId="67F9D2D2" w14:textId="77777777" w:rsidR="000D6A67" w:rsidRDefault="004A6E3D">
      <w:pPr>
        <w:spacing w:after="100"/>
      </w:pPr>
      <w:r>
        <w:rPr>
          <w:i/>
          <w:iCs/>
          <w:color w:val="595959"/>
          <w:sz w:val="18"/>
          <w:szCs w:val="18"/>
        </w:rPr>
        <w:t>FGV — ENAM 2026.1  ·  Q4102468</w:t>
      </w:r>
    </w:p>
    <w:p w14:paraId="7619B1B4" w14:textId="77777777" w:rsidR="000D6A67" w:rsidRDefault="004A6E3D">
      <w:pPr>
        <w:pBdr>
          <w:left w:val="single" w:sz="18" w:space="10" w:color="2E5C8A"/>
        </w:pBdr>
        <w:shd w:val="clear" w:color="auto" w:fill="F2F2F2"/>
        <w:spacing w:before="120" w:after="80"/>
        <w:ind w:left="340" w:right="170"/>
        <w:jc w:val="both"/>
      </w:pPr>
      <w:r>
        <w:rPr>
          <w:sz w:val="19"/>
          <w:szCs w:val="19"/>
        </w:rPr>
        <w:t>Segundo o Art. 14, inciso I, do Código Penal, in verbis: Diz-se o crime: I - consumado, quando nele se reúnem todos os elementos de sua definição legal.</w:t>
      </w:r>
    </w:p>
    <w:p w14:paraId="52C34A6A" w14:textId="77777777" w:rsidR="000D6A67" w:rsidRDefault="004A6E3D">
      <w:pPr>
        <w:pBdr>
          <w:left w:val="single" w:sz="18" w:space="10" w:color="2E5C8A"/>
        </w:pBdr>
        <w:shd w:val="clear" w:color="auto" w:fill="F2F2F2"/>
        <w:spacing w:after="80"/>
        <w:ind w:left="340" w:right="170"/>
        <w:jc w:val="both"/>
      </w:pPr>
      <w:r>
        <w:rPr>
          <w:sz w:val="19"/>
          <w:szCs w:val="19"/>
        </w:rPr>
        <w:t>À luz desse conceito, assinale a opção que somente contém espécies de crimes cuja consumação independe da produção de resultado naturalístico.</w:t>
      </w:r>
    </w:p>
    <w:p w14:paraId="290AA04C"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Crimes materiais e formais.</w:t>
      </w:r>
    </w:p>
    <w:p w14:paraId="17B44AA5"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Crimes materiais e culposos.</w:t>
      </w:r>
    </w:p>
    <w:p w14:paraId="7AA056E8"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Crimes de mera conduta e formais.</w:t>
      </w:r>
    </w:p>
    <w:p w14:paraId="7433009C"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Crimes omissivos próprios e culposos.</w:t>
      </w:r>
    </w:p>
    <w:p w14:paraId="63AB43F3"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Crimes omissivos impróprios e qualificados pelo resultado.</w:t>
      </w:r>
    </w:p>
    <w:p w14:paraId="3C5AB50B"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C</w:t>
      </w:r>
    </w:p>
    <w:p w14:paraId="7EE032D2" w14:textId="77777777" w:rsidR="000D6A67" w:rsidRDefault="004A6E3D">
      <w:pPr>
        <w:spacing w:before="200" w:after="60"/>
      </w:pPr>
      <w:r>
        <w:rPr>
          <w:b/>
          <w:bCs/>
          <w:color w:val="1F3864"/>
        </w:rPr>
        <w:t>Por que essa é a correta</w:t>
      </w:r>
    </w:p>
    <w:p w14:paraId="7A0A9B98" w14:textId="77777777" w:rsidR="000D6A67" w:rsidRDefault="004A6E3D">
      <w:pPr>
        <w:spacing w:after="100"/>
        <w:jc w:val="both"/>
      </w:pPr>
      <w:r>
        <w:t>Nos crimes de MERA CONDUTA o tipo sequer prevê resultado naturalístico (violação de domicílio, porte de arma). Nos crimes FORMAIS o resultado está previsto no tipo, mas a consumação é antecipada ao momento da conduta, sendo o resultado mero exaurimento (extorsão, concussão, ameaça). Em ambos, portanto, a consumação independe do resultado naturalístico.</w:t>
      </w:r>
    </w:p>
    <w:p w14:paraId="0400196C" w14:textId="77777777" w:rsidR="000D6A67" w:rsidRDefault="004A6E3D">
      <w:pPr>
        <w:spacing w:before="200" w:after="60"/>
      </w:pPr>
      <w:r>
        <w:rPr>
          <w:b/>
          <w:bCs/>
          <w:color w:val="1F3864"/>
        </w:rPr>
        <w:t>Por que as demais erram</w:t>
      </w:r>
    </w:p>
    <w:p w14:paraId="12DBF9D0" w14:textId="77777777" w:rsidR="000D6A67" w:rsidRDefault="004A6E3D">
      <w:pPr>
        <w:spacing w:after="80"/>
        <w:ind w:left="280" w:hanging="280"/>
        <w:jc w:val="both"/>
      </w:pPr>
      <w:r>
        <w:rPr>
          <w:b/>
          <w:bCs/>
          <w:color w:val="7B2338"/>
        </w:rPr>
        <w:t xml:space="preserve">A)  </w:t>
      </w:r>
      <w:r>
        <w:t>Inclui os crimes materiais, cuja consumação exige justamente a produção do resultado naturalístico descrito no tipo.</w:t>
      </w:r>
    </w:p>
    <w:p w14:paraId="1C0B4F2C" w14:textId="77777777" w:rsidR="000D6A67" w:rsidRDefault="004A6E3D">
      <w:pPr>
        <w:spacing w:after="80"/>
        <w:ind w:left="280" w:hanging="280"/>
        <w:jc w:val="both"/>
      </w:pPr>
      <w:r>
        <w:rPr>
          <w:b/>
          <w:bCs/>
          <w:color w:val="7B2338"/>
        </w:rPr>
        <w:t xml:space="preserve">B)  </w:t>
      </w:r>
      <w:r>
        <w:t>Inclui materiais e culposos: no direito brasileiro, os crimes culposos são, em regra, materiais — exigem resultado.</w:t>
      </w:r>
    </w:p>
    <w:p w14:paraId="78E8FDB5" w14:textId="77777777" w:rsidR="000D6A67" w:rsidRDefault="004A6E3D">
      <w:pPr>
        <w:spacing w:after="80"/>
        <w:ind w:left="280" w:hanging="280"/>
        <w:jc w:val="both"/>
      </w:pPr>
      <w:r>
        <w:rPr>
          <w:b/>
          <w:bCs/>
          <w:color w:val="7B2338"/>
        </w:rPr>
        <w:t xml:space="preserve">D)  </w:t>
      </w:r>
      <w:r>
        <w:t>Acerta quanto aos omissivos próprios (que se consumam com a simples omissão do dever de agir), mas erra quanto aos culposos.</w:t>
      </w:r>
    </w:p>
    <w:p w14:paraId="1D5A07D6" w14:textId="77777777" w:rsidR="000D6A67" w:rsidRDefault="004A6E3D">
      <w:pPr>
        <w:spacing w:after="80"/>
        <w:ind w:left="280" w:hanging="280"/>
        <w:jc w:val="both"/>
      </w:pPr>
      <w:r>
        <w:rPr>
          <w:b/>
          <w:bCs/>
          <w:color w:val="7B2338"/>
        </w:rPr>
        <w:t xml:space="preserve">E)  </w:t>
      </w:r>
      <w:r>
        <w:t>Os omissivos impróprios (comissivos por omissão) e os qualificados pelo resultado dependem, por definição, da produção de um resultado naturalístico.</w:t>
      </w:r>
    </w:p>
    <w:p w14:paraId="21EB529E" w14:textId="77777777" w:rsidR="000D6A67" w:rsidRDefault="004A6E3D">
      <w:pPr>
        <w:spacing w:before="200" w:after="60"/>
      </w:pPr>
      <w:r>
        <w:rPr>
          <w:b/>
          <w:bCs/>
          <w:color w:val="1F3864"/>
        </w:rPr>
        <w:t>Base</w:t>
      </w:r>
    </w:p>
    <w:p w14:paraId="5BCD41E0" w14:textId="77777777" w:rsidR="000D6A67" w:rsidRDefault="004A6E3D">
      <w:pPr>
        <w:spacing w:after="100"/>
        <w:jc w:val="both"/>
      </w:pPr>
      <w:r>
        <w:t>Arts. 13, caput e § 2º, 14, I, 18 e 19 do CP; classificação doutrinária quanto ao resultado.</w:t>
      </w:r>
    </w:p>
    <w:p w14:paraId="6C651D57" w14:textId="77777777" w:rsidR="000D6A67" w:rsidRDefault="004A6E3D">
      <w:pPr>
        <w:spacing w:before="200" w:after="60"/>
      </w:pPr>
      <w:r>
        <w:rPr>
          <w:b/>
          <w:bCs/>
          <w:color w:val="1F3864"/>
        </w:rPr>
        <w:t>O que a banca testou</w:t>
      </w:r>
    </w:p>
    <w:p w14:paraId="7E23932E" w14:textId="77777777" w:rsidR="000D6A67" w:rsidRDefault="004A6E3D">
      <w:pPr>
        <w:spacing w:after="100"/>
        <w:jc w:val="both"/>
      </w:pPr>
      <w:r>
        <w:t>Combinatória de categorias: das cinco alternativas, apenas uma reúne duas espécies que compartilham a mesma característica. Basta identificar uma espécie 'com resultado' na dupla para eliminar a alternativa inteira.</w:t>
      </w:r>
    </w:p>
    <w:p w14:paraId="35D2403A" w14:textId="77777777" w:rsidR="000D6A67" w:rsidRDefault="000D6A67">
      <w:pPr>
        <w:pBdr>
          <w:bottom w:val="single" w:sz="6" w:space="1" w:color="BFBFBF"/>
        </w:pBdr>
        <w:spacing w:before="200" w:after="200"/>
      </w:pPr>
    </w:p>
    <w:p w14:paraId="5DF6B5EE" w14:textId="77777777" w:rsidR="000D6A67" w:rsidRDefault="004A6E3D">
      <w:pPr>
        <w:pStyle w:val="Ttulo2"/>
        <w:spacing w:before="240" w:after="20"/>
      </w:pPr>
      <w:r>
        <w:rPr>
          <w:b/>
          <w:bCs/>
          <w:color w:val="1F3864"/>
          <w:sz w:val="25"/>
          <w:szCs w:val="25"/>
        </w:rPr>
        <w:t>Questão 14 — Penal — Territorialidade em mar territorial e imunidade consular</w:t>
      </w:r>
    </w:p>
    <w:p w14:paraId="5CAE4287" w14:textId="77777777" w:rsidR="000D6A67" w:rsidRDefault="004A6E3D">
      <w:pPr>
        <w:spacing w:after="100"/>
      </w:pPr>
      <w:r>
        <w:rPr>
          <w:i/>
          <w:iCs/>
          <w:color w:val="595959"/>
          <w:sz w:val="18"/>
          <w:szCs w:val="18"/>
        </w:rPr>
        <w:t>FGV — ENAM 2026.1  ·  Q4102469</w:t>
      </w:r>
    </w:p>
    <w:p w14:paraId="243B116E" w14:textId="77777777" w:rsidR="000D6A67" w:rsidRDefault="004A6E3D">
      <w:pPr>
        <w:pBdr>
          <w:left w:val="single" w:sz="18" w:space="10" w:color="2E5C8A"/>
        </w:pBdr>
        <w:shd w:val="clear" w:color="auto" w:fill="F2F2F2"/>
        <w:spacing w:before="120" w:after="80"/>
        <w:ind w:left="340" w:right="170"/>
        <w:jc w:val="both"/>
      </w:pPr>
      <w:r>
        <w:rPr>
          <w:sz w:val="19"/>
          <w:szCs w:val="19"/>
        </w:rPr>
        <w:t>Pierre, cidadão francês e secretário do Consulado da França em Buenos Aires, está em gozo de férias no Brasil.</w:t>
      </w:r>
    </w:p>
    <w:p w14:paraId="09188161" w14:textId="77777777" w:rsidR="000D6A67" w:rsidRDefault="004A6E3D">
      <w:pPr>
        <w:pBdr>
          <w:left w:val="single" w:sz="18" w:space="10" w:color="2E5C8A"/>
        </w:pBdr>
        <w:shd w:val="clear" w:color="auto" w:fill="F2F2F2"/>
        <w:spacing w:after="80"/>
        <w:ind w:left="340" w:right="170"/>
        <w:jc w:val="both"/>
      </w:pPr>
      <w:r>
        <w:rPr>
          <w:sz w:val="19"/>
          <w:szCs w:val="19"/>
        </w:rPr>
        <w:t>Ao realizar um passeio turístico em uma embarcação de bandeira privada argentina, que se encontrava no mar territorial brasileiro, Pierre envolveu-se em uma discussão e, com a intenção de matar, desferiu um disparo de arma de fogo contra Enzo, cidadão italiano domiciliado no Brasil. Enzo foi atingido, mas sobreviveu. Pierre foi preso em flagrante pela Polícia Federal ao desembarcar em solo brasileiro.</w:t>
      </w:r>
    </w:p>
    <w:p w14:paraId="0C28269B" w14:textId="77777777" w:rsidR="000D6A67" w:rsidRDefault="004A6E3D">
      <w:pPr>
        <w:pBdr>
          <w:left w:val="single" w:sz="18" w:space="10" w:color="2E5C8A"/>
        </w:pBdr>
        <w:shd w:val="clear" w:color="auto" w:fill="F2F2F2"/>
        <w:spacing w:after="80"/>
        <w:ind w:left="340" w:right="170"/>
        <w:jc w:val="both"/>
      </w:pPr>
      <w:r>
        <w:rPr>
          <w:sz w:val="19"/>
          <w:szCs w:val="19"/>
        </w:rPr>
        <w:t>Diante dessa situação hipotética, assinale a afirmativa correta.</w:t>
      </w:r>
    </w:p>
    <w:p w14:paraId="7B5DBCE8"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Aplica-se a lei penal brasileira ao fato, com base no princípio da territorialidade, pois, sendo de natureza privada e estando em mar territorial nacional, a embarcação submete-se à jurisdição do Estado costeiro, não incidindo a imunidade, uma vez que Pierre não exerce função diplomática no Brasil.</w:t>
      </w:r>
    </w:p>
    <w:p w14:paraId="5624FDC0"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Aplica-se a lei penal argentina ao fato, com base no princípio da bandeira ou representação, pois embarcações privadas são consideradas extensão do território do país de origem, prevalecendo a jurisdição do Estado da bandeira sobre a do Estado costeiro em caso de delitos ocorridos a bordo.</w:t>
      </w:r>
    </w:p>
    <w:p w14:paraId="64279720"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Pierre goza de imunidade diplomática plena e inviolabilidade pessoal, razão pela qual a prisão em flagrante deve ser relaxada a fim de permitir a sua extradição para a França ou para a Argentina.</w:t>
      </w:r>
    </w:p>
    <w:p w14:paraId="5DDD8170"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Aplica-se a lei penal brasileira ao fato com base no princípio da extraterritorialidade incondicionada, por se tratar de crime praticado por estrangeiro contra pessoa domiciliada no Brasil, sendo a embarcação estrangeira considerada o lugar do crime.</w:t>
      </w:r>
    </w:p>
    <w:p w14:paraId="15BB8539"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Aplica-se a lei penal brasileira ao fato, mas o início do processo dependerá de requisição do Ministro da Justiça e da verificação das condições de entrada do agente em território nacional, uma vez que o crime foi praticado por estrangeiro contra estrangeiro em local de jurisdição brasileira mitigada.</w:t>
      </w:r>
    </w:p>
    <w:p w14:paraId="55F2A5E3"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A</w:t>
      </w:r>
    </w:p>
    <w:p w14:paraId="58D2C88F" w14:textId="77777777" w:rsidR="000D6A67" w:rsidRDefault="004A6E3D">
      <w:pPr>
        <w:spacing w:before="200" w:after="60"/>
      </w:pPr>
      <w:r>
        <w:rPr>
          <w:b/>
          <w:bCs/>
          <w:color w:val="1F3864"/>
        </w:rPr>
        <w:t>Por que essa é a correta</w:t>
      </w:r>
    </w:p>
    <w:p w14:paraId="296500A6" w14:textId="77777777" w:rsidR="000D6A67" w:rsidRDefault="004A6E3D">
      <w:pPr>
        <w:spacing w:after="100"/>
        <w:jc w:val="both"/>
      </w:pPr>
      <w:r>
        <w:t>Duas conclusões independentes. (1) O art. 5º, § 2º, do CP submete à lei brasileira o crime praticado a bordo de aeronaves ou embarcações estrangeiras de propriedade PRIVADA que se encontrem em porto ou mar territorial do Brasil: é territorialidade, não extraterritorialidade. (2) Não há imunidade: Pierre é funcionário CONSULAR, cuja imunidade é funcional (restrita a atos de ofício) e oponível ao Estado onde exerce suas funções — a Argentina. No Brasil, em férias, é turista comum.</w:t>
      </w:r>
    </w:p>
    <w:p w14:paraId="22D6ACF5" w14:textId="77777777" w:rsidR="000D6A67" w:rsidRDefault="004A6E3D">
      <w:pPr>
        <w:spacing w:before="200" w:after="60"/>
      </w:pPr>
      <w:r>
        <w:rPr>
          <w:b/>
          <w:bCs/>
          <w:color w:val="1F3864"/>
        </w:rPr>
        <w:t>Por que as demais erram</w:t>
      </w:r>
    </w:p>
    <w:p w14:paraId="20B605E0" w14:textId="77777777" w:rsidR="000D6A67" w:rsidRDefault="004A6E3D">
      <w:pPr>
        <w:spacing w:after="80"/>
        <w:ind w:left="280" w:hanging="280"/>
        <w:jc w:val="both"/>
      </w:pPr>
      <w:r>
        <w:rPr>
          <w:b/>
          <w:bCs/>
          <w:color w:val="7B2338"/>
        </w:rPr>
        <w:t xml:space="preserve">B)  </w:t>
      </w:r>
      <w:r>
        <w:t>Inverte o art. 5º, § 2º: a bandeira privada não prevalece sobre a jurisdição do Estado costeiro. O princípio da representação só operaria em favor do Brasil, para embarcação brasileira privada em território estrangeiro.</w:t>
      </w:r>
    </w:p>
    <w:p w14:paraId="020C382C" w14:textId="77777777" w:rsidR="000D6A67" w:rsidRDefault="004A6E3D">
      <w:pPr>
        <w:spacing w:after="80"/>
        <w:ind w:left="280" w:hanging="280"/>
        <w:jc w:val="both"/>
      </w:pPr>
      <w:r>
        <w:rPr>
          <w:b/>
          <w:bCs/>
          <w:color w:val="7B2338"/>
        </w:rPr>
        <w:t xml:space="preserve">C)  </w:t>
      </w:r>
      <w:r>
        <w:t>Imunidade diplomática plena é atributo de agentes diplomáticos acreditados perante o Estado receptor. Pierre é agente consular em terceiro país e estava em férias — não há imunidade a invocar.</w:t>
      </w:r>
    </w:p>
    <w:p w14:paraId="29D3A2A3" w14:textId="77777777" w:rsidR="000D6A67" w:rsidRDefault="004A6E3D">
      <w:pPr>
        <w:spacing w:after="80"/>
        <w:ind w:left="280" w:hanging="280"/>
        <w:jc w:val="both"/>
      </w:pPr>
      <w:r>
        <w:rPr>
          <w:b/>
          <w:bCs/>
          <w:color w:val="7B2338"/>
        </w:rPr>
        <w:t xml:space="preserve">D)  </w:t>
      </w:r>
      <w:r>
        <w:t>Não se trata de extraterritorialidade: o mar territorial brasileiro é território nacional, e a embarcação privada estrangeira que ali se encontra sujeita-se à lei brasileira.</w:t>
      </w:r>
    </w:p>
    <w:p w14:paraId="371318F7" w14:textId="77777777" w:rsidR="000D6A67" w:rsidRDefault="004A6E3D">
      <w:pPr>
        <w:spacing w:after="80"/>
        <w:ind w:left="280" w:hanging="280"/>
        <w:jc w:val="both"/>
      </w:pPr>
      <w:r>
        <w:rPr>
          <w:b/>
          <w:bCs/>
          <w:color w:val="7B2338"/>
        </w:rPr>
        <w:t xml:space="preserve">E)  </w:t>
      </w:r>
      <w:r>
        <w:t>A requisição do Ministro da Justiça é condição do art. 7º, § 3º, aplicável a crime cometido por estrangeiro contra brasileiro FORA do Brasil. Aqui o crime ocorreu em território nacional e a vítima nem é brasileira.</w:t>
      </w:r>
    </w:p>
    <w:p w14:paraId="72B18CBA" w14:textId="77777777" w:rsidR="000D6A67" w:rsidRDefault="004A6E3D">
      <w:pPr>
        <w:spacing w:before="200" w:after="60"/>
      </w:pPr>
      <w:r>
        <w:rPr>
          <w:b/>
          <w:bCs/>
          <w:color w:val="1F3864"/>
        </w:rPr>
        <w:t>Base</w:t>
      </w:r>
    </w:p>
    <w:p w14:paraId="2070A2F9" w14:textId="77777777" w:rsidR="000D6A67" w:rsidRDefault="004A6E3D">
      <w:pPr>
        <w:spacing w:after="100"/>
        <w:jc w:val="both"/>
      </w:pPr>
      <w:r>
        <w:t>Arts. 5º, caput e §§ 1º e 2º, e 7º, § 3º, do CP; Convenção de Viena sobre Relações Consulares (1963).</w:t>
      </w:r>
    </w:p>
    <w:p w14:paraId="1C28F769" w14:textId="77777777" w:rsidR="000D6A67" w:rsidRDefault="004A6E3D">
      <w:pPr>
        <w:spacing w:before="200" w:after="60"/>
      </w:pPr>
      <w:r>
        <w:rPr>
          <w:b/>
          <w:bCs/>
          <w:color w:val="1F3864"/>
        </w:rPr>
        <w:t>O que a banca testou</w:t>
      </w:r>
    </w:p>
    <w:p w14:paraId="6AA83F86" w14:textId="77777777" w:rsidR="000D6A67" w:rsidRDefault="004A6E3D">
      <w:pPr>
        <w:spacing w:after="100"/>
        <w:jc w:val="both"/>
      </w:pPr>
      <w:r>
        <w:t>A simetria do art. 5º: embarcação brasileira privada em alto-mar é território brasileiro; embarcação estrangeira privada em mar territorial brasileiro está sujeita à lei brasileira. Somado a isso, a diferença entre imunidade diplomática (ampla) e consular (funcional).</w:t>
      </w:r>
    </w:p>
    <w:p w14:paraId="5399E35A" w14:textId="77777777" w:rsidR="000D6A67" w:rsidRDefault="000D6A67">
      <w:pPr>
        <w:pBdr>
          <w:bottom w:val="single" w:sz="6" w:space="1" w:color="BFBFBF"/>
        </w:pBdr>
        <w:spacing w:before="200" w:after="200"/>
      </w:pPr>
    </w:p>
    <w:p w14:paraId="51B3CE35" w14:textId="77777777" w:rsidR="000D6A67" w:rsidRDefault="004A6E3D">
      <w:pPr>
        <w:pStyle w:val="Ttulo2"/>
        <w:spacing w:before="240" w:after="20"/>
      </w:pPr>
      <w:r>
        <w:rPr>
          <w:b/>
          <w:bCs/>
          <w:color w:val="1F3864"/>
          <w:sz w:val="25"/>
          <w:szCs w:val="25"/>
        </w:rPr>
        <w:t>Questão 15 — Execução Penal — Detração e requisito temporal de comutação</w:t>
      </w:r>
    </w:p>
    <w:p w14:paraId="79FAB146" w14:textId="77777777" w:rsidR="000D6A67" w:rsidRDefault="004A6E3D">
      <w:pPr>
        <w:spacing w:after="100"/>
      </w:pPr>
      <w:r>
        <w:rPr>
          <w:i/>
          <w:iCs/>
          <w:color w:val="595959"/>
          <w:sz w:val="18"/>
          <w:szCs w:val="18"/>
        </w:rPr>
        <w:t>FGV — ENAM 2026.1  ·  Q4102470</w:t>
      </w:r>
    </w:p>
    <w:p w14:paraId="216FCB75" w14:textId="77777777" w:rsidR="000D6A67" w:rsidRDefault="004A6E3D">
      <w:pPr>
        <w:pBdr>
          <w:left w:val="single" w:sz="18" w:space="10" w:color="2E5C8A"/>
        </w:pBdr>
        <w:shd w:val="clear" w:color="auto" w:fill="F2F2F2"/>
        <w:spacing w:before="120" w:after="80"/>
        <w:ind w:left="340" w:right="170"/>
        <w:jc w:val="both"/>
      </w:pPr>
      <w:r>
        <w:rPr>
          <w:sz w:val="19"/>
          <w:szCs w:val="19"/>
        </w:rPr>
        <w:t>Carlos Alberto foi preso preventivamente em 1º de fevereiro de 2024, pela suposta prática do crime de tráfico de drogas (Art. 33, caput, da Lei nº 11.343/2006). A prisão preventiva perdurou por um ano, até que sobreveio sentença penal condenatória transitada em julgado em 1º de fevereiro de 2025, que o condenou à pena de seis anos de reclusão, em regime inicial fechado.</w:t>
      </w:r>
    </w:p>
    <w:p w14:paraId="58DD191A" w14:textId="77777777" w:rsidR="000D6A67" w:rsidRDefault="004A6E3D">
      <w:pPr>
        <w:pBdr>
          <w:left w:val="single" w:sz="18" w:space="10" w:color="2E5C8A"/>
        </w:pBdr>
        <w:shd w:val="clear" w:color="auto" w:fill="F2F2F2"/>
        <w:spacing w:after="80"/>
        <w:ind w:left="340" w:right="170"/>
        <w:jc w:val="both"/>
      </w:pPr>
      <w:r>
        <w:rPr>
          <w:sz w:val="19"/>
          <w:szCs w:val="19"/>
        </w:rPr>
        <w:t>Após o cumprimento de um ano da execução definitiva da pena, em 1º de fevereiro de 2026, a defesa de Carlos Alberto formulou pedido de comutação de pena com base em Decreto Presidencial vigente, que exigia o cumprimento mínimo de um terço da pena para a concessão do benefício. Para alcançar a fração de dois anos exigida, a defesa pleiteou o cômputo do período de prisão preventiva, correspondente a um ano, no cálculo do requisito objetivo temporal.</w:t>
      </w:r>
    </w:p>
    <w:p w14:paraId="3518CCDE" w14:textId="77777777" w:rsidR="000D6A67" w:rsidRDefault="004A6E3D">
      <w:pPr>
        <w:pBdr>
          <w:left w:val="single" w:sz="18" w:space="10" w:color="2E5C8A"/>
        </w:pBdr>
        <w:shd w:val="clear" w:color="auto" w:fill="F2F2F2"/>
        <w:spacing w:after="80"/>
        <w:ind w:left="340" w:right="170"/>
        <w:jc w:val="both"/>
      </w:pPr>
      <w:r>
        <w:rPr>
          <w:sz w:val="19"/>
          <w:szCs w:val="19"/>
        </w:rPr>
        <w:t>À luz da jurisprudência do Superior Tribunal de Justiça (STJ) consolidada em sede de recurso repetitivo, assinale a afirmativa correta.</w:t>
      </w:r>
    </w:p>
    <w:p w14:paraId="137832FF"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A)  </w:t>
      </w:r>
      <w:r>
        <w:rPr>
          <w:sz w:val="19"/>
          <w:szCs w:val="19"/>
        </w:rPr>
        <w:t>O pleito da defesa merece acolhimento, pois o período de prisão provisória configura tempo de privação de liberdade efetivamente já posto à disposição do Estado, devendo ser contabilizado na análise dos requisitos para a concessão da comutação previstos nos respectivos decretos, conforme o Art. 42 do Código Penal (CP).</w:t>
      </w:r>
    </w:p>
    <w:p w14:paraId="05492C05"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B)  </w:t>
      </w:r>
      <w:r>
        <w:rPr>
          <w:sz w:val="19"/>
          <w:szCs w:val="19"/>
        </w:rPr>
        <w:t>O pleito da defesa deve ser rejeitado, uma vez que a prisão preventiva possui natureza exclusivamente cautelar e processual, não se confundindo com a execução da pena, de modo que o respectivo período serve apenas para desconto da reprimenda total a ser cumprida (detração, Art. 42 do CP), não podendo ser contabilizado para fins de preenchimento do requisito objetivo temporal exigido nos decretos de indulto e comutação.</w:t>
      </w:r>
    </w:p>
    <w:p w14:paraId="632A64F3"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C)  </w:t>
      </w:r>
      <w:r>
        <w:rPr>
          <w:sz w:val="19"/>
          <w:szCs w:val="19"/>
        </w:rPr>
        <w:t>O pleito da defesa é admissível, desde que a custódia cautelar tenha sido expressamente mantida na sentença penal condenatória, assegurando-se a continuidade ininterrupta entre o período de prisão provisória e o início do cumprimento da pena definitiva, pois somente nessa hipótese haveria identidade funcional entre a privação cautelar de liberdade e a execução penal propriamente dita, legitimando a aplicação analógica do Art. 42 do CP.</w:t>
      </w:r>
    </w:p>
    <w:p w14:paraId="6C6FB3C3" w14:textId="77777777" w:rsidR="000D6A67" w:rsidRDefault="004A6E3D">
      <w:pPr>
        <w:pBdr>
          <w:left w:val="single" w:sz="18" w:space="10" w:color="2E5C8A"/>
        </w:pBdr>
        <w:shd w:val="clear" w:color="auto" w:fill="F2F2F2"/>
        <w:spacing w:after="40"/>
        <w:ind w:left="340" w:right="170"/>
        <w:jc w:val="both"/>
      </w:pPr>
      <w:r>
        <w:rPr>
          <w:b/>
          <w:bCs/>
          <w:sz w:val="19"/>
          <w:szCs w:val="19"/>
        </w:rPr>
        <w:t xml:space="preserve">D)  </w:t>
      </w:r>
      <w:r>
        <w:rPr>
          <w:sz w:val="19"/>
          <w:szCs w:val="19"/>
        </w:rPr>
        <w:t>O pleito da defesa deve ser rejeitado, pois o Art. 42 do CP disciplina exclusivamente a detração penal para fins de cômputo no cumprimento da pena definitiva, não havendo previsão legal expressa que autorize a sua extensão ao cálculo dos requisitos objetivos dos decretos de indulto e comutação. A analogia pretendida pela defesa configuraria interpretação contra legem, vedada em matéria de execução penal.</w:t>
      </w:r>
    </w:p>
    <w:p w14:paraId="145038DA" w14:textId="77777777" w:rsidR="000D6A67" w:rsidRDefault="004A6E3D">
      <w:pPr>
        <w:pBdr>
          <w:left w:val="single" w:sz="18" w:space="10" w:color="2E5C8A"/>
        </w:pBdr>
        <w:shd w:val="clear" w:color="auto" w:fill="F2F2F2"/>
        <w:spacing w:after="140"/>
        <w:ind w:left="340" w:right="170"/>
        <w:jc w:val="both"/>
      </w:pPr>
      <w:r>
        <w:rPr>
          <w:b/>
          <w:bCs/>
          <w:sz w:val="19"/>
          <w:szCs w:val="19"/>
        </w:rPr>
        <w:t xml:space="preserve">E)  </w:t>
      </w:r>
      <w:r>
        <w:rPr>
          <w:sz w:val="19"/>
          <w:szCs w:val="19"/>
        </w:rPr>
        <w:t>O pleito da defesa deve ser rejeitado, visto que admitir o cômputo da prisão provisória para efeito de preenchimento do requisito objetivo do indulto e da comutação representaria equiparação indevida entre a custódia cautelar e o cumprimento efetivo de pena, em afronta ao princípio da presunção de inocência, já que, enquanto preso provisório, o réu ainda não ostenta a condição jurídica de condenado em execução de pena.</w:t>
      </w:r>
    </w:p>
    <w:p w14:paraId="64A1C428" w14:textId="77777777" w:rsidR="000D6A67" w:rsidRDefault="004A6E3D">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A</w:t>
      </w:r>
    </w:p>
    <w:p w14:paraId="2CEF1EE1" w14:textId="77777777" w:rsidR="000D6A67" w:rsidRDefault="004A6E3D">
      <w:pPr>
        <w:spacing w:before="200" w:after="60"/>
      </w:pPr>
      <w:r>
        <w:rPr>
          <w:b/>
          <w:bCs/>
          <w:color w:val="1F3864"/>
        </w:rPr>
        <w:t>Por que essa é a correta</w:t>
      </w:r>
    </w:p>
    <w:p w14:paraId="6C806A3D" w14:textId="77777777" w:rsidR="000D6A67" w:rsidRDefault="004A6E3D">
      <w:pPr>
        <w:spacing w:after="100"/>
        <w:jc w:val="both"/>
      </w:pPr>
      <w:r>
        <w:t>O STJ, em recurso especial repetitivo, firmou que o período de prisão provisória deve ser computado no cálculo do requisito objetivo temporal exigido pelos decretos de indulto e comutação. O fundamento é o art. 42 do CP, que não distingue as finalidades da detração: o tempo de custódia cautelar é privação de liberdade efetivamente imposta pelo Estado e, uma vez sobrevinda condenação definitiva, integra a pena cumprida para todos os efeitos da execução.</w:t>
      </w:r>
    </w:p>
    <w:p w14:paraId="15789176" w14:textId="77777777" w:rsidR="000D6A67" w:rsidRDefault="004A6E3D">
      <w:pPr>
        <w:spacing w:before="200" w:after="60"/>
      </w:pPr>
      <w:r>
        <w:rPr>
          <w:b/>
          <w:bCs/>
          <w:color w:val="1F3864"/>
        </w:rPr>
        <w:t>Por que as demais erram</w:t>
      </w:r>
    </w:p>
    <w:p w14:paraId="4D71138A" w14:textId="77777777" w:rsidR="000D6A67" w:rsidRDefault="004A6E3D">
      <w:pPr>
        <w:spacing w:after="80"/>
        <w:ind w:left="280" w:hanging="280"/>
        <w:jc w:val="both"/>
      </w:pPr>
      <w:r>
        <w:rPr>
          <w:b/>
          <w:bCs/>
          <w:color w:val="7B2338"/>
        </w:rPr>
        <w:t xml:space="preserve">B)  </w:t>
      </w:r>
      <w:r>
        <w:t>Restringe indevidamente o art. 42 ao mero abatimento do saldo de pena, leitura afastada pela tese repetitiva.</w:t>
      </w:r>
    </w:p>
    <w:p w14:paraId="06076D67" w14:textId="77777777" w:rsidR="000D6A67" w:rsidRDefault="004A6E3D">
      <w:pPr>
        <w:spacing w:after="80"/>
        <w:ind w:left="280" w:hanging="280"/>
        <w:jc w:val="both"/>
      </w:pPr>
      <w:r>
        <w:rPr>
          <w:b/>
          <w:bCs/>
          <w:color w:val="7B2338"/>
        </w:rPr>
        <w:t xml:space="preserve">C)  </w:t>
      </w:r>
      <w:r>
        <w:t>Cria requisito inexistente: nem a manutenção expressa da custódia na sentença nem a continuidade ininterrupta são condições para o cômputo.</w:t>
      </w:r>
    </w:p>
    <w:p w14:paraId="65FCBAD8" w14:textId="77777777" w:rsidR="000D6A67" w:rsidRDefault="004A6E3D">
      <w:pPr>
        <w:spacing w:after="80"/>
        <w:ind w:left="280" w:hanging="280"/>
        <w:jc w:val="both"/>
      </w:pPr>
      <w:r>
        <w:rPr>
          <w:b/>
          <w:bCs/>
          <w:color w:val="7B2338"/>
        </w:rPr>
        <w:t xml:space="preserve">D)  </w:t>
      </w:r>
      <w:r>
        <w:t>Não há interpretação contra legem — ao contrário, aplica-se o próprio art. 42 do CP, que não faz a distinção que a alternativa pretende impor.</w:t>
      </w:r>
    </w:p>
    <w:p w14:paraId="2B98D3AD" w14:textId="77777777" w:rsidR="000D6A67" w:rsidRDefault="004A6E3D">
      <w:pPr>
        <w:spacing w:after="80"/>
        <w:ind w:left="280" w:hanging="280"/>
        <w:jc w:val="both"/>
      </w:pPr>
      <w:r>
        <w:rPr>
          <w:b/>
          <w:bCs/>
          <w:color w:val="7B2338"/>
        </w:rPr>
        <w:t xml:space="preserve">E)  </w:t>
      </w:r>
      <w:r>
        <w:t>Inverte o sentido da presunção de inocência, invocando-a em prejuízo do réu já definitivamente condenado. O tempo de custódia cautelar, sobrevindo condenação, converte-se em tempo de pena.</w:t>
      </w:r>
    </w:p>
    <w:p w14:paraId="20FD5A35" w14:textId="77777777" w:rsidR="000D6A67" w:rsidRDefault="004A6E3D">
      <w:pPr>
        <w:spacing w:before="200" w:after="60"/>
      </w:pPr>
      <w:r>
        <w:rPr>
          <w:b/>
          <w:bCs/>
          <w:color w:val="1F3864"/>
        </w:rPr>
        <w:t>Base</w:t>
      </w:r>
    </w:p>
    <w:p w14:paraId="327A6C3C" w14:textId="77777777" w:rsidR="000D6A67" w:rsidRDefault="004A6E3D">
      <w:pPr>
        <w:spacing w:after="100"/>
        <w:jc w:val="both"/>
      </w:pPr>
      <w:r>
        <w:t>Art. 42 do CP; arts. 111 e 112 da LEP; decretos presidenciais de indulto e comutação; tese do STJ em recurso especial repetitivo sobre cômputo da prisão provisória.</w:t>
      </w:r>
    </w:p>
    <w:p w14:paraId="1D97107E" w14:textId="77777777" w:rsidR="000D6A67" w:rsidRDefault="004A6E3D">
      <w:pPr>
        <w:spacing w:before="200" w:after="60"/>
      </w:pPr>
      <w:r>
        <w:rPr>
          <w:b/>
          <w:bCs/>
          <w:color w:val="1F3864"/>
        </w:rPr>
        <w:t>O que a banca testou</w:t>
      </w:r>
    </w:p>
    <w:p w14:paraId="47606B51" w14:textId="77777777" w:rsidR="000D6A67" w:rsidRDefault="004A6E3D">
      <w:pPr>
        <w:spacing w:after="100"/>
        <w:jc w:val="both"/>
      </w:pPr>
      <w:r>
        <w:t>Tese recente de repetitivo, com quatro alternativas construídas em torno de justificativas dogmaticamente sofisticadas para a resposta errada. Quando quatro opções negam o pedido com fundamentos diferentes e apenas uma o acolhe, a assimetria em si já é pista — mas o que resolve é conhecer a tese.</w:t>
      </w:r>
    </w:p>
    <w:p w14:paraId="5901EF72" w14:textId="77777777" w:rsidR="000D6A67" w:rsidRDefault="000D6A67">
      <w:pPr>
        <w:pBdr>
          <w:bottom w:val="single" w:sz="6" w:space="1" w:color="BFBFBF"/>
        </w:pBdr>
        <w:spacing w:before="200" w:after="200"/>
      </w:pPr>
    </w:p>
    <w:p w14:paraId="3A4BCD45" w14:textId="77777777" w:rsidR="000D6A67" w:rsidRDefault="004A6E3D">
      <w:r>
        <w:br w:type="page"/>
      </w:r>
    </w:p>
    <w:p w14:paraId="090E9647" w14:textId="77777777" w:rsidR="000D6A67" w:rsidRDefault="004A6E3D">
      <w:pPr>
        <w:pStyle w:val="Ttulo1"/>
        <w:spacing w:before="120" w:after="60"/>
      </w:pPr>
      <w:r>
        <w:rPr>
          <w:b/>
          <w:bCs/>
          <w:color w:val="1F3864"/>
        </w:rPr>
        <w:t>MÓDULO 6 — ANÁLISE CONSOLIDADA</w:t>
      </w:r>
    </w:p>
    <w:p w14:paraId="0FA7DCD7" w14:textId="77777777" w:rsidR="000D6A67" w:rsidRDefault="004A6E3D">
      <w:pPr>
        <w:pBdr>
          <w:bottom w:val="single" w:sz="12" w:space="4" w:color="1F3864"/>
        </w:pBdr>
        <w:spacing w:after="240"/>
      </w:pPr>
      <w:r>
        <w:rPr>
          <w:color w:val="595959"/>
          <w:sz w:val="20"/>
          <w:szCs w:val="20"/>
        </w:rPr>
        <w:t>Recorrências entre edições · temas por frequência · técnicas da banca · roteiro de prioridades</w:t>
      </w:r>
    </w:p>
    <w:p w14:paraId="35CFDCAD" w14:textId="77777777" w:rsidR="000D6A67" w:rsidRDefault="004A6E3D">
      <w:pPr>
        <w:pStyle w:val="Ttulo2"/>
        <w:spacing w:before="300" w:after="120"/>
      </w:pPr>
      <w:r>
        <w:rPr>
          <w:b/>
          <w:bCs/>
          <w:color w:val="1F3864"/>
        </w:rPr>
        <w:t>6.1 Recorrências entre edições: o que a FGV repete</w:t>
      </w:r>
    </w:p>
    <w:p w14:paraId="0251B803" w14:textId="77777777" w:rsidR="000D6A67" w:rsidRDefault="004A6E3D">
      <w:pPr>
        <w:spacing w:after="100"/>
        <w:jc w:val="both"/>
      </w:pPr>
      <w:r>
        <w:t>Cinco edições, 75 questões de Direito Penal e Processo Penal. O dado mais útil desse conjunto não é a lista de temas, e sim a constatação de que a banca reaproveita o mesmo eixo de raciocínio em edições diferentes, mudando apenas a roupagem do enunciado. Abaixo, as repetições literais identificadas.</w:t>
      </w:r>
    </w:p>
    <w:p w14:paraId="140CF26E" w14:textId="77777777" w:rsidR="000D6A67" w:rsidRDefault="004A6E3D">
      <w:pPr>
        <w:spacing w:after="100"/>
        <w:ind w:left="340" w:hanging="200"/>
        <w:jc w:val="both"/>
      </w:pPr>
      <w:r>
        <w:rPr>
          <w:color w:val="2E5C8A"/>
        </w:rPr>
        <w:t>▪</w:t>
      </w:r>
      <w:r>
        <w:rPr>
          <w:color w:val="2E5C8A"/>
        </w:rPr>
        <w:t xml:space="preserve">  </w:t>
      </w:r>
      <w:r>
        <w:t>Súmula 610 do STF (latrocínio consumado sem subtração): cobrada em 2025.1 (Q40, com concurso de pessoas) e novamente em 2025.2 (Q22, com agente único). Duas edições consecutivas, mesma súmula, mesmo desfecho.</w:t>
      </w:r>
    </w:p>
    <w:p w14:paraId="4FBD274D" w14:textId="77777777" w:rsidR="000D6A67" w:rsidRDefault="004A6E3D">
      <w:pPr>
        <w:spacing w:after="100"/>
        <w:ind w:left="340" w:hanging="200"/>
        <w:jc w:val="both"/>
      </w:pPr>
      <w:r>
        <w:rPr>
          <w:color w:val="2E5C8A"/>
        </w:rPr>
        <w:t>▪</w:t>
      </w:r>
      <w:r>
        <w:rPr>
          <w:color w:val="2E5C8A"/>
        </w:rPr>
        <w:t xml:space="preserve">  </w:t>
      </w:r>
      <w:r>
        <w:t>Espécies de flagrante: caso concreto em 2024.1 (Q64, flagrante esperado x provocado x ação controlada) e assertivas conceituais em 2026.1 (Q2, flagrante forjado x provocado, esperado x diferido). Mesmo quadro, formatos opostos.</w:t>
      </w:r>
    </w:p>
    <w:p w14:paraId="26998E70" w14:textId="77777777" w:rsidR="000D6A67" w:rsidRDefault="004A6E3D">
      <w:pPr>
        <w:spacing w:after="100"/>
        <w:ind w:left="340" w:hanging="200"/>
        <w:jc w:val="both"/>
      </w:pPr>
      <w:r>
        <w:rPr>
          <w:color w:val="2E5C8A"/>
        </w:rPr>
        <w:t>▪</w:t>
      </w:r>
      <w:r>
        <w:rPr>
          <w:color w:val="2E5C8A"/>
        </w:rPr>
        <w:t xml:space="preserve">  </w:t>
      </w:r>
      <w:r>
        <w:t>Reincidência e período depurador: 2024.1 (Q67 e Q75), 2024.1 reaplicação (Q59), 2025.1 (Q35) e 2025.2 (Q26). Presente em quatro das cinco edições, sempre com datas a comparar.</w:t>
      </w:r>
    </w:p>
    <w:p w14:paraId="6BFA33E1" w14:textId="77777777" w:rsidR="000D6A67" w:rsidRDefault="004A6E3D">
      <w:pPr>
        <w:spacing w:after="100"/>
        <w:ind w:left="340" w:hanging="200"/>
        <w:jc w:val="both"/>
      </w:pPr>
      <w:r>
        <w:rPr>
          <w:color w:val="2E5C8A"/>
        </w:rPr>
        <w:t>▪</w:t>
      </w:r>
      <w:r>
        <w:rPr>
          <w:color w:val="2E5C8A"/>
        </w:rPr>
        <w:t xml:space="preserve">  </w:t>
      </w:r>
      <w:r>
        <w:t>Extraterritorialidade do art. 7º: 2024.1 (Q66, requisição do Ministro da Justiça; Q70, território por extensão), 2025.2 (Q21, art. 7º, I, b) e 2026.1 (Q14, mar territorial). Quatro questões, sempre exigindo cruzar espécie (condicionada/incondicionada) com princípio (defesa, nacionalidade, representação).</w:t>
      </w:r>
    </w:p>
    <w:p w14:paraId="78A52CBB" w14:textId="77777777" w:rsidR="000D6A67" w:rsidRDefault="004A6E3D">
      <w:pPr>
        <w:spacing w:after="100"/>
        <w:ind w:left="340" w:hanging="200"/>
        <w:jc w:val="both"/>
      </w:pPr>
      <w:r>
        <w:rPr>
          <w:color w:val="2E5C8A"/>
        </w:rPr>
        <w:t>▪</w:t>
      </w:r>
      <w:r>
        <w:rPr>
          <w:color w:val="2E5C8A"/>
        </w:rPr>
        <w:t xml:space="preserve">  </w:t>
      </w:r>
      <w:r>
        <w:t>Imputação objetiva de Roxin: 2025.1 (Q37, atribuição de autoria doutrinária), 2025.2 (Q23, filtros da teoria) e 2026.1 (Q7, risco permitido na atividade médica). Três edições seguidas.</w:t>
      </w:r>
    </w:p>
    <w:p w14:paraId="73B1F4A5" w14:textId="77777777" w:rsidR="000D6A67" w:rsidRDefault="004A6E3D">
      <w:pPr>
        <w:spacing w:after="100"/>
        <w:ind w:left="340" w:hanging="200"/>
        <w:jc w:val="both"/>
      </w:pPr>
      <w:r>
        <w:rPr>
          <w:color w:val="2E5C8A"/>
        </w:rPr>
        <w:t>▪</w:t>
      </w:r>
      <w:r>
        <w:rPr>
          <w:color w:val="2E5C8A"/>
        </w:rPr>
        <w:t xml:space="preserve">  </w:t>
      </w:r>
      <w:r>
        <w:t>Estelionato x furto mediante fraude x apropriação de coisa havida por erro: 2024.1 (Q68 e Q73) e 2024.2 (Q45). O eixo é sempre o mesmo — houve entrega (ato de disposição) ou subtração (detenção vigiada)?</w:t>
      </w:r>
    </w:p>
    <w:p w14:paraId="0D0361BE" w14:textId="77777777" w:rsidR="000D6A67" w:rsidRDefault="004A6E3D">
      <w:pPr>
        <w:spacing w:after="100"/>
        <w:ind w:left="340" w:hanging="200"/>
        <w:jc w:val="both"/>
      </w:pPr>
      <w:r>
        <w:rPr>
          <w:color w:val="2E5C8A"/>
        </w:rPr>
        <w:t>▪</w:t>
      </w:r>
      <w:r>
        <w:rPr>
          <w:color w:val="2E5C8A"/>
        </w:rPr>
        <w:t xml:space="preserve">  </w:t>
      </w:r>
      <w:r>
        <w:t>Efeitos da condenação, com a oposição automático (art. 91) x declarado (art. 92): 2024.1 reaplicação (Q62, confisco alargado), 2025.1 (Q38) e 2026.1 (Q12).</w:t>
      </w:r>
    </w:p>
    <w:p w14:paraId="55C97CFB" w14:textId="77777777" w:rsidR="000D6A67" w:rsidRDefault="004A6E3D">
      <w:pPr>
        <w:spacing w:after="100"/>
        <w:ind w:left="340" w:hanging="200"/>
        <w:jc w:val="both"/>
      </w:pPr>
      <w:r>
        <w:rPr>
          <w:color w:val="2E5C8A"/>
        </w:rPr>
        <w:t>▪</w:t>
      </w:r>
      <w:r>
        <w:rPr>
          <w:color w:val="2E5C8A"/>
        </w:rPr>
        <w:t xml:space="preserve">  </w:t>
      </w:r>
      <w:r>
        <w:t>Erro de tipo permissivo e descriminantes putativas: 2024.2 (Q49), 2025.1 (Q34) e 2025.2 (Q20 e Q24). A consequência cobrada é sempre a da teoria limitada da culpabilidade — exclusão do dolo.</w:t>
      </w:r>
    </w:p>
    <w:p w14:paraId="2DCC838C" w14:textId="77777777" w:rsidR="000D6A67" w:rsidRDefault="004A6E3D">
      <w:pPr>
        <w:spacing w:after="100"/>
        <w:ind w:left="340" w:hanging="200"/>
        <w:jc w:val="both"/>
      </w:pPr>
      <w:r>
        <w:rPr>
          <w:color w:val="2E5C8A"/>
        </w:rPr>
        <w:t>▪</w:t>
      </w:r>
      <w:r>
        <w:rPr>
          <w:color w:val="2E5C8A"/>
        </w:rPr>
        <w:t xml:space="preserve">  </w:t>
      </w:r>
      <w:r>
        <w:t>Insignificância: vetores literais do STF em 2025.2 (Q19) e aplicação casuística em 2024.1 reaplicação (Q55). Decorar a frase do HC 84.412 resolve as duas.</w:t>
      </w:r>
    </w:p>
    <w:p w14:paraId="19DF6DF3" w14:textId="77777777" w:rsidR="000D6A67" w:rsidRDefault="004A6E3D">
      <w:pPr>
        <w:spacing w:after="100"/>
        <w:ind w:left="340" w:hanging="200"/>
        <w:jc w:val="both"/>
      </w:pPr>
      <w:r>
        <w:rPr>
          <w:color w:val="2E5C8A"/>
        </w:rPr>
        <w:t>▪</w:t>
      </w:r>
      <w:r>
        <w:rPr>
          <w:color w:val="2E5C8A"/>
        </w:rPr>
        <w:t xml:space="preserve">  </w:t>
      </w:r>
      <w:r>
        <w:t>Iter criminis (desistência, arrependimento eficaz, arrependimento posterior, crime impossível): 2024.1 reaplicação (Q60 e Q61), 2024.2 (Q46 e Q50) e 2025.1 (Q31). Cinco questões em três edições.</w:t>
      </w:r>
    </w:p>
    <w:p w14:paraId="2B89BFD2" w14:textId="77777777" w:rsidR="000D6A67" w:rsidRDefault="004A6E3D">
      <w:pPr>
        <w:spacing w:after="100"/>
        <w:ind w:left="340" w:hanging="200"/>
        <w:jc w:val="both"/>
      </w:pPr>
      <w:r>
        <w:rPr>
          <w:color w:val="2E5C8A"/>
        </w:rPr>
        <w:t>▪</w:t>
      </w:r>
      <w:r>
        <w:rPr>
          <w:color w:val="2E5C8A"/>
        </w:rPr>
        <w:t xml:space="preserve">  </w:t>
      </w:r>
      <w:r>
        <w:t>Reflexos do Pacote Anticrime (Lei nº 13.964/2019): prisão de ofício e juiz das garantias (Q30), arquivamento do inquérito (Q39), § 5º do art. 157 do CPP (Q65), confisco alargado (Q62) e prisão temporária (Q43).</w:t>
      </w:r>
    </w:p>
    <w:p w14:paraId="5E90AC23" w14:textId="77777777" w:rsidR="000D6A67" w:rsidRDefault="004A6E3D">
      <w:pPr>
        <w:pStyle w:val="Ttulo2"/>
        <w:spacing w:before="300" w:after="120"/>
      </w:pPr>
      <w:r>
        <w:rPr>
          <w:b/>
          <w:bCs/>
          <w:color w:val="1F3864"/>
        </w:rPr>
        <w:t>6.2 Temas por frequência</w:t>
      </w:r>
    </w:p>
    <w:p w14:paraId="6F28942D" w14:textId="77777777" w:rsidR="000D6A67" w:rsidRDefault="004A6E3D">
      <w:pPr>
        <w:spacing w:after="100"/>
        <w:jc w:val="both"/>
      </w:pPr>
      <w:r>
        <w:t>Distribuição das 75 questões por tema principal. Quando a questão cruza dois assuntos, foi classificada pelo eixo que decide o gabarito.</w:t>
      </w:r>
    </w:p>
    <w:tbl>
      <w:tblPr>
        <w:tblW w:w="9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900"/>
        <w:gridCol w:w="900"/>
        <w:gridCol w:w="900"/>
        <w:gridCol w:w="900"/>
        <w:gridCol w:w="900"/>
        <w:gridCol w:w="900"/>
      </w:tblGrid>
      <w:tr w:rsidR="000D6A67" w14:paraId="0D5BD22F" w14:textId="77777777">
        <w:tblPrEx>
          <w:tblCellMar>
            <w:top w:w="0" w:type="dxa"/>
            <w:bottom w:w="0" w:type="dxa"/>
          </w:tblCellMar>
        </w:tblPrEx>
        <w:trPr>
          <w:tblHeader/>
        </w:trPr>
        <w:tc>
          <w:tcPr>
            <w:tcW w:w="3600" w:type="dxa"/>
            <w:shd w:val="clear" w:color="auto" w:fill="1F3864"/>
            <w:tcMar>
              <w:top w:w="60" w:type="dxa"/>
              <w:left w:w="100" w:type="dxa"/>
              <w:bottom w:w="60" w:type="dxa"/>
              <w:right w:w="100" w:type="dxa"/>
            </w:tcMar>
          </w:tcPr>
          <w:p w14:paraId="02C97DE9" w14:textId="77777777" w:rsidR="000D6A67" w:rsidRDefault="004A6E3D">
            <w:pPr>
              <w:spacing w:line="240" w:lineRule="auto"/>
            </w:pPr>
            <w:r>
              <w:rPr>
                <w:b/>
                <w:bCs/>
                <w:color w:val="FFFFFF"/>
                <w:sz w:val="19"/>
                <w:szCs w:val="19"/>
              </w:rPr>
              <w:t>Tema</w:t>
            </w:r>
          </w:p>
        </w:tc>
        <w:tc>
          <w:tcPr>
            <w:tcW w:w="900" w:type="dxa"/>
            <w:shd w:val="clear" w:color="auto" w:fill="1F3864"/>
            <w:tcMar>
              <w:top w:w="60" w:type="dxa"/>
              <w:left w:w="100" w:type="dxa"/>
              <w:bottom w:w="60" w:type="dxa"/>
              <w:right w:w="100" w:type="dxa"/>
            </w:tcMar>
          </w:tcPr>
          <w:p w14:paraId="06EFF4FE" w14:textId="77777777" w:rsidR="000D6A67" w:rsidRDefault="004A6E3D">
            <w:pPr>
              <w:spacing w:line="240" w:lineRule="auto"/>
              <w:jc w:val="center"/>
            </w:pPr>
            <w:r>
              <w:rPr>
                <w:b/>
                <w:bCs/>
                <w:color w:val="FFFFFF"/>
                <w:sz w:val="19"/>
                <w:szCs w:val="19"/>
              </w:rPr>
              <w:t>2024.1</w:t>
            </w:r>
          </w:p>
        </w:tc>
        <w:tc>
          <w:tcPr>
            <w:tcW w:w="900" w:type="dxa"/>
            <w:shd w:val="clear" w:color="auto" w:fill="1F3864"/>
            <w:tcMar>
              <w:top w:w="60" w:type="dxa"/>
              <w:left w:w="100" w:type="dxa"/>
              <w:bottom w:w="60" w:type="dxa"/>
              <w:right w:w="100" w:type="dxa"/>
            </w:tcMar>
          </w:tcPr>
          <w:p w14:paraId="3E96613C" w14:textId="77777777" w:rsidR="000D6A67" w:rsidRDefault="004A6E3D">
            <w:pPr>
              <w:spacing w:line="240" w:lineRule="auto"/>
              <w:jc w:val="center"/>
            </w:pPr>
            <w:r>
              <w:rPr>
                <w:b/>
                <w:bCs/>
                <w:color w:val="FFFFFF"/>
                <w:sz w:val="19"/>
                <w:szCs w:val="19"/>
              </w:rPr>
              <w:t>2024.2</w:t>
            </w:r>
          </w:p>
        </w:tc>
        <w:tc>
          <w:tcPr>
            <w:tcW w:w="900" w:type="dxa"/>
            <w:shd w:val="clear" w:color="auto" w:fill="1F3864"/>
            <w:tcMar>
              <w:top w:w="60" w:type="dxa"/>
              <w:left w:w="100" w:type="dxa"/>
              <w:bottom w:w="60" w:type="dxa"/>
              <w:right w:w="100" w:type="dxa"/>
            </w:tcMar>
          </w:tcPr>
          <w:p w14:paraId="2A1D04AB" w14:textId="77777777" w:rsidR="000D6A67" w:rsidRDefault="004A6E3D">
            <w:pPr>
              <w:spacing w:line="240" w:lineRule="auto"/>
              <w:jc w:val="center"/>
            </w:pPr>
            <w:r>
              <w:rPr>
                <w:b/>
                <w:bCs/>
                <w:color w:val="FFFFFF"/>
                <w:sz w:val="19"/>
                <w:szCs w:val="19"/>
              </w:rPr>
              <w:t>2025.1</w:t>
            </w:r>
          </w:p>
        </w:tc>
        <w:tc>
          <w:tcPr>
            <w:tcW w:w="900" w:type="dxa"/>
            <w:shd w:val="clear" w:color="auto" w:fill="1F3864"/>
            <w:tcMar>
              <w:top w:w="60" w:type="dxa"/>
              <w:left w:w="100" w:type="dxa"/>
              <w:bottom w:w="60" w:type="dxa"/>
              <w:right w:w="100" w:type="dxa"/>
            </w:tcMar>
          </w:tcPr>
          <w:p w14:paraId="3648E26C" w14:textId="77777777" w:rsidR="000D6A67" w:rsidRDefault="004A6E3D">
            <w:pPr>
              <w:spacing w:line="240" w:lineRule="auto"/>
              <w:jc w:val="center"/>
            </w:pPr>
            <w:r>
              <w:rPr>
                <w:b/>
                <w:bCs/>
                <w:color w:val="FFFFFF"/>
                <w:sz w:val="19"/>
                <w:szCs w:val="19"/>
              </w:rPr>
              <w:t>2025.2</w:t>
            </w:r>
          </w:p>
        </w:tc>
        <w:tc>
          <w:tcPr>
            <w:tcW w:w="900" w:type="dxa"/>
            <w:shd w:val="clear" w:color="auto" w:fill="1F3864"/>
            <w:tcMar>
              <w:top w:w="60" w:type="dxa"/>
              <w:left w:w="100" w:type="dxa"/>
              <w:bottom w:w="60" w:type="dxa"/>
              <w:right w:w="100" w:type="dxa"/>
            </w:tcMar>
          </w:tcPr>
          <w:p w14:paraId="25231BF5" w14:textId="77777777" w:rsidR="000D6A67" w:rsidRDefault="004A6E3D">
            <w:pPr>
              <w:spacing w:line="240" w:lineRule="auto"/>
              <w:jc w:val="center"/>
            </w:pPr>
            <w:r>
              <w:rPr>
                <w:b/>
                <w:bCs/>
                <w:color w:val="FFFFFF"/>
                <w:sz w:val="19"/>
                <w:szCs w:val="19"/>
              </w:rPr>
              <w:t>2026.1</w:t>
            </w:r>
          </w:p>
        </w:tc>
        <w:tc>
          <w:tcPr>
            <w:tcW w:w="900" w:type="dxa"/>
            <w:shd w:val="clear" w:color="auto" w:fill="1F3864"/>
            <w:tcMar>
              <w:top w:w="60" w:type="dxa"/>
              <w:left w:w="100" w:type="dxa"/>
              <w:bottom w:w="60" w:type="dxa"/>
              <w:right w:w="100" w:type="dxa"/>
            </w:tcMar>
          </w:tcPr>
          <w:p w14:paraId="4EF44DDC" w14:textId="77777777" w:rsidR="000D6A67" w:rsidRDefault="004A6E3D">
            <w:pPr>
              <w:spacing w:line="240" w:lineRule="auto"/>
              <w:jc w:val="center"/>
            </w:pPr>
            <w:r>
              <w:rPr>
                <w:b/>
                <w:bCs/>
                <w:color w:val="FFFFFF"/>
                <w:sz w:val="19"/>
                <w:szCs w:val="19"/>
              </w:rPr>
              <w:t>Total</w:t>
            </w:r>
          </w:p>
        </w:tc>
      </w:tr>
      <w:tr w:rsidR="000D6A67" w14:paraId="4E91AF0C"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169AFFB6" w14:textId="77777777" w:rsidR="000D6A67" w:rsidRDefault="004A6E3D">
            <w:pPr>
              <w:spacing w:line="240" w:lineRule="auto"/>
            </w:pPr>
            <w:r>
              <w:rPr>
                <w:color w:val="000000"/>
                <w:sz w:val="19"/>
                <w:szCs w:val="19"/>
              </w:rPr>
              <w:t>Dosimetria, reincidência, penas e multa</w:t>
            </w:r>
          </w:p>
        </w:tc>
        <w:tc>
          <w:tcPr>
            <w:tcW w:w="900" w:type="dxa"/>
            <w:shd w:val="clear" w:color="auto" w:fill="FFFFFF"/>
            <w:tcMar>
              <w:top w:w="60" w:type="dxa"/>
              <w:left w:w="100" w:type="dxa"/>
              <w:bottom w:w="60" w:type="dxa"/>
              <w:right w:w="100" w:type="dxa"/>
            </w:tcMar>
          </w:tcPr>
          <w:p w14:paraId="5350AA27" w14:textId="77777777" w:rsidR="000D6A67" w:rsidRDefault="004A6E3D">
            <w:pPr>
              <w:spacing w:line="240" w:lineRule="auto"/>
              <w:jc w:val="center"/>
            </w:pPr>
            <w:r>
              <w:rPr>
                <w:color w:val="000000"/>
                <w:sz w:val="19"/>
                <w:szCs w:val="19"/>
              </w:rPr>
              <w:t>3</w:t>
            </w:r>
          </w:p>
        </w:tc>
        <w:tc>
          <w:tcPr>
            <w:tcW w:w="900" w:type="dxa"/>
            <w:shd w:val="clear" w:color="auto" w:fill="FFFFFF"/>
            <w:tcMar>
              <w:top w:w="60" w:type="dxa"/>
              <w:left w:w="100" w:type="dxa"/>
              <w:bottom w:w="60" w:type="dxa"/>
              <w:right w:w="100" w:type="dxa"/>
            </w:tcMar>
          </w:tcPr>
          <w:p w14:paraId="589C8D7B"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08EC966E" w14:textId="77777777" w:rsidR="000D6A67" w:rsidRDefault="004A6E3D">
            <w:pPr>
              <w:spacing w:line="240" w:lineRule="auto"/>
              <w:jc w:val="center"/>
            </w:pPr>
            <w:r>
              <w:rPr>
                <w:color w:val="000000"/>
                <w:sz w:val="19"/>
                <w:szCs w:val="19"/>
              </w:rPr>
              <w:t>2</w:t>
            </w:r>
          </w:p>
        </w:tc>
        <w:tc>
          <w:tcPr>
            <w:tcW w:w="900" w:type="dxa"/>
            <w:shd w:val="clear" w:color="auto" w:fill="FFFFFF"/>
            <w:tcMar>
              <w:top w:w="60" w:type="dxa"/>
              <w:left w:w="100" w:type="dxa"/>
              <w:bottom w:w="60" w:type="dxa"/>
              <w:right w:w="100" w:type="dxa"/>
            </w:tcMar>
          </w:tcPr>
          <w:p w14:paraId="7753BF44" w14:textId="77777777" w:rsidR="000D6A67" w:rsidRDefault="004A6E3D">
            <w:pPr>
              <w:spacing w:line="240" w:lineRule="auto"/>
              <w:jc w:val="center"/>
            </w:pPr>
            <w:r>
              <w:rPr>
                <w:color w:val="000000"/>
                <w:sz w:val="19"/>
                <w:szCs w:val="19"/>
              </w:rPr>
              <w:t>3</w:t>
            </w:r>
          </w:p>
        </w:tc>
        <w:tc>
          <w:tcPr>
            <w:tcW w:w="900" w:type="dxa"/>
            <w:shd w:val="clear" w:color="auto" w:fill="FFFFFF"/>
            <w:tcMar>
              <w:top w:w="60" w:type="dxa"/>
              <w:left w:w="100" w:type="dxa"/>
              <w:bottom w:w="60" w:type="dxa"/>
              <w:right w:w="100" w:type="dxa"/>
            </w:tcMar>
          </w:tcPr>
          <w:p w14:paraId="62DD9494" w14:textId="77777777" w:rsidR="000D6A67" w:rsidRDefault="004A6E3D">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6999DBC9" w14:textId="77777777" w:rsidR="000D6A67" w:rsidRDefault="004A6E3D">
            <w:pPr>
              <w:spacing w:line="240" w:lineRule="auto"/>
              <w:jc w:val="center"/>
            </w:pPr>
            <w:r>
              <w:rPr>
                <w:color w:val="000000"/>
                <w:sz w:val="19"/>
                <w:szCs w:val="19"/>
              </w:rPr>
              <w:t>9</w:t>
            </w:r>
          </w:p>
        </w:tc>
      </w:tr>
      <w:tr w:rsidR="000D6A67" w14:paraId="47784E1F"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45F530F5" w14:textId="77777777" w:rsidR="000D6A67" w:rsidRDefault="004A6E3D">
            <w:pPr>
              <w:spacing w:line="240" w:lineRule="auto"/>
            </w:pPr>
            <w:r>
              <w:rPr>
                <w:color w:val="000000"/>
                <w:sz w:val="19"/>
                <w:szCs w:val="19"/>
              </w:rPr>
              <w:t>Processo Penal — prisões e liberdade</w:t>
            </w:r>
          </w:p>
        </w:tc>
        <w:tc>
          <w:tcPr>
            <w:tcW w:w="900" w:type="dxa"/>
            <w:shd w:val="clear" w:color="auto" w:fill="FFFFFF"/>
            <w:tcMar>
              <w:top w:w="60" w:type="dxa"/>
              <w:left w:w="100" w:type="dxa"/>
              <w:bottom w:w="60" w:type="dxa"/>
              <w:right w:w="100" w:type="dxa"/>
            </w:tcMar>
          </w:tcPr>
          <w:p w14:paraId="6A63F96C" w14:textId="77777777" w:rsidR="000D6A67" w:rsidRDefault="004A6E3D">
            <w:pPr>
              <w:spacing w:line="240" w:lineRule="auto"/>
              <w:jc w:val="center"/>
            </w:pPr>
            <w:r>
              <w:rPr>
                <w:color w:val="000000"/>
                <w:sz w:val="19"/>
                <w:szCs w:val="19"/>
              </w:rPr>
              <w:t>2</w:t>
            </w:r>
          </w:p>
        </w:tc>
        <w:tc>
          <w:tcPr>
            <w:tcW w:w="900" w:type="dxa"/>
            <w:shd w:val="clear" w:color="auto" w:fill="FFFFFF"/>
            <w:tcMar>
              <w:top w:w="60" w:type="dxa"/>
              <w:left w:w="100" w:type="dxa"/>
              <w:bottom w:w="60" w:type="dxa"/>
              <w:right w:w="100" w:type="dxa"/>
            </w:tcMar>
          </w:tcPr>
          <w:p w14:paraId="18649CF2" w14:textId="77777777" w:rsidR="000D6A67" w:rsidRDefault="004A6E3D">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66E5BB4A" w14:textId="77777777" w:rsidR="000D6A67" w:rsidRDefault="004A6E3D">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164EFBBF"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6F1C9D82" w14:textId="77777777" w:rsidR="000D6A67" w:rsidRDefault="004A6E3D">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37D37D3D" w14:textId="77777777" w:rsidR="000D6A67" w:rsidRDefault="004A6E3D">
            <w:pPr>
              <w:spacing w:line="240" w:lineRule="auto"/>
              <w:jc w:val="center"/>
            </w:pPr>
            <w:r>
              <w:rPr>
                <w:color w:val="000000"/>
                <w:sz w:val="19"/>
                <w:szCs w:val="19"/>
              </w:rPr>
              <w:t>5</w:t>
            </w:r>
          </w:p>
        </w:tc>
      </w:tr>
      <w:tr w:rsidR="000D6A67" w14:paraId="7697C973"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6D59E79B" w14:textId="77777777" w:rsidR="000D6A67" w:rsidRDefault="004A6E3D">
            <w:pPr>
              <w:spacing w:line="240" w:lineRule="auto"/>
            </w:pPr>
            <w:r>
              <w:rPr>
                <w:color w:val="000000"/>
                <w:sz w:val="19"/>
                <w:szCs w:val="19"/>
              </w:rPr>
              <w:t>Teoria do delito e classificação dos crimes</w:t>
            </w:r>
          </w:p>
        </w:tc>
        <w:tc>
          <w:tcPr>
            <w:tcW w:w="900" w:type="dxa"/>
            <w:shd w:val="clear" w:color="auto" w:fill="FFFFFF"/>
            <w:tcMar>
              <w:top w:w="60" w:type="dxa"/>
              <w:left w:w="100" w:type="dxa"/>
              <w:bottom w:w="60" w:type="dxa"/>
              <w:right w:w="100" w:type="dxa"/>
            </w:tcMar>
          </w:tcPr>
          <w:p w14:paraId="2D17182D"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6A073B5B" w14:textId="77777777" w:rsidR="000D6A67" w:rsidRDefault="004A6E3D">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327CF710" w14:textId="77777777" w:rsidR="000D6A67" w:rsidRDefault="004A6E3D">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7F1EF4F4" w14:textId="77777777" w:rsidR="000D6A67" w:rsidRDefault="004A6E3D">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61A8342B" w14:textId="77777777" w:rsidR="000D6A67" w:rsidRDefault="004A6E3D">
            <w:pPr>
              <w:spacing w:line="240" w:lineRule="auto"/>
              <w:jc w:val="center"/>
            </w:pPr>
            <w:r>
              <w:rPr>
                <w:color w:val="000000"/>
                <w:sz w:val="19"/>
                <w:szCs w:val="19"/>
              </w:rPr>
              <w:t>2</w:t>
            </w:r>
          </w:p>
        </w:tc>
        <w:tc>
          <w:tcPr>
            <w:tcW w:w="900" w:type="dxa"/>
            <w:shd w:val="clear" w:color="auto" w:fill="FFFFFF"/>
            <w:tcMar>
              <w:top w:w="60" w:type="dxa"/>
              <w:left w:w="100" w:type="dxa"/>
              <w:bottom w:w="60" w:type="dxa"/>
              <w:right w:w="100" w:type="dxa"/>
            </w:tcMar>
          </w:tcPr>
          <w:p w14:paraId="0CE6354F" w14:textId="77777777" w:rsidR="000D6A67" w:rsidRDefault="004A6E3D">
            <w:pPr>
              <w:spacing w:line="240" w:lineRule="auto"/>
              <w:jc w:val="center"/>
            </w:pPr>
            <w:r>
              <w:rPr>
                <w:color w:val="000000"/>
                <w:sz w:val="19"/>
                <w:szCs w:val="19"/>
              </w:rPr>
              <w:t>5</w:t>
            </w:r>
          </w:p>
        </w:tc>
      </w:tr>
      <w:tr w:rsidR="000D6A67" w14:paraId="77509E87"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381831FF" w14:textId="77777777" w:rsidR="000D6A67" w:rsidRDefault="004A6E3D">
            <w:pPr>
              <w:spacing w:line="240" w:lineRule="auto"/>
            </w:pPr>
            <w:r>
              <w:rPr>
                <w:color w:val="000000"/>
                <w:sz w:val="19"/>
                <w:szCs w:val="19"/>
              </w:rPr>
              <w:t>Iter criminis (desistência, arrependimento, crime impossível)</w:t>
            </w:r>
          </w:p>
        </w:tc>
        <w:tc>
          <w:tcPr>
            <w:tcW w:w="900" w:type="dxa"/>
            <w:shd w:val="clear" w:color="auto" w:fill="FFFFFF"/>
            <w:tcMar>
              <w:top w:w="60" w:type="dxa"/>
              <w:left w:w="100" w:type="dxa"/>
              <w:bottom w:w="60" w:type="dxa"/>
              <w:right w:w="100" w:type="dxa"/>
            </w:tcMar>
          </w:tcPr>
          <w:p w14:paraId="1342C8CC" w14:textId="77777777" w:rsidR="000D6A67" w:rsidRDefault="004A6E3D">
            <w:pPr>
              <w:spacing w:line="240" w:lineRule="auto"/>
              <w:jc w:val="center"/>
            </w:pPr>
            <w:r>
              <w:rPr>
                <w:color w:val="000000"/>
                <w:sz w:val="19"/>
                <w:szCs w:val="19"/>
              </w:rPr>
              <w:t>2</w:t>
            </w:r>
          </w:p>
        </w:tc>
        <w:tc>
          <w:tcPr>
            <w:tcW w:w="900" w:type="dxa"/>
            <w:shd w:val="clear" w:color="auto" w:fill="FFFFFF"/>
            <w:tcMar>
              <w:top w:w="60" w:type="dxa"/>
              <w:left w:w="100" w:type="dxa"/>
              <w:bottom w:w="60" w:type="dxa"/>
              <w:right w:w="100" w:type="dxa"/>
            </w:tcMar>
          </w:tcPr>
          <w:p w14:paraId="041E06B1" w14:textId="77777777" w:rsidR="000D6A67" w:rsidRDefault="004A6E3D">
            <w:pPr>
              <w:spacing w:line="240" w:lineRule="auto"/>
              <w:jc w:val="center"/>
            </w:pPr>
            <w:r>
              <w:rPr>
                <w:color w:val="000000"/>
                <w:sz w:val="19"/>
                <w:szCs w:val="19"/>
              </w:rPr>
              <w:t>2</w:t>
            </w:r>
          </w:p>
        </w:tc>
        <w:tc>
          <w:tcPr>
            <w:tcW w:w="900" w:type="dxa"/>
            <w:shd w:val="clear" w:color="auto" w:fill="FFFFFF"/>
            <w:tcMar>
              <w:top w:w="60" w:type="dxa"/>
              <w:left w:w="100" w:type="dxa"/>
              <w:bottom w:w="60" w:type="dxa"/>
              <w:right w:w="100" w:type="dxa"/>
            </w:tcMar>
          </w:tcPr>
          <w:p w14:paraId="0EF359D8" w14:textId="77777777" w:rsidR="000D6A67" w:rsidRDefault="004A6E3D">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28CA6705"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77DF0374"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419474C6" w14:textId="77777777" w:rsidR="000D6A67" w:rsidRDefault="004A6E3D">
            <w:pPr>
              <w:spacing w:line="240" w:lineRule="auto"/>
              <w:jc w:val="center"/>
            </w:pPr>
            <w:r>
              <w:rPr>
                <w:color w:val="000000"/>
                <w:sz w:val="19"/>
                <w:szCs w:val="19"/>
              </w:rPr>
              <w:t>5</w:t>
            </w:r>
          </w:p>
        </w:tc>
      </w:tr>
      <w:tr w:rsidR="000D6A67" w14:paraId="701C15CA"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6ADE8FA3" w14:textId="77777777" w:rsidR="000D6A67" w:rsidRDefault="004A6E3D">
            <w:pPr>
              <w:spacing w:line="240" w:lineRule="auto"/>
            </w:pPr>
            <w:r>
              <w:rPr>
                <w:color w:val="000000"/>
                <w:sz w:val="19"/>
                <w:szCs w:val="19"/>
              </w:rPr>
              <w:t>Crimes contra o patrimônio</w:t>
            </w:r>
          </w:p>
        </w:tc>
        <w:tc>
          <w:tcPr>
            <w:tcW w:w="900" w:type="dxa"/>
            <w:shd w:val="clear" w:color="auto" w:fill="FFFFFF"/>
            <w:tcMar>
              <w:top w:w="60" w:type="dxa"/>
              <w:left w:w="100" w:type="dxa"/>
              <w:bottom w:w="60" w:type="dxa"/>
              <w:right w:w="100" w:type="dxa"/>
            </w:tcMar>
          </w:tcPr>
          <w:p w14:paraId="77393DF2" w14:textId="77777777" w:rsidR="000D6A67" w:rsidRDefault="004A6E3D">
            <w:pPr>
              <w:spacing w:line="240" w:lineRule="auto"/>
              <w:jc w:val="center"/>
            </w:pPr>
            <w:r>
              <w:rPr>
                <w:color w:val="000000"/>
                <w:sz w:val="19"/>
                <w:szCs w:val="19"/>
              </w:rPr>
              <w:t>2</w:t>
            </w:r>
          </w:p>
        </w:tc>
        <w:tc>
          <w:tcPr>
            <w:tcW w:w="900" w:type="dxa"/>
            <w:shd w:val="clear" w:color="auto" w:fill="FFFFFF"/>
            <w:tcMar>
              <w:top w:w="60" w:type="dxa"/>
              <w:left w:w="100" w:type="dxa"/>
              <w:bottom w:w="60" w:type="dxa"/>
              <w:right w:w="100" w:type="dxa"/>
            </w:tcMar>
          </w:tcPr>
          <w:p w14:paraId="6A0A761B" w14:textId="77777777" w:rsidR="000D6A67" w:rsidRDefault="004A6E3D">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2E61DA21" w14:textId="77777777" w:rsidR="000D6A67" w:rsidRDefault="004A6E3D">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7AF9E22D" w14:textId="77777777" w:rsidR="000D6A67" w:rsidRDefault="004A6E3D">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5F66CF68"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062FBAC0" w14:textId="77777777" w:rsidR="000D6A67" w:rsidRDefault="004A6E3D">
            <w:pPr>
              <w:spacing w:line="240" w:lineRule="auto"/>
              <w:jc w:val="center"/>
            </w:pPr>
            <w:r>
              <w:rPr>
                <w:color w:val="000000"/>
                <w:sz w:val="19"/>
                <w:szCs w:val="19"/>
              </w:rPr>
              <w:t>5</w:t>
            </w:r>
          </w:p>
        </w:tc>
      </w:tr>
      <w:tr w:rsidR="000D6A67" w14:paraId="50F74548"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007CCF83" w14:textId="77777777" w:rsidR="000D6A67" w:rsidRDefault="004A6E3D">
            <w:pPr>
              <w:spacing w:line="240" w:lineRule="auto"/>
            </w:pPr>
            <w:r>
              <w:rPr>
                <w:color w:val="000000"/>
                <w:sz w:val="19"/>
                <w:szCs w:val="19"/>
              </w:rPr>
              <w:t>Crimes contra a Administração Pública</w:t>
            </w:r>
          </w:p>
        </w:tc>
        <w:tc>
          <w:tcPr>
            <w:tcW w:w="900" w:type="dxa"/>
            <w:shd w:val="clear" w:color="auto" w:fill="FFFFFF"/>
            <w:tcMar>
              <w:top w:w="60" w:type="dxa"/>
              <w:left w:w="100" w:type="dxa"/>
              <w:bottom w:w="60" w:type="dxa"/>
              <w:right w:w="100" w:type="dxa"/>
            </w:tcMar>
          </w:tcPr>
          <w:p w14:paraId="4F318212" w14:textId="77777777" w:rsidR="000D6A67" w:rsidRDefault="004A6E3D">
            <w:pPr>
              <w:spacing w:line="240" w:lineRule="auto"/>
              <w:jc w:val="center"/>
            </w:pPr>
            <w:r>
              <w:rPr>
                <w:color w:val="000000"/>
                <w:sz w:val="19"/>
                <w:szCs w:val="19"/>
              </w:rPr>
              <w:t>3</w:t>
            </w:r>
          </w:p>
        </w:tc>
        <w:tc>
          <w:tcPr>
            <w:tcW w:w="900" w:type="dxa"/>
            <w:shd w:val="clear" w:color="auto" w:fill="FFFFFF"/>
            <w:tcMar>
              <w:top w:w="60" w:type="dxa"/>
              <w:left w:w="100" w:type="dxa"/>
              <w:bottom w:w="60" w:type="dxa"/>
              <w:right w:w="100" w:type="dxa"/>
            </w:tcMar>
          </w:tcPr>
          <w:p w14:paraId="3957D032" w14:textId="77777777" w:rsidR="000D6A67" w:rsidRDefault="004A6E3D">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78DAE36E"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0053E7EE"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2DF53768" w14:textId="77777777" w:rsidR="000D6A67" w:rsidRDefault="004A6E3D">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335B4F20" w14:textId="77777777" w:rsidR="000D6A67" w:rsidRDefault="004A6E3D">
            <w:pPr>
              <w:spacing w:line="240" w:lineRule="auto"/>
              <w:jc w:val="center"/>
            </w:pPr>
            <w:r>
              <w:rPr>
                <w:color w:val="000000"/>
                <w:sz w:val="19"/>
                <w:szCs w:val="19"/>
              </w:rPr>
              <w:t>5</w:t>
            </w:r>
          </w:p>
        </w:tc>
      </w:tr>
      <w:tr w:rsidR="000D6A67" w14:paraId="59B70305"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3929C003" w14:textId="77777777" w:rsidR="000D6A67" w:rsidRDefault="004A6E3D">
            <w:pPr>
              <w:spacing w:line="240" w:lineRule="auto"/>
            </w:pPr>
            <w:r>
              <w:rPr>
                <w:color w:val="000000"/>
                <w:sz w:val="19"/>
                <w:szCs w:val="19"/>
              </w:rPr>
              <w:t>Lei penal no espaço</w:t>
            </w:r>
          </w:p>
        </w:tc>
        <w:tc>
          <w:tcPr>
            <w:tcW w:w="900" w:type="dxa"/>
            <w:shd w:val="clear" w:color="auto" w:fill="FFFFFF"/>
            <w:tcMar>
              <w:top w:w="60" w:type="dxa"/>
              <w:left w:w="100" w:type="dxa"/>
              <w:bottom w:w="60" w:type="dxa"/>
              <w:right w:w="100" w:type="dxa"/>
            </w:tcMar>
          </w:tcPr>
          <w:p w14:paraId="11B7F94D" w14:textId="77777777" w:rsidR="000D6A67" w:rsidRDefault="004A6E3D">
            <w:pPr>
              <w:spacing w:line="240" w:lineRule="auto"/>
              <w:jc w:val="center"/>
            </w:pPr>
            <w:r>
              <w:rPr>
                <w:color w:val="000000"/>
                <w:sz w:val="19"/>
                <w:szCs w:val="19"/>
              </w:rPr>
              <w:t>2</w:t>
            </w:r>
          </w:p>
        </w:tc>
        <w:tc>
          <w:tcPr>
            <w:tcW w:w="900" w:type="dxa"/>
            <w:shd w:val="clear" w:color="auto" w:fill="FFFFFF"/>
            <w:tcMar>
              <w:top w:w="60" w:type="dxa"/>
              <w:left w:w="100" w:type="dxa"/>
              <w:bottom w:w="60" w:type="dxa"/>
              <w:right w:w="100" w:type="dxa"/>
            </w:tcMar>
          </w:tcPr>
          <w:p w14:paraId="59E3BA04"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10640A64"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68EF571F" w14:textId="77777777" w:rsidR="000D6A67" w:rsidRDefault="004A6E3D">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40EE3453" w14:textId="77777777" w:rsidR="000D6A67" w:rsidRDefault="004A6E3D">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0D5A3BDB" w14:textId="77777777" w:rsidR="000D6A67" w:rsidRDefault="004A6E3D">
            <w:pPr>
              <w:spacing w:line="240" w:lineRule="auto"/>
              <w:jc w:val="center"/>
            </w:pPr>
            <w:r>
              <w:rPr>
                <w:color w:val="000000"/>
                <w:sz w:val="19"/>
                <w:szCs w:val="19"/>
              </w:rPr>
              <w:t>4</w:t>
            </w:r>
          </w:p>
        </w:tc>
      </w:tr>
      <w:tr w:rsidR="000D6A67" w14:paraId="2EB93D86"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5CFBB513" w14:textId="77777777" w:rsidR="000D6A67" w:rsidRDefault="004A6E3D">
            <w:pPr>
              <w:spacing w:line="240" w:lineRule="auto"/>
            </w:pPr>
            <w:r>
              <w:rPr>
                <w:color w:val="000000"/>
                <w:sz w:val="19"/>
                <w:szCs w:val="19"/>
              </w:rPr>
              <w:t>Erro e descriminantes putativas</w:t>
            </w:r>
          </w:p>
        </w:tc>
        <w:tc>
          <w:tcPr>
            <w:tcW w:w="900" w:type="dxa"/>
            <w:shd w:val="clear" w:color="auto" w:fill="FFFFFF"/>
            <w:tcMar>
              <w:top w:w="60" w:type="dxa"/>
              <w:left w:w="100" w:type="dxa"/>
              <w:bottom w:w="60" w:type="dxa"/>
              <w:right w:w="100" w:type="dxa"/>
            </w:tcMar>
          </w:tcPr>
          <w:p w14:paraId="3F5E8713"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2870B055" w14:textId="77777777" w:rsidR="000D6A67" w:rsidRDefault="004A6E3D">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06296AD9" w14:textId="77777777" w:rsidR="000D6A67" w:rsidRDefault="004A6E3D">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7DF4C29F" w14:textId="77777777" w:rsidR="000D6A67" w:rsidRDefault="004A6E3D">
            <w:pPr>
              <w:spacing w:line="240" w:lineRule="auto"/>
              <w:jc w:val="center"/>
            </w:pPr>
            <w:r>
              <w:rPr>
                <w:color w:val="000000"/>
                <w:sz w:val="19"/>
                <w:szCs w:val="19"/>
              </w:rPr>
              <w:t>2</w:t>
            </w:r>
          </w:p>
        </w:tc>
        <w:tc>
          <w:tcPr>
            <w:tcW w:w="900" w:type="dxa"/>
            <w:shd w:val="clear" w:color="auto" w:fill="FFFFFF"/>
            <w:tcMar>
              <w:top w:w="60" w:type="dxa"/>
              <w:left w:w="100" w:type="dxa"/>
              <w:bottom w:w="60" w:type="dxa"/>
              <w:right w:w="100" w:type="dxa"/>
            </w:tcMar>
          </w:tcPr>
          <w:p w14:paraId="31DB4C04"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450011D7" w14:textId="77777777" w:rsidR="000D6A67" w:rsidRDefault="004A6E3D">
            <w:pPr>
              <w:spacing w:line="240" w:lineRule="auto"/>
              <w:jc w:val="center"/>
            </w:pPr>
            <w:r>
              <w:rPr>
                <w:color w:val="000000"/>
                <w:sz w:val="19"/>
                <w:szCs w:val="19"/>
              </w:rPr>
              <w:t>4</w:t>
            </w:r>
          </w:p>
        </w:tc>
      </w:tr>
      <w:tr w:rsidR="000D6A67" w14:paraId="7EE47C75"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1379FE0C" w14:textId="77777777" w:rsidR="000D6A67" w:rsidRDefault="004A6E3D">
            <w:pPr>
              <w:spacing w:line="240" w:lineRule="auto"/>
            </w:pPr>
            <w:r>
              <w:rPr>
                <w:color w:val="000000"/>
                <w:sz w:val="19"/>
                <w:szCs w:val="19"/>
              </w:rPr>
              <w:t>Lei penal no tempo</w:t>
            </w:r>
          </w:p>
        </w:tc>
        <w:tc>
          <w:tcPr>
            <w:tcW w:w="900" w:type="dxa"/>
            <w:shd w:val="clear" w:color="auto" w:fill="FFFFFF"/>
            <w:tcMar>
              <w:top w:w="60" w:type="dxa"/>
              <w:left w:w="100" w:type="dxa"/>
              <w:bottom w:w="60" w:type="dxa"/>
              <w:right w:w="100" w:type="dxa"/>
            </w:tcMar>
          </w:tcPr>
          <w:p w14:paraId="4A13C6F5"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73C49279"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57341442" w14:textId="77777777" w:rsidR="000D6A67" w:rsidRDefault="004A6E3D">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03F9FBD3" w14:textId="77777777" w:rsidR="000D6A67" w:rsidRDefault="004A6E3D">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283E8AF2" w14:textId="77777777" w:rsidR="000D6A67" w:rsidRDefault="004A6E3D">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02652FB9" w14:textId="77777777" w:rsidR="000D6A67" w:rsidRDefault="004A6E3D">
            <w:pPr>
              <w:spacing w:line="240" w:lineRule="auto"/>
              <w:jc w:val="center"/>
            </w:pPr>
            <w:r>
              <w:rPr>
                <w:color w:val="000000"/>
                <w:sz w:val="19"/>
                <w:szCs w:val="19"/>
              </w:rPr>
              <w:t>3</w:t>
            </w:r>
          </w:p>
        </w:tc>
      </w:tr>
      <w:tr w:rsidR="000D6A67" w14:paraId="1E998F99"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1E8793D0" w14:textId="77777777" w:rsidR="000D6A67" w:rsidRDefault="004A6E3D">
            <w:pPr>
              <w:spacing w:line="240" w:lineRule="auto"/>
            </w:pPr>
            <w:r>
              <w:rPr>
                <w:color w:val="000000"/>
                <w:sz w:val="19"/>
                <w:szCs w:val="19"/>
              </w:rPr>
              <w:t>Efeitos da condenação e confisco</w:t>
            </w:r>
          </w:p>
        </w:tc>
        <w:tc>
          <w:tcPr>
            <w:tcW w:w="900" w:type="dxa"/>
            <w:shd w:val="clear" w:color="auto" w:fill="FFFFFF"/>
            <w:tcMar>
              <w:top w:w="60" w:type="dxa"/>
              <w:left w:w="100" w:type="dxa"/>
              <w:bottom w:w="60" w:type="dxa"/>
              <w:right w:w="100" w:type="dxa"/>
            </w:tcMar>
          </w:tcPr>
          <w:p w14:paraId="523E4DFB" w14:textId="77777777" w:rsidR="000D6A67" w:rsidRDefault="004A6E3D">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3B427199"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7F0CC522" w14:textId="77777777" w:rsidR="000D6A67" w:rsidRDefault="004A6E3D">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27F39F4A"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4832AFFA" w14:textId="77777777" w:rsidR="000D6A67" w:rsidRDefault="004A6E3D">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5B95D858" w14:textId="77777777" w:rsidR="000D6A67" w:rsidRDefault="004A6E3D">
            <w:pPr>
              <w:spacing w:line="240" w:lineRule="auto"/>
              <w:jc w:val="center"/>
            </w:pPr>
            <w:r>
              <w:rPr>
                <w:color w:val="000000"/>
                <w:sz w:val="19"/>
                <w:szCs w:val="19"/>
              </w:rPr>
              <w:t>3</w:t>
            </w:r>
          </w:p>
        </w:tc>
      </w:tr>
      <w:tr w:rsidR="000D6A67" w14:paraId="6A248A9C"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04269C14" w14:textId="77777777" w:rsidR="000D6A67" w:rsidRDefault="004A6E3D">
            <w:pPr>
              <w:spacing w:line="240" w:lineRule="auto"/>
            </w:pPr>
            <w:r>
              <w:rPr>
                <w:color w:val="000000"/>
                <w:sz w:val="19"/>
                <w:szCs w:val="19"/>
              </w:rPr>
              <w:t>Crimes contra a dignidade sexual</w:t>
            </w:r>
          </w:p>
        </w:tc>
        <w:tc>
          <w:tcPr>
            <w:tcW w:w="900" w:type="dxa"/>
            <w:shd w:val="clear" w:color="auto" w:fill="FFFFFF"/>
            <w:tcMar>
              <w:top w:w="60" w:type="dxa"/>
              <w:left w:w="100" w:type="dxa"/>
              <w:bottom w:w="60" w:type="dxa"/>
              <w:right w:w="100" w:type="dxa"/>
            </w:tcMar>
          </w:tcPr>
          <w:p w14:paraId="583E6748" w14:textId="77777777" w:rsidR="000D6A67" w:rsidRDefault="004A6E3D">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6D0D21F3"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2BDC5D97" w14:textId="77777777" w:rsidR="000D6A67" w:rsidRDefault="004A6E3D">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3FFF3C80" w14:textId="77777777" w:rsidR="000D6A67" w:rsidRDefault="004A6E3D">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3DC0E1C0"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2BA16821" w14:textId="77777777" w:rsidR="000D6A67" w:rsidRDefault="004A6E3D">
            <w:pPr>
              <w:spacing w:line="240" w:lineRule="auto"/>
              <w:jc w:val="center"/>
            </w:pPr>
            <w:r>
              <w:rPr>
                <w:color w:val="000000"/>
                <w:sz w:val="19"/>
                <w:szCs w:val="19"/>
              </w:rPr>
              <w:t>3</w:t>
            </w:r>
          </w:p>
        </w:tc>
      </w:tr>
      <w:tr w:rsidR="000D6A67" w14:paraId="67D84A9F"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16E66D99" w14:textId="77777777" w:rsidR="000D6A67" w:rsidRDefault="004A6E3D">
            <w:pPr>
              <w:spacing w:line="240" w:lineRule="auto"/>
            </w:pPr>
            <w:r>
              <w:rPr>
                <w:color w:val="000000"/>
                <w:sz w:val="19"/>
                <w:szCs w:val="19"/>
              </w:rPr>
              <w:t>Legislação penal especial</w:t>
            </w:r>
          </w:p>
        </w:tc>
        <w:tc>
          <w:tcPr>
            <w:tcW w:w="900" w:type="dxa"/>
            <w:shd w:val="clear" w:color="auto" w:fill="FFFFFF"/>
            <w:tcMar>
              <w:top w:w="60" w:type="dxa"/>
              <w:left w:w="100" w:type="dxa"/>
              <w:bottom w:w="60" w:type="dxa"/>
              <w:right w:w="100" w:type="dxa"/>
            </w:tcMar>
          </w:tcPr>
          <w:p w14:paraId="210741C7" w14:textId="77777777" w:rsidR="000D6A67" w:rsidRDefault="004A6E3D">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2E7335CD"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14E3D064"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02BE5AC8"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5BAD64F3" w14:textId="77777777" w:rsidR="000D6A67" w:rsidRDefault="004A6E3D">
            <w:pPr>
              <w:spacing w:line="240" w:lineRule="auto"/>
              <w:jc w:val="center"/>
            </w:pPr>
            <w:r>
              <w:rPr>
                <w:color w:val="000000"/>
                <w:sz w:val="19"/>
                <w:szCs w:val="19"/>
              </w:rPr>
              <w:t>2</w:t>
            </w:r>
          </w:p>
        </w:tc>
        <w:tc>
          <w:tcPr>
            <w:tcW w:w="900" w:type="dxa"/>
            <w:shd w:val="clear" w:color="auto" w:fill="FFFFFF"/>
            <w:tcMar>
              <w:top w:w="60" w:type="dxa"/>
              <w:left w:w="100" w:type="dxa"/>
              <w:bottom w:w="60" w:type="dxa"/>
              <w:right w:w="100" w:type="dxa"/>
            </w:tcMar>
          </w:tcPr>
          <w:p w14:paraId="2606A442" w14:textId="77777777" w:rsidR="000D6A67" w:rsidRDefault="004A6E3D">
            <w:pPr>
              <w:spacing w:line="240" w:lineRule="auto"/>
              <w:jc w:val="center"/>
            </w:pPr>
            <w:r>
              <w:rPr>
                <w:color w:val="000000"/>
                <w:sz w:val="19"/>
                <w:szCs w:val="19"/>
              </w:rPr>
              <w:t>3</w:t>
            </w:r>
          </w:p>
        </w:tc>
      </w:tr>
      <w:tr w:rsidR="000D6A67" w14:paraId="2857A742"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6FB39D03" w14:textId="77777777" w:rsidR="000D6A67" w:rsidRDefault="004A6E3D">
            <w:pPr>
              <w:spacing w:line="240" w:lineRule="auto"/>
            </w:pPr>
            <w:r>
              <w:rPr>
                <w:color w:val="000000"/>
                <w:sz w:val="19"/>
                <w:szCs w:val="19"/>
              </w:rPr>
              <w:t>Concurso de pessoas</w:t>
            </w:r>
          </w:p>
        </w:tc>
        <w:tc>
          <w:tcPr>
            <w:tcW w:w="900" w:type="dxa"/>
            <w:shd w:val="clear" w:color="auto" w:fill="FFFFFF"/>
            <w:tcMar>
              <w:top w:w="60" w:type="dxa"/>
              <w:left w:w="100" w:type="dxa"/>
              <w:bottom w:w="60" w:type="dxa"/>
              <w:right w:w="100" w:type="dxa"/>
            </w:tcMar>
          </w:tcPr>
          <w:p w14:paraId="589B6177" w14:textId="77777777" w:rsidR="000D6A67" w:rsidRDefault="004A6E3D">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5BF7094A" w14:textId="77777777" w:rsidR="000D6A67" w:rsidRDefault="004A6E3D">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2F2C4DC6"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51B0825D"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7B861707"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622E614D" w14:textId="77777777" w:rsidR="000D6A67" w:rsidRDefault="004A6E3D">
            <w:pPr>
              <w:spacing w:line="240" w:lineRule="auto"/>
              <w:jc w:val="center"/>
            </w:pPr>
            <w:r>
              <w:rPr>
                <w:color w:val="000000"/>
                <w:sz w:val="19"/>
                <w:szCs w:val="19"/>
              </w:rPr>
              <w:t>2</w:t>
            </w:r>
          </w:p>
        </w:tc>
      </w:tr>
      <w:tr w:rsidR="000D6A67" w14:paraId="07A7F85E"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45B8521D" w14:textId="77777777" w:rsidR="000D6A67" w:rsidRDefault="004A6E3D">
            <w:pPr>
              <w:spacing w:line="240" w:lineRule="auto"/>
            </w:pPr>
            <w:r>
              <w:rPr>
                <w:color w:val="000000"/>
                <w:sz w:val="19"/>
                <w:szCs w:val="19"/>
              </w:rPr>
              <w:t>Concurso de crimes e conflito aparente de normas</w:t>
            </w:r>
          </w:p>
        </w:tc>
        <w:tc>
          <w:tcPr>
            <w:tcW w:w="900" w:type="dxa"/>
            <w:shd w:val="clear" w:color="auto" w:fill="FFFFFF"/>
            <w:tcMar>
              <w:top w:w="60" w:type="dxa"/>
              <w:left w:w="100" w:type="dxa"/>
              <w:bottom w:w="60" w:type="dxa"/>
              <w:right w:w="100" w:type="dxa"/>
            </w:tcMar>
          </w:tcPr>
          <w:p w14:paraId="4B32F2C8"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7C98D119" w14:textId="77777777" w:rsidR="000D6A67" w:rsidRDefault="004A6E3D">
            <w:pPr>
              <w:spacing w:line="240" w:lineRule="auto"/>
              <w:jc w:val="center"/>
            </w:pPr>
            <w:r>
              <w:rPr>
                <w:color w:val="000000"/>
                <w:sz w:val="19"/>
                <w:szCs w:val="19"/>
              </w:rPr>
              <w:t>2</w:t>
            </w:r>
          </w:p>
        </w:tc>
        <w:tc>
          <w:tcPr>
            <w:tcW w:w="900" w:type="dxa"/>
            <w:shd w:val="clear" w:color="auto" w:fill="FFFFFF"/>
            <w:tcMar>
              <w:top w:w="60" w:type="dxa"/>
              <w:left w:w="100" w:type="dxa"/>
              <w:bottom w:w="60" w:type="dxa"/>
              <w:right w:w="100" w:type="dxa"/>
            </w:tcMar>
          </w:tcPr>
          <w:p w14:paraId="0D9AA23F"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004F0F9A"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741629B6"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114B0FC0" w14:textId="77777777" w:rsidR="000D6A67" w:rsidRDefault="004A6E3D">
            <w:pPr>
              <w:spacing w:line="240" w:lineRule="auto"/>
              <w:jc w:val="center"/>
            </w:pPr>
            <w:r>
              <w:rPr>
                <w:color w:val="000000"/>
                <w:sz w:val="19"/>
                <w:szCs w:val="19"/>
              </w:rPr>
              <w:t>2</w:t>
            </w:r>
          </w:p>
        </w:tc>
      </w:tr>
      <w:tr w:rsidR="000D6A67" w14:paraId="7EEAB025"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51EFE9CA" w14:textId="77777777" w:rsidR="000D6A67" w:rsidRDefault="004A6E3D">
            <w:pPr>
              <w:spacing w:line="240" w:lineRule="auto"/>
            </w:pPr>
            <w:r>
              <w:rPr>
                <w:color w:val="000000"/>
                <w:sz w:val="19"/>
                <w:szCs w:val="19"/>
              </w:rPr>
              <w:t>Princípios limitadores e insignificância</w:t>
            </w:r>
          </w:p>
        </w:tc>
        <w:tc>
          <w:tcPr>
            <w:tcW w:w="900" w:type="dxa"/>
            <w:shd w:val="clear" w:color="auto" w:fill="FFFFFF"/>
            <w:tcMar>
              <w:top w:w="60" w:type="dxa"/>
              <w:left w:w="100" w:type="dxa"/>
              <w:bottom w:w="60" w:type="dxa"/>
              <w:right w:w="100" w:type="dxa"/>
            </w:tcMar>
          </w:tcPr>
          <w:p w14:paraId="7BE8DAB2" w14:textId="77777777" w:rsidR="000D6A67" w:rsidRDefault="004A6E3D">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2F1AE995"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367FC9D4"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5F6E958B" w14:textId="77777777" w:rsidR="000D6A67" w:rsidRDefault="004A6E3D">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306BD2EF"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3387E1B5" w14:textId="77777777" w:rsidR="000D6A67" w:rsidRDefault="004A6E3D">
            <w:pPr>
              <w:spacing w:line="240" w:lineRule="auto"/>
              <w:jc w:val="center"/>
            </w:pPr>
            <w:r>
              <w:rPr>
                <w:color w:val="000000"/>
                <w:sz w:val="19"/>
                <w:szCs w:val="19"/>
              </w:rPr>
              <w:t>2</w:t>
            </w:r>
          </w:p>
        </w:tc>
      </w:tr>
      <w:tr w:rsidR="000D6A67" w14:paraId="7D5AA767"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0C748204" w14:textId="77777777" w:rsidR="000D6A67" w:rsidRDefault="004A6E3D">
            <w:pPr>
              <w:spacing w:line="240" w:lineRule="auto"/>
            </w:pPr>
            <w:r>
              <w:rPr>
                <w:color w:val="000000"/>
                <w:sz w:val="19"/>
                <w:szCs w:val="19"/>
              </w:rPr>
              <w:t>Processo Penal — provas e prova ilícita</w:t>
            </w:r>
          </w:p>
        </w:tc>
        <w:tc>
          <w:tcPr>
            <w:tcW w:w="900" w:type="dxa"/>
            <w:shd w:val="clear" w:color="auto" w:fill="FFFFFF"/>
            <w:tcMar>
              <w:top w:w="60" w:type="dxa"/>
              <w:left w:w="100" w:type="dxa"/>
              <w:bottom w:w="60" w:type="dxa"/>
              <w:right w:w="100" w:type="dxa"/>
            </w:tcMar>
          </w:tcPr>
          <w:p w14:paraId="6CAC8F9E" w14:textId="77777777" w:rsidR="000D6A67" w:rsidRDefault="004A6E3D">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330E9B22"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52622F0F"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1BB425C6" w14:textId="77777777" w:rsidR="000D6A67" w:rsidRDefault="004A6E3D">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6919CFCE"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1E45F87D" w14:textId="77777777" w:rsidR="000D6A67" w:rsidRDefault="004A6E3D">
            <w:pPr>
              <w:spacing w:line="240" w:lineRule="auto"/>
              <w:jc w:val="center"/>
            </w:pPr>
            <w:r>
              <w:rPr>
                <w:color w:val="000000"/>
                <w:sz w:val="19"/>
                <w:szCs w:val="19"/>
              </w:rPr>
              <w:t>2</w:t>
            </w:r>
          </w:p>
        </w:tc>
      </w:tr>
      <w:tr w:rsidR="000D6A67" w14:paraId="587E05A5"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19D50C03" w14:textId="77777777" w:rsidR="000D6A67" w:rsidRDefault="004A6E3D">
            <w:pPr>
              <w:spacing w:line="240" w:lineRule="auto"/>
            </w:pPr>
            <w:r>
              <w:rPr>
                <w:color w:val="000000"/>
                <w:sz w:val="19"/>
                <w:szCs w:val="19"/>
              </w:rPr>
              <w:t>Processo Penal — competência</w:t>
            </w:r>
          </w:p>
        </w:tc>
        <w:tc>
          <w:tcPr>
            <w:tcW w:w="900" w:type="dxa"/>
            <w:shd w:val="clear" w:color="auto" w:fill="FFFFFF"/>
            <w:tcMar>
              <w:top w:w="60" w:type="dxa"/>
              <w:left w:w="100" w:type="dxa"/>
              <w:bottom w:w="60" w:type="dxa"/>
              <w:right w:w="100" w:type="dxa"/>
            </w:tcMar>
          </w:tcPr>
          <w:p w14:paraId="1D3A90A8"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6ACC2E08"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360EE12B"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73E0F6A0" w14:textId="77777777" w:rsidR="000D6A67" w:rsidRDefault="004A6E3D">
            <w:pPr>
              <w:spacing w:line="240" w:lineRule="auto"/>
              <w:jc w:val="center"/>
            </w:pPr>
            <w:r>
              <w:rPr>
                <w:color w:val="000000"/>
                <w:sz w:val="19"/>
                <w:szCs w:val="19"/>
              </w:rPr>
              <w:t>2</w:t>
            </w:r>
          </w:p>
        </w:tc>
        <w:tc>
          <w:tcPr>
            <w:tcW w:w="900" w:type="dxa"/>
            <w:shd w:val="clear" w:color="auto" w:fill="FFFFFF"/>
            <w:tcMar>
              <w:top w:w="60" w:type="dxa"/>
              <w:left w:w="100" w:type="dxa"/>
              <w:bottom w:w="60" w:type="dxa"/>
              <w:right w:w="100" w:type="dxa"/>
            </w:tcMar>
          </w:tcPr>
          <w:p w14:paraId="18624752"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0D56DD8C" w14:textId="77777777" w:rsidR="000D6A67" w:rsidRDefault="004A6E3D">
            <w:pPr>
              <w:spacing w:line="240" w:lineRule="auto"/>
              <w:jc w:val="center"/>
            </w:pPr>
            <w:r>
              <w:rPr>
                <w:color w:val="000000"/>
                <w:sz w:val="19"/>
                <w:szCs w:val="19"/>
              </w:rPr>
              <w:t>2</w:t>
            </w:r>
          </w:p>
        </w:tc>
      </w:tr>
      <w:tr w:rsidR="000D6A67" w14:paraId="722954E5"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75AB7736" w14:textId="77777777" w:rsidR="000D6A67" w:rsidRDefault="004A6E3D">
            <w:pPr>
              <w:spacing w:line="240" w:lineRule="auto"/>
            </w:pPr>
            <w:r>
              <w:rPr>
                <w:color w:val="000000"/>
                <w:sz w:val="19"/>
                <w:szCs w:val="19"/>
              </w:rPr>
              <w:t>Processo Penal — investigação e arquivamento</w:t>
            </w:r>
          </w:p>
        </w:tc>
        <w:tc>
          <w:tcPr>
            <w:tcW w:w="900" w:type="dxa"/>
            <w:shd w:val="clear" w:color="auto" w:fill="FFFFFF"/>
            <w:tcMar>
              <w:top w:w="60" w:type="dxa"/>
              <w:left w:w="100" w:type="dxa"/>
              <w:bottom w:w="60" w:type="dxa"/>
              <w:right w:w="100" w:type="dxa"/>
            </w:tcMar>
          </w:tcPr>
          <w:p w14:paraId="4E093E83"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53B01702"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256F8564" w14:textId="77777777" w:rsidR="000D6A67" w:rsidRDefault="004A6E3D">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425D02C1"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053F6D26" w14:textId="77777777" w:rsidR="000D6A67" w:rsidRDefault="004A6E3D">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6D4B05C5" w14:textId="77777777" w:rsidR="000D6A67" w:rsidRDefault="004A6E3D">
            <w:pPr>
              <w:spacing w:line="240" w:lineRule="auto"/>
              <w:jc w:val="center"/>
            </w:pPr>
            <w:r>
              <w:rPr>
                <w:color w:val="000000"/>
                <w:sz w:val="19"/>
                <w:szCs w:val="19"/>
              </w:rPr>
              <w:t>2</w:t>
            </w:r>
          </w:p>
        </w:tc>
      </w:tr>
      <w:tr w:rsidR="000D6A67" w14:paraId="3ABFDD87"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36AAB879" w14:textId="77777777" w:rsidR="000D6A67" w:rsidRDefault="004A6E3D">
            <w:pPr>
              <w:spacing w:line="240" w:lineRule="auto"/>
            </w:pPr>
            <w:r>
              <w:rPr>
                <w:color w:val="000000"/>
                <w:sz w:val="19"/>
                <w:szCs w:val="19"/>
              </w:rPr>
              <w:t>Crimes contra a fé pública</w:t>
            </w:r>
          </w:p>
        </w:tc>
        <w:tc>
          <w:tcPr>
            <w:tcW w:w="900" w:type="dxa"/>
            <w:shd w:val="clear" w:color="auto" w:fill="FFFFFF"/>
            <w:tcMar>
              <w:top w:w="60" w:type="dxa"/>
              <w:left w:w="100" w:type="dxa"/>
              <w:bottom w:w="60" w:type="dxa"/>
              <w:right w:w="100" w:type="dxa"/>
            </w:tcMar>
          </w:tcPr>
          <w:p w14:paraId="4E73C75B" w14:textId="77777777" w:rsidR="000D6A67" w:rsidRDefault="004A6E3D">
            <w:pPr>
              <w:spacing w:line="240" w:lineRule="auto"/>
              <w:jc w:val="center"/>
            </w:pPr>
            <w:r>
              <w:rPr>
                <w:color w:val="000000"/>
                <w:sz w:val="19"/>
                <w:szCs w:val="19"/>
              </w:rPr>
              <w:t>2</w:t>
            </w:r>
          </w:p>
        </w:tc>
        <w:tc>
          <w:tcPr>
            <w:tcW w:w="900" w:type="dxa"/>
            <w:shd w:val="clear" w:color="auto" w:fill="FFFFFF"/>
            <w:tcMar>
              <w:top w:w="60" w:type="dxa"/>
              <w:left w:w="100" w:type="dxa"/>
              <w:bottom w:w="60" w:type="dxa"/>
              <w:right w:w="100" w:type="dxa"/>
            </w:tcMar>
          </w:tcPr>
          <w:p w14:paraId="4AB3E040"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71AECA31"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598FBCED"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7A4FA4FD"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5C797665" w14:textId="77777777" w:rsidR="000D6A67" w:rsidRDefault="004A6E3D">
            <w:pPr>
              <w:spacing w:line="240" w:lineRule="auto"/>
              <w:jc w:val="center"/>
            </w:pPr>
            <w:r>
              <w:rPr>
                <w:color w:val="000000"/>
                <w:sz w:val="19"/>
                <w:szCs w:val="19"/>
              </w:rPr>
              <w:t>2</w:t>
            </w:r>
          </w:p>
        </w:tc>
      </w:tr>
      <w:tr w:rsidR="000D6A67" w14:paraId="49481EDA"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6DA25FE7" w14:textId="77777777" w:rsidR="000D6A67" w:rsidRDefault="004A6E3D">
            <w:pPr>
              <w:spacing w:line="240" w:lineRule="auto"/>
            </w:pPr>
            <w:r>
              <w:rPr>
                <w:color w:val="000000"/>
                <w:sz w:val="19"/>
                <w:szCs w:val="19"/>
              </w:rPr>
              <w:t>Crimes contra a honra</w:t>
            </w:r>
          </w:p>
        </w:tc>
        <w:tc>
          <w:tcPr>
            <w:tcW w:w="900" w:type="dxa"/>
            <w:shd w:val="clear" w:color="auto" w:fill="FFFFFF"/>
            <w:tcMar>
              <w:top w:w="60" w:type="dxa"/>
              <w:left w:w="100" w:type="dxa"/>
              <w:bottom w:w="60" w:type="dxa"/>
              <w:right w:w="100" w:type="dxa"/>
            </w:tcMar>
          </w:tcPr>
          <w:p w14:paraId="09461549"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60AB4871" w14:textId="77777777" w:rsidR="000D6A67" w:rsidRDefault="004A6E3D">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2606F65D"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7426030E"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715035E8" w14:textId="77777777" w:rsidR="000D6A67" w:rsidRDefault="004A6E3D">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2D30EEDB" w14:textId="77777777" w:rsidR="000D6A67" w:rsidRDefault="004A6E3D">
            <w:pPr>
              <w:spacing w:line="240" w:lineRule="auto"/>
              <w:jc w:val="center"/>
            </w:pPr>
            <w:r>
              <w:rPr>
                <w:color w:val="000000"/>
                <w:sz w:val="19"/>
                <w:szCs w:val="19"/>
              </w:rPr>
              <w:t>2</w:t>
            </w:r>
          </w:p>
        </w:tc>
      </w:tr>
      <w:tr w:rsidR="000D6A67" w14:paraId="631B935A"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6ED45C1F" w14:textId="77777777" w:rsidR="000D6A67" w:rsidRDefault="004A6E3D">
            <w:pPr>
              <w:spacing w:line="240" w:lineRule="auto"/>
            </w:pPr>
            <w:r>
              <w:rPr>
                <w:color w:val="000000"/>
                <w:sz w:val="19"/>
                <w:szCs w:val="19"/>
              </w:rPr>
              <w:t>Execução penal</w:t>
            </w:r>
          </w:p>
        </w:tc>
        <w:tc>
          <w:tcPr>
            <w:tcW w:w="900" w:type="dxa"/>
            <w:shd w:val="clear" w:color="auto" w:fill="FFFFFF"/>
            <w:tcMar>
              <w:top w:w="60" w:type="dxa"/>
              <w:left w:w="100" w:type="dxa"/>
              <w:bottom w:w="60" w:type="dxa"/>
              <w:right w:w="100" w:type="dxa"/>
            </w:tcMar>
          </w:tcPr>
          <w:p w14:paraId="63DF03AD"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7D9CEBC5"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080DE24D"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17AF4F82"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3B89F629" w14:textId="77777777" w:rsidR="000D6A67" w:rsidRDefault="004A6E3D">
            <w:pPr>
              <w:spacing w:line="240" w:lineRule="auto"/>
              <w:jc w:val="center"/>
            </w:pPr>
            <w:r>
              <w:rPr>
                <w:color w:val="000000"/>
                <w:sz w:val="19"/>
                <w:szCs w:val="19"/>
              </w:rPr>
              <w:t>2</w:t>
            </w:r>
          </w:p>
        </w:tc>
        <w:tc>
          <w:tcPr>
            <w:tcW w:w="900" w:type="dxa"/>
            <w:shd w:val="clear" w:color="auto" w:fill="FFFFFF"/>
            <w:tcMar>
              <w:top w:w="60" w:type="dxa"/>
              <w:left w:w="100" w:type="dxa"/>
              <w:bottom w:w="60" w:type="dxa"/>
              <w:right w:w="100" w:type="dxa"/>
            </w:tcMar>
          </w:tcPr>
          <w:p w14:paraId="36B544C2" w14:textId="77777777" w:rsidR="000D6A67" w:rsidRDefault="004A6E3D">
            <w:pPr>
              <w:spacing w:line="240" w:lineRule="auto"/>
              <w:jc w:val="center"/>
            </w:pPr>
            <w:r>
              <w:rPr>
                <w:color w:val="000000"/>
                <w:sz w:val="19"/>
                <w:szCs w:val="19"/>
              </w:rPr>
              <w:t>2</w:t>
            </w:r>
          </w:p>
        </w:tc>
      </w:tr>
      <w:tr w:rsidR="000D6A67" w14:paraId="1457252A"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33F0CB79" w14:textId="77777777" w:rsidR="000D6A67" w:rsidRDefault="004A6E3D">
            <w:pPr>
              <w:spacing w:line="240" w:lineRule="auto"/>
            </w:pPr>
            <w:r>
              <w:rPr>
                <w:color w:val="000000"/>
                <w:sz w:val="19"/>
                <w:szCs w:val="19"/>
              </w:rPr>
              <w:t>Imputabilidade e embriaguez</w:t>
            </w:r>
          </w:p>
        </w:tc>
        <w:tc>
          <w:tcPr>
            <w:tcW w:w="900" w:type="dxa"/>
            <w:shd w:val="clear" w:color="auto" w:fill="FFFFFF"/>
            <w:tcMar>
              <w:top w:w="60" w:type="dxa"/>
              <w:left w:w="100" w:type="dxa"/>
              <w:bottom w:w="60" w:type="dxa"/>
              <w:right w:w="100" w:type="dxa"/>
            </w:tcMar>
          </w:tcPr>
          <w:p w14:paraId="37BAAA63"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0F27721B"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77513CFD"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029DA52F"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74D6A582" w14:textId="77777777" w:rsidR="000D6A67" w:rsidRDefault="004A6E3D">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69985739" w14:textId="77777777" w:rsidR="000D6A67" w:rsidRDefault="004A6E3D">
            <w:pPr>
              <w:spacing w:line="240" w:lineRule="auto"/>
              <w:jc w:val="center"/>
            </w:pPr>
            <w:r>
              <w:rPr>
                <w:color w:val="000000"/>
                <w:sz w:val="19"/>
                <w:szCs w:val="19"/>
              </w:rPr>
              <w:t>1</w:t>
            </w:r>
          </w:p>
        </w:tc>
      </w:tr>
      <w:tr w:rsidR="000D6A67" w14:paraId="7A9C7CE2"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6E396E9B" w14:textId="77777777" w:rsidR="000D6A67" w:rsidRDefault="004A6E3D">
            <w:pPr>
              <w:spacing w:line="240" w:lineRule="auto"/>
            </w:pPr>
            <w:r>
              <w:rPr>
                <w:color w:val="000000"/>
                <w:sz w:val="19"/>
                <w:szCs w:val="19"/>
              </w:rPr>
              <w:t>Extinção da punibilidade (art. 108)</w:t>
            </w:r>
          </w:p>
        </w:tc>
        <w:tc>
          <w:tcPr>
            <w:tcW w:w="900" w:type="dxa"/>
            <w:shd w:val="clear" w:color="auto" w:fill="FFFFFF"/>
            <w:tcMar>
              <w:top w:w="60" w:type="dxa"/>
              <w:left w:w="100" w:type="dxa"/>
              <w:bottom w:w="60" w:type="dxa"/>
              <w:right w:w="100" w:type="dxa"/>
            </w:tcMar>
          </w:tcPr>
          <w:p w14:paraId="2C5532E9"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5B8EDF32"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1315771B" w14:textId="77777777" w:rsidR="000D6A67" w:rsidRDefault="004A6E3D">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3986F68A"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09ACDAA9"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474D46A8" w14:textId="77777777" w:rsidR="000D6A67" w:rsidRDefault="004A6E3D">
            <w:pPr>
              <w:spacing w:line="240" w:lineRule="auto"/>
              <w:jc w:val="center"/>
            </w:pPr>
            <w:r>
              <w:rPr>
                <w:color w:val="000000"/>
                <w:sz w:val="19"/>
                <w:szCs w:val="19"/>
              </w:rPr>
              <w:t>1</w:t>
            </w:r>
          </w:p>
        </w:tc>
      </w:tr>
      <w:tr w:rsidR="000D6A67" w14:paraId="597C3931"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606FF2D8" w14:textId="77777777" w:rsidR="000D6A67" w:rsidRDefault="004A6E3D">
            <w:pPr>
              <w:spacing w:line="240" w:lineRule="auto"/>
            </w:pPr>
            <w:r>
              <w:rPr>
                <w:color w:val="000000"/>
                <w:sz w:val="19"/>
                <w:szCs w:val="19"/>
              </w:rPr>
              <w:t>Periclitação da vida e da saúde</w:t>
            </w:r>
          </w:p>
        </w:tc>
        <w:tc>
          <w:tcPr>
            <w:tcW w:w="900" w:type="dxa"/>
            <w:shd w:val="clear" w:color="auto" w:fill="FFFFFF"/>
            <w:tcMar>
              <w:top w:w="60" w:type="dxa"/>
              <w:left w:w="100" w:type="dxa"/>
              <w:bottom w:w="60" w:type="dxa"/>
              <w:right w:w="100" w:type="dxa"/>
            </w:tcMar>
          </w:tcPr>
          <w:p w14:paraId="41C43557" w14:textId="77777777" w:rsidR="000D6A67" w:rsidRDefault="004A6E3D">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1F3F2186"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53F5E021"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1AA432A6"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2837C9EC"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7F4A1E60" w14:textId="77777777" w:rsidR="000D6A67" w:rsidRDefault="004A6E3D">
            <w:pPr>
              <w:spacing w:line="240" w:lineRule="auto"/>
              <w:jc w:val="center"/>
            </w:pPr>
            <w:r>
              <w:rPr>
                <w:color w:val="000000"/>
                <w:sz w:val="19"/>
                <w:szCs w:val="19"/>
              </w:rPr>
              <w:t>1</w:t>
            </w:r>
          </w:p>
        </w:tc>
      </w:tr>
      <w:tr w:rsidR="000D6A67" w14:paraId="0B93D129"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0DAAF16F" w14:textId="77777777" w:rsidR="000D6A67" w:rsidRDefault="004A6E3D">
            <w:pPr>
              <w:spacing w:line="240" w:lineRule="auto"/>
            </w:pPr>
            <w:r>
              <w:rPr>
                <w:color w:val="000000"/>
                <w:sz w:val="19"/>
                <w:szCs w:val="19"/>
              </w:rPr>
              <w:t>Processo Penal — princípios e presunção de inocência</w:t>
            </w:r>
          </w:p>
        </w:tc>
        <w:tc>
          <w:tcPr>
            <w:tcW w:w="900" w:type="dxa"/>
            <w:shd w:val="clear" w:color="auto" w:fill="FFFFFF"/>
            <w:tcMar>
              <w:top w:w="60" w:type="dxa"/>
              <w:left w:w="100" w:type="dxa"/>
              <w:bottom w:w="60" w:type="dxa"/>
              <w:right w:w="100" w:type="dxa"/>
            </w:tcMar>
          </w:tcPr>
          <w:p w14:paraId="71FCE0A0"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0D4247E6" w14:textId="77777777" w:rsidR="000D6A67" w:rsidRDefault="004A6E3D">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42CCFA14"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4CA29B98"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1537F741" w14:textId="77777777" w:rsidR="000D6A67" w:rsidRDefault="004A6E3D">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1F1534B5" w14:textId="77777777" w:rsidR="000D6A67" w:rsidRDefault="004A6E3D">
            <w:pPr>
              <w:spacing w:line="240" w:lineRule="auto"/>
              <w:jc w:val="center"/>
            </w:pPr>
            <w:r>
              <w:rPr>
                <w:color w:val="000000"/>
                <w:sz w:val="19"/>
                <w:szCs w:val="19"/>
              </w:rPr>
              <w:t>1</w:t>
            </w:r>
          </w:p>
        </w:tc>
      </w:tr>
    </w:tbl>
    <w:p w14:paraId="40CBB75C" w14:textId="77777777" w:rsidR="000D6A67" w:rsidRDefault="000D6A67">
      <w:pPr>
        <w:spacing w:after="200"/>
      </w:pPr>
    </w:p>
    <w:p w14:paraId="6246175E" w14:textId="77777777" w:rsidR="000D6A67" w:rsidRDefault="004A6E3D">
      <w:pPr>
        <w:spacing w:after="100"/>
        <w:jc w:val="both"/>
      </w:pPr>
      <w:r>
        <w:t>Leitura do quadro. A Parte Geral responde por 41 das 75 questões (55%), a Parte Especial por 18 (24%), o Processo Penal e a execução penal por 13 (17%) e a legislação penal especial por 3 (4%). Dentro da Parte Geral, três blocos concentram metade das questões: aplicação da pena em sentido amplo (9), teoria do delito somada a erro e descriminantes (9) e iter criminis (5). Na Parte Especial, patrimônio e Administração Pública empatam com cinco cada e, juntos, respondem por mais da metade do bloco.</w:t>
      </w:r>
    </w:p>
    <w:p w14:paraId="35FB4DE9" w14:textId="77777777" w:rsidR="000D6A67" w:rsidRDefault="004A6E3D">
      <w:pPr>
        <w:spacing w:after="100"/>
        <w:jc w:val="both"/>
      </w:pPr>
      <w:r>
        <w:t>Tendência entre edições: o Processo Penal apareceu de forma mais concentrada em 2024 e 2026.1, enquanto 2025.1 e 2025.2 foram quase integralmente de Direito Penal. Em 2026.1 surgiram duas frentes novas — execução penal (execução imediata no júri e detração para comutação) e legislação penal especial recente (violência institucional do art. 15-A da Lei nº 13.869/2019 e lavagem de dinheiro) —, o que sugere ampliação do escopo em direção a temas de aplicação prática do magistrado.</w:t>
      </w:r>
    </w:p>
    <w:p w14:paraId="04E8B88B" w14:textId="77777777" w:rsidR="000D6A67" w:rsidRDefault="004A6E3D">
      <w:pPr>
        <w:pStyle w:val="Ttulo2"/>
        <w:spacing w:before="300" w:after="120"/>
      </w:pPr>
      <w:r>
        <w:rPr>
          <w:b/>
          <w:bCs/>
          <w:color w:val="1F3864"/>
        </w:rPr>
        <w:t>6.3 Técnicas de construção da banca</w:t>
      </w:r>
    </w:p>
    <w:p w14:paraId="6EFC5840" w14:textId="77777777" w:rsidR="000D6A67" w:rsidRDefault="004A6E3D">
      <w:pPr>
        <w:spacing w:after="100"/>
        <w:jc w:val="both"/>
      </w:pPr>
      <w:r>
        <w:t>Oito padrões se repetem na montagem das alternativas. Reconhecê-los encurta o tempo de prova e permite eliminar opções antes mesmo de dominar o conteúdo.</w:t>
      </w:r>
    </w:p>
    <w:p w14:paraId="61D29273" w14:textId="77777777" w:rsidR="000D6A67" w:rsidRDefault="004A6E3D">
      <w:pPr>
        <w:spacing w:after="100"/>
        <w:ind w:left="340" w:hanging="200"/>
        <w:jc w:val="both"/>
      </w:pPr>
      <w:r>
        <w:rPr>
          <w:color w:val="2E5C8A"/>
        </w:rPr>
        <w:t>▪</w:t>
      </w:r>
      <w:r>
        <w:rPr>
          <w:color w:val="2E5C8A"/>
        </w:rPr>
        <w:t xml:space="preserve">  </w:t>
      </w:r>
      <w:r>
        <w:t>1. Par espelhado: duas alternativas dizem a mesma coisa trocando um único elemento — a espécie (condicionada/incondicionada), o princípio (defesa/nacionalidade), a consequência (exclui o dolo/exclui a culpabilidade) ou a categoria (violência/grave ameaça). Exemplos: Q21, Q27, Q34, Q36. Quando duas alternativas são quase idênticas, o gabarito está entre elas.</w:t>
      </w:r>
    </w:p>
    <w:p w14:paraId="664921B6" w14:textId="77777777" w:rsidR="000D6A67" w:rsidRDefault="004A6E3D">
      <w:pPr>
        <w:spacing w:after="100"/>
        <w:ind w:left="340" w:hanging="200"/>
        <w:jc w:val="both"/>
      </w:pPr>
      <w:r>
        <w:rPr>
          <w:color w:val="2E5C8A"/>
        </w:rPr>
        <w:t>▪</w:t>
      </w:r>
      <w:r>
        <w:rPr>
          <w:color w:val="2E5C8A"/>
        </w:rPr>
        <w:t xml:space="preserve">  </w:t>
      </w:r>
      <w:r>
        <w:t>2. Rótulo certo com consequência errada (e vice-versa): a alternativa nomeia corretamente o instituto e erra o efeito jurídico. Exemplos: Q34 (legítima defesa putativa que excluiria a culpabilidade), Q36 (pressuposto que se comunicaria), Q27 (simulacro como violência).</w:t>
      </w:r>
    </w:p>
    <w:p w14:paraId="1E9F3E74" w14:textId="77777777" w:rsidR="000D6A67" w:rsidRDefault="004A6E3D">
      <w:pPr>
        <w:spacing w:after="100"/>
        <w:ind w:left="340" w:hanging="200"/>
        <w:jc w:val="both"/>
      </w:pPr>
      <w:r>
        <w:rPr>
          <w:color w:val="2E5C8A"/>
        </w:rPr>
        <w:t>▪</w:t>
      </w:r>
      <w:r>
        <w:rPr>
          <w:color w:val="2E5C8A"/>
        </w:rPr>
        <w:t xml:space="preserve">  </w:t>
      </w:r>
      <w:r>
        <w:t>3. Troca de definições entre institutos vizinhos: flagrante forjado descrito como provocado, flagrante esperado descrito como ação controlada (Q2); especialidade descrita como fragmentariedade (Q51); imputação objetiva atribuída a Jakobs ou Zaffaroni (Q37).</w:t>
      </w:r>
    </w:p>
    <w:p w14:paraId="5E2B9ADE" w14:textId="77777777" w:rsidR="000D6A67" w:rsidRDefault="004A6E3D">
      <w:pPr>
        <w:spacing w:after="100"/>
        <w:ind w:left="340" w:hanging="200"/>
        <w:jc w:val="both"/>
      </w:pPr>
      <w:r>
        <w:rPr>
          <w:color w:val="2E5C8A"/>
        </w:rPr>
        <w:t>▪</w:t>
      </w:r>
      <w:r>
        <w:rPr>
          <w:color w:val="2E5C8A"/>
        </w:rPr>
        <w:t xml:space="preserve">  </w:t>
      </w:r>
      <w:r>
        <w:t>4. Dado decisivo escondido em aposto ou oração subordinada: 'fundação de direito público' (Q21), 'não teve relação com o exercício da função' (Q4), 'com 20 anos à época dos fatos' (Q33), 'não possuía a plena capacidade' (Q5). Sublinhar apostos é hábito que rende pontos.</w:t>
      </w:r>
    </w:p>
    <w:p w14:paraId="49E10F5D" w14:textId="77777777" w:rsidR="000D6A67" w:rsidRDefault="004A6E3D">
      <w:pPr>
        <w:spacing w:after="100"/>
        <w:ind w:left="340" w:hanging="200"/>
        <w:jc w:val="both"/>
      </w:pPr>
      <w:r>
        <w:rPr>
          <w:color w:val="2E5C8A"/>
        </w:rPr>
        <w:t>▪</w:t>
      </w:r>
      <w:r>
        <w:rPr>
          <w:color w:val="2E5C8A"/>
        </w:rPr>
        <w:t xml:space="preserve">  </w:t>
      </w:r>
      <w:r>
        <w:t>5. Datas em excesso: enunciados com três ou quatro marcos temporais em que apenas um é juridicamente relevante (Q26, Q33, Q35, Q67, Q75). O padrão é montar a linha do tempo antes de olhar as alternativas.</w:t>
      </w:r>
    </w:p>
    <w:p w14:paraId="5A173F05" w14:textId="77777777" w:rsidR="000D6A67" w:rsidRDefault="004A6E3D">
      <w:pPr>
        <w:spacing w:after="100"/>
        <w:ind w:left="340" w:hanging="200"/>
        <w:jc w:val="both"/>
      </w:pPr>
      <w:r>
        <w:rPr>
          <w:color w:val="2E5C8A"/>
        </w:rPr>
        <w:t>▪</w:t>
      </w:r>
      <w:r>
        <w:rPr>
          <w:color w:val="2E5C8A"/>
        </w:rPr>
        <w:t xml:space="preserve">  </w:t>
      </w:r>
      <w:r>
        <w:t>6. Marcadores absolutos: 'sempre', 'em qualquer hipótese', 'automaticamente', 'exclusivamente', 'em nenhuma hipótese', 'independentemente'. Nas questões analisadas, esses advérbios apareceram quase invariavelmente em alternativas erradas (Q3, Q8, Q23, Q42, Q52). A exceção existe e é justamente o gabarito da Q1 ('independentemente do total da pena aplicada') — por isso o marcador é indício, não regra.</w:t>
      </w:r>
    </w:p>
    <w:p w14:paraId="48D993A8" w14:textId="77777777" w:rsidR="000D6A67" w:rsidRDefault="004A6E3D">
      <w:pPr>
        <w:spacing w:after="100"/>
        <w:ind w:left="340" w:hanging="200"/>
        <w:jc w:val="both"/>
      </w:pPr>
      <w:r>
        <w:rPr>
          <w:color w:val="2E5C8A"/>
        </w:rPr>
        <w:t>▪</w:t>
      </w:r>
      <w:r>
        <w:rPr>
          <w:color w:val="2E5C8A"/>
        </w:rPr>
        <w:t xml:space="preserve">  </w:t>
      </w:r>
      <w:r>
        <w:t>7. Transcrição de dispositivo no próprio enunciado: quando a banca transcreve dois artigos (Q41) ou uma tabela de prazos (Q33), a transcrição é a pista — ela existe para que se compare o alcance dos dispositivos, e não por cortesia.</w:t>
      </w:r>
    </w:p>
    <w:p w14:paraId="5E028300" w14:textId="77777777" w:rsidR="000D6A67" w:rsidRDefault="004A6E3D">
      <w:pPr>
        <w:spacing w:after="100"/>
        <w:ind w:left="340" w:hanging="200"/>
        <w:jc w:val="both"/>
      </w:pPr>
      <w:r>
        <w:rPr>
          <w:color w:val="2E5C8A"/>
        </w:rPr>
        <w:t>▪</w:t>
      </w:r>
      <w:r>
        <w:rPr>
          <w:color w:val="2E5C8A"/>
        </w:rPr>
        <w:t xml:space="preserve">  </w:t>
      </w:r>
      <w:r>
        <w:t>8. Jurisprudência que supera a literalidade: o comando pede 'segundo o STF' ou 'segundo o STJ', e o distrator reproduz fielmente o texto de lei já reinterpretado pelos tribunais (Q1, Q39, Q43, Q65). Quando o comando invoca a jurisprudência, desconfie da alternativa que apenas repete o Código.</w:t>
      </w:r>
    </w:p>
    <w:p w14:paraId="21687137" w14:textId="77777777" w:rsidR="000D6A67" w:rsidRDefault="004A6E3D">
      <w:pPr>
        <w:pStyle w:val="Ttulo2"/>
        <w:spacing w:before="300" w:after="120"/>
      </w:pPr>
      <w:r>
        <w:rPr>
          <w:b/>
          <w:bCs/>
          <w:color w:val="1F3864"/>
        </w:rPr>
        <w:t>6.4 Roteiro de prioridades</w:t>
      </w:r>
    </w:p>
    <w:p w14:paraId="3ECC1922" w14:textId="77777777" w:rsidR="000D6A67" w:rsidRDefault="004A6E3D">
      <w:pPr>
        <w:spacing w:after="100"/>
        <w:jc w:val="both"/>
      </w:pPr>
      <w:r>
        <w:t>Ordenação por relação entre incidência histórica e custo de estudo. Os blocos foram montados para serem percorridos em sequência, do maior ao menor retorno marginal.</w:t>
      </w:r>
    </w:p>
    <w:p w14:paraId="36ECF223" w14:textId="77777777" w:rsidR="000D6A67" w:rsidRDefault="004A6E3D">
      <w:pPr>
        <w:spacing w:after="100"/>
        <w:ind w:left="340" w:hanging="200"/>
        <w:jc w:val="both"/>
      </w:pPr>
      <w:r>
        <w:rPr>
          <w:color w:val="2E5C8A"/>
        </w:rPr>
        <w:t>▪</w:t>
      </w:r>
      <w:r>
        <w:rPr>
          <w:color w:val="2E5C8A"/>
        </w:rPr>
        <w:t xml:space="preserve">  </w:t>
      </w:r>
      <w:r>
        <w:t>BLOCO 1 — Aplicação da pena (9 questões; presente em quatro edições). Reincidência com o período depurador do art. 64, I (atenção ao cômputo do período de prova do livramento condicional e à assimetria contravenção/crime), art. 67 e circunstâncias preponderantes, compensação entre reincidência e confissão (Súmula 545 do STJ e a distinção entre reincidência simples e multirreincidência), frações da primeira fase (1/6 e 1/8), prescrição com os redutores do art. 115 e o acréscimo de um terço do art. 110, e o</w:t>
      </w:r>
      <w:r>
        <w:t xml:space="preserve"> regime da multa (arts. 51, 60, 72, 114). Monte uma matriz de reincidência com os cinco filtros e revise-a semanalmente.</w:t>
      </w:r>
    </w:p>
    <w:p w14:paraId="3B11F8D0" w14:textId="77777777" w:rsidR="000D6A67" w:rsidRDefault="004A6E3D">
      <w:pPr>
        <w:spacing w:after="100"/>
        <w:ind w:left="340" w:hanging="200"/>
        <w:jc w:val="both"/>
      </w:pPr>
      <w:r>
        <w:rPr>
          <w:color w:val="2E5C8A"/>
        </w:rPr>
        <w:t>▪</w:t>
      </w:r>
      <w:r>
        <w:rPr>
          <w:color w:val="2E5C8A"/>
        </w:rPr>
        <w:t xml:space="preserve">  </w:t>
      </w:r>
      <w:r>
        <w:t>BLOCO 2 — Teoria do delito, erro e iter criminis (14 questões somadas). Classificação dos crimes quanto ao resultado; imputação objetiva de Roxin em seus três filtros e a atribuição correta das teses a Jakobs, Zaffaroni e Jescheck; erro de tipo x erro de proibição x erro de tipo permissivo, sempre com a consequência da teoria limitada; desistência voluntária, arrependimento eficaz, arrependimento posterior e crime impossível organizados pelo marco temporal.</w:t>
      </w:r>
    </w:p>
    <w:p w14:paraId="3B832412" w14:textId="77777777" w:rsidR="000D6A67" w:rsidRDefault="004A6E3D">
      <w:pPr>
        <w:spacing w:after="100"/>
        <w:ind w:left="340" w:hanging="200"/>
        <w:jc w:val="both"/>
      </w:pPr>
      <w:r>
        <w:rPr>
          <w:color w:val="2E5C8A"/>
        </w:rPr>
        <w:t>▪</w:t>
      </w:r>
      <w:r>
        <w:rPr>
          <w:color w:val="2E5C8A"/>
        </w:rPr>
        <w:t xml:space="preserve">  </w:t>
      </w:r>
      <w:r>
        <w:t>BLOCO 3 — Lei penal no tempo e no espaço (7 questões). Art. 7º inteiro, memorizado por espécie e princípio; art. 5º e suas duas simetrias (embarcação brasileira privada em alto-mar / embarcação estrangeira privada em mar territorial); teoria da atividade do art. 4º; Súmula 711 do STF e seus limites; ultratividade das leis temporárias e a subsistência dos efeitos extrapenais na abolitio criminis.</w:t>
      </w:r>
    </w:p>
    <w:p w14:paraId="310B9E95" w14:textId="77777777" w:rsidR="000D6A67" w:rsidRDefault="004A6E3D">
      <w:pPr>
        <w:spacing w:after="100"/>
        <w:ind w:left="340" w:hanging="200"/>
        <w:jc w:val="both"/>
      </w:pPr>
      <w:r>
        <w:rPr>
          <w:color w:val="2E5C8A"/>
        </w:rPr>
        <w:t>▪</w:t>
      </w:r>
      <w:r>
        <w:rPr>
          <w:color w:val="2E5C8A"/>
        </w:rPr>
        <w:t xml:space="preserve">  </w:t>
      </w:r>
      <w:r>
        <w:t>BLOCO 4 — Crimes contra o patrimônio e contra a Administração Pública (10 questões). No patrimônio, o eixo entrega x subtração (arts. 155, 168, 169 e 171) e a Súmula 610 do STF. Na Administração Pública, o conceito ampliado de funcionário público (art. 327, § 1º), peculato em todas as modalidades com as consequências da reparação, corrupção passiva x ativa x exploração de prestígio x tráfico de influência, e o art. 33, § 4º.</w:t>
      </w:r>
    </w:p>
    <w:p w14:paraId="25CF7E04" w14:textId="77777777" w:rsidR="000D6A67" w:rsidRDefault="004A6E3D">
      <w:pPr>
        <w:spacing w:after="100"/>
        <w:ind w:left="340" w:hanging="200"/>
        <w:jc w:val="both"/>
      </w:pPr>
      <w:r>
        <w:rPr>
          <w:color w:val="2E5C8A"/>
        </w:rPr>
        <w:t>▪</w:t>
      </w:r>
      <w:r>
        <w:rPr>
          <w:color w:val="2E5C8A"/>
        </w:rPr>
        <w:t xml:space="preserve">  </w:t>
      </w:r>
      <w:r>
        <w:t>BLOCO 5 — Processo Penal concentrado (13 questões). Espécies de flagrante em quadro comparativo; prisão preventiva e temporária após o Pacote Anticrime, com as teses das ADIs 6.298 e conexas e das ADIs 3.360 e 4.109; arquivamento do inquérito na leitura do STF; prova ilícita e derivada, com o acesso a dados cadastrais, a dispositivos apreendidos e a interceptações; competência, resolvida em grande parte pelas Súmulas 140, 147, 151 e 702 e pelo Tema 393.</w:t>
      </w:r>
    </w:p>
    <w:p w14:paraId="242228A9" w14:textId="77777777" w:rsidR="000D6A67" w:rsidRDefault="004A6E3D">
      <w:pPr>
        <w:spacing w:after="100"/>
        <w:ind w:left="340" w:hanging="200"/>
        <w:jc w:val="both"/>
      </w:pPr>
      <w:r>
        <w:rPr>
          <w:color w:val="2E5C8A"/>
        </w:rPr>
        <w:t>▪</w:t>
      </w:r>
      <w:r>
        <w:rPr>
          <w:color w:val="2E5C8A"/>
        </w:rPr>
        <w:t xml:space="preserve">  </w:t>
      </w:r>
      <w:r>
        <w:t>BLOCO 6 — Efeitos da condenação e execução penal (5 questões, em alta). Arts. 91, 91-A e 92 memorizados pela oposição automático x declarado, com os patamares de pena do art. 92, I; execução imediata no júri (Tema 1.068); detração do art. 42 e seu alcance nos decretos de indulto e comutação.</w:t>
      </w:r>
    </w:p>
    <w:p w14:paraId="4D7EA0A1" w14:textId="77777777" w:rsidR="000D6A67" w:rsidRDefault="004A6E3D">
      <w:pPr>
        <w:spacing w:after="100"/>
        <w:ind w:left="340" w:hanging="200"/>
        <w:jc w:val="both"/>
      </w:pPr>
      <w:r>
        <w:rPr>
          <w:color w:val="2E5C8A"/>
        </w:rPr>
        <w:t>▪</w:t>
      </w:r>
      <w:r>
        <w:rPr>
          <w:color w:val="2E5C8A"/>
        </w:rPr>
        <w:t xml:space="preserve">  </w:t>
      </w:r>
      <w:r>
        <w:t>BLOCO 7 — Legislação penal especial e temas de baixa incidência (parte final da revisão). Lavagem de dinheiro (autonomia do art. 2º), abuso de autoridade com foco no art. 15-A, Lei nº 7.716/1989 com atenção ao art. 11 e à tese da ADO 26, insignificância e seus vetores literais, concurso de crimes, conflito aparente de normas, crimes contra a honra e periclitação da vida.</w:t>
      </w:r>
    </w:p>
    <w:p w14:paraId="0DE51409" w14:textId="77777777" w:rsidR="000D6A67" w:rsidRDefault="004A6E3D">
      <w:pPr>
        <w:spacing w:after="100"/>
        <w:jc w:val="both"/>
      </w:pPr>
      <w:r>
        <w:t>Observação final sobre método. Das 75 questões, 47 se resolvem por um único dispositivo legal ou uma única súmula/tese, sem exigir construção dogmática. Isso significa que o retorno de memorizar bem os arts. 4º a 7º, 15 a 17, 20 e 21, 59 a 72, 91 a 92 e 107 a 119 do Código Penal, somados a cerca de vinte súmulas e dez teses de repercussão geral, é superior ao de aprofundar qualquer corrente doutrinária. As 28 questões restantes exigem raciocínio — e, nelas, o padrão é a comparação entre dois institutos vizi</w:t>
      </w:r>
      <w:r>
        <w:t>nhos, o que se treina resolvendo questões em pares, não isoladamente.</w:t>
      </w:r>
    </w:p>
    <w:sectPr w:rsidR="000D6A67">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684D5" w14:textId="77777777" w:rsidR="004A6E3D" w:rsidRDefault="004A6E3D">
      <w:pPr>
        <w:spacing w:line="240" w:lineRule="auto"/>
      </w:pPr>
      <w:r>
        <w:separator/>
      </w:r>
    </w:p>
  </w:endnote>
  <w:endnote w:type="continuationSeparator" w:id="0">
    <w:p w14:paraId="3D6161A6" w14:textId="77777777" w:rsidR="004A6E3D" w:rsidRDefault="004A6E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BC637" w14:textId="77777777" w:rsidR="000D6A67" w:rsidRDefault="004A6E3D">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A0E36" w14:textId="77777777" w:rsidR="004A6E3D" w:rsidRDefault="004A6E3D">
      <w:pPr>
        <w:spacing w:line="240" w:lineRule="auto"/>
      </w:pPr>
      <w:r>
        <w:separator/>
      </w:r>
    </w:p>
  </w:footnote>
  <w:footnote w:type="continuationSeparator" w:id="0">
    <w:p w14:paraId="715510A0" w14:textId="77777777" w:rsidR="004A6E3D" w:rsidRDefault="004A6E3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A50F85"/>
    <w:multiLevelType w:val="hybridMultilevel"/>
    <w:tmpl w:val="FFFFFFFF"/>
    <w:lvl w:ilvl="0" w:tplc="23CCC64A">
      <w:start w:val="1"/>
      <w:numFmt w:val="bullet"/>
      <w:lvlText w:val="●"/>
      <w:lvlJc w:val="left"/>
      <w:pPr>
        <w:ind w:left="720" w:hanging="360"/>
      </w:pPr>
    </w:lvl>
    <w:lvl w:ilvl="1" w:tplc="A0D6A860">
      <w:start w:val="1"/>
      <w:numFmt w:val="bullet"/>
      <w:lvlText w:val="○"/>
      <w:lvlJc w:val="left"/>
      <w:pPr>
        <w:ind w:left="1440" w:hanging="360"/>
      </w:pPr>
    </w:lvl>
    <w:lvl w:ilvl="2" w:tplc="F62460CC">
      <w:start w:val="1"/>
      <w:numFmt w:val="bullet"/>
      <w:lvlText w:val="■"/>
      <w:lvlJc w:val="left"/>
      <w:pPr>
        <w:ind w:left="2160" w:hanging="360"/>
      </w:pPr>
    </w:lvl>
    <w:lvl w:ilvl="3" w:tplc="DE7022C2">
      <w:start w:val="1"/>
      <w:numFmt w:val="bullet"/>
      <w:lvlText w:val="●"/>
      <w:lvlJc w:val="left"/>
      <w:pPr>
        <w:ind w:left="2880" w:hanging="360"/>
      </w:pPr>
    </w:lvl>
    <w:lvl w:ilvl="4" w:tplc="E7483780">
      <w:start w:val="1"/>
      <w:numFmt w:val="bullet"/>
      <w:lvlText w:val="○"/>
      <w:lvlJc w:val="left"/>
      <w:pPr>
        <w:ind w:left="3600" w:hanging="360"/>
      </w:pPr>
    </w:lvl>
    <w:lvl w:ilvl="5" w:tplc="85908678">
      <w:start w:val="1"/>
      <w:numFmt w:val="bullet"/>
      <w:lvlText w:val="■"/>
      <w:lvlJc w:val="left"/>
      <w:pPr>
        <w:ind w:left="4320" w:hanging="360"/>
      </w:pPr>
    </w:lvl>
    <w:lvl w:ilvl="6" w:tplc="46C08524">
      <w:start w:val="1"/>
      <w:numFmt w:val="bullet"/>
      <w:lvlText w:val="●"/>
      <w:lvlJc w:val="left"/>
      <w:pPr>
        <w:ind w:left="5040" w:hanging="360"/>
      </w:pPr>
    </w:lvl>
    <w:lvl w:ilvl="7" w:tplc="30D234CC">
      <w:start w:val="1"/>
      <w:numFmt w:val="bullet"/>
      <w:lvlText w:val="●"/>
      <w:lvlJc w:val="left"/>
      <w:pPr>
        <w:ind w:left="5760" w:hanging="360"/>
      </w:pPr>
    </w:lvl>
    <w:lvl w:ilvl="8" w:tplc="E6D03D86">
      <w:start w:val="1"/>
      <w:numFmt w:val="bullet"/>
      <w:lvlText w:val="●"/>
      <w:lvlJc w:val="left"/>
      <w:pPr>
        <w:ind w:left="6480" w:hanging="360"/>
      </w:pPr>
    </w:lvl>
  </w:abstractNum>
  <w:num w:numId="1" w16cid:durableId="101129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8"/>
  <w:displayBackgroundShape/>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A67"/>
    <w:rsid w:val="000D6A67"/>
    <w:rsid w:val="004A6E3D"/>
    <w:rsid w:val="00B717B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42D5B61F"/>
  <w15:docId w15:val="{0A2DED8B-D0CC-094C-873A-7D198E3F9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pPr>
      <w:spacing w:line="240" w:lineRule="auto"/>
    </w:pPr>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pPr>
      <w:spacing w:line="240" w:lineRule="auto"/>
    </w:pPr>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35850</Words>
  <Characters>193594</Characters>
  <Application>Microsoft Office Word</Application>
  <DocSecurity>0</DocSecurity>
  <Lines>1613</Lines>
  <Paragraphs>457</Paragraphs>
  <ScaleCrop>false</ScaleCrop>
  <Company/>
  <LinksUpToDate>false</LinksUpToDate>
  <CharactersWithSpaces>228987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ENAM — Direito Penal e Processo Penal — Questões comentadas</dc:title>
  <dc:creator>Apostila ENAM</dc:creator>
  <cp:lastModifiedBy>Hugo de Oliveira</cp:lastModifiedBy>
  <cp:revision>2</cp:revision>
  <dcterms:created xsi:type="dcterms:W3CDTF">2026-09-08T22:26:00Z</dcterms:created>
  <dcterms:modified xsi:type="dcterms:W3CDTF">2026-09-08T22:26:00Z</dcterms:modified>
</cp:coreProperties>
</file>