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Guy Carpenter</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17 avril 2026</w:t>
      </w:r>
    </w:p>
    <w:p>
      <w:pPr>
        <w:spacing w:after="200"/>
      </w:pPr>
    </w:p>
    <w:p>
      <w:pPr>
        <w:spacing w:after="280"/>
      </w:pPr>
      <w:r>
        <w:rPr>
          <w:b/>
        </w:rPr>
        <w:t xml:space="preserve">Objet : </w:t>
      </w:r>
      <w:r>
        <w:rPr>
          <w:b/>
        </w:rPr>
        <w:t>Candidature au poste de Senior Vice President, Structured Credit Solutions</w:t>
      </w:r>
    </w:p>
    <w:p>
      <w:pPr>
        <w:spacing w:after="240"/>
      </w:pPr>
      <w:r>
        <w:rPr>
          <w:b w:val="0"/>
        </w:rPr>
        <w:t>Madame, Monsieur,</w:t>
      </w:r>
    </w:p>
    <w:p>
      <w:pPr>
        <w:spacing w:after="200"/>
        <w:ind w:firstLine="0"/>
        <w:jc w:val="both"/>
      </w:pPr>
      <w:r>
        <w:t>La curiosité et la motivation ont toujours guidé mon parcours professionnel, et je suis convaincu que le poste de Senior Vice President, Structured Credit Solutions chez Guy Carpenter à Zurich correspond parfaitement à mes compétences et à mes aspirations. Je suis particulièrement attiré par l'opportunité d'originer et de structurer des transactions de crédit structuré avec des banques européennes, ainsi que de maintenir des relations solides avec les clients et les parties prenantes.</w:t>
      </w:r>
    </w:p>
    <w:p>
      <w:pPr>
        <w:spacing w:after="200"/>
        <w:ind w:firstLine="0"/>
        <w:jc w:val="both"/>
      </w:pPr>
      <w:r>
        <w:t>En tant que Structureur Cross Asset chez Altitude Investment Solutions, j'ai acquis une expérience significative dans la structuration de produits dérivés et la gestion de portefeuille. J'ai conçu et déployé une plateforme interne full-stack + GenAI qui a amélioré considérablement les processus de structuration, de pricing et de commercialisation. Je suis convaincu que mes compétences en matière de structuration de produits, de gestion de portefeuille et de relation client seront transférables aux exigences de ce poste.</w:t>
      </w:r>
    </w:p>
    <w:p>
      <w:pPr>
        <w:spacing w:after="200"/>
        <w:ind w:firstLine="0"/>
        <w:jc w:val="both"/>
      </w:pPr>
      <w:r>
        <w:t>Mon parcours académique, notamment mon MSc Financial Markets &amp; Investments à SKEMA Business School, m'a fourni une solide formation en finance et en gestion de portefeuille. Mon expérience chez Credit Suisse Wealth Management m'a également permis de développer des compétences en matière de relation client et de gestion de portefeuille pour les clients UHNW. Je suis convaincu que mes compétences et mon expérience seront un atout pour le poste de Senior Vice President, Structured Credit Solutions.</w:t>
      </w:r>
    </w:p>
    <w:p>
      <w:pPr>
        <w:spacing w:after="200"/>
        <w:ind w:firstLine="0"/>
        <w:jc w:val="both"/>
      </w:pPr>
      <w:r>
        <w:t>Je suis particulièrement attiré par l'opportunité de rejoindre une équipe de professionnels expérimentés chez Guy Carpenter, qui partagent ma passion pour la finance et la gestion de risque. Je suis convaincu que mes compétences et mon expérience seront un atout pour l'équipe, et je suis impatient de contribuer à la réussite de l'entreprise. Je suis également attiré par la culture d'entreprise de Guy Carpenter, qui valorise la collaboration, l'innovation et la satisfaction client.</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