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BNP Paribas</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17th, 2026</w:t>
      </w:r>
    </w:p>
    <w:p>
      <w:pPr>
        <w:spacing w:after="200"/>
      </w:pPr>
    </w:p>
    <w:p>
      <w:pPr>
        <w:spacing w:after="280"/>
      </w:pPr>
      <w:r>
        <w:rPr>
          <w:b/>
        </w:rPr>
        <w:t xml:space="preserve">Subject : </w:t>
      </w:r>
      <w:r>
        <w:rPr>
          <w:b/>
        </w:rPr>
        <w:t>Application for the Graduate Program in Wealth Management Advisory</w:t>
      </w:r>
    </w:p>
    <w:p>
      <w:pPr>
        <w:spacing w:after="240"/>
      </w:pPr>
      <w:r>
        <w:rPr>
          <w:b w:val="0"/>
        </w:rPr>
        <w:t>Dear Sir or Madam,</w:t>
      </w:r>
    </w:p>
    <w:p>
      <w:pPr>
        <w:spacing w:after="200"/>
        <w:ind w:firstLine="0"/>
        <w:jc w:val="both"/>
      </w:pPr>
      <w:r>
        <w:t>Curiosity and motivation have always driven my career path, and I am particularly drawn to the Graduate Program in Wealth Management Advisory at BNP Paribas in Zurich. This role would allow me to put my knowledge of finance into practice and develop my skills in wealth management.</w:t>
      </w:r>
    </w:p>
    <w:p>
      <w:pPr>
        <w:spacing w:after="200"/>
        <w:ind w:firstLine="0"/>
        <w:jc w:val="both"/>
      </w:pPr>
      <w:r>
        <w:t>As a Cross Asset Structurer at Altitude Investment Solutions, I have gained solid experience in structuring financial products and portfolio management. I have also developed skills in pricing and RFQ multi-issuers, as well as in designing internal full-stack platforms with artificial intelligence elements.</w:t>
      </w:r>
    </w:p>
    <w:p>
      <w:pPr>
        <w:spacing w:after="200"/>
        <w:ind w:firstLine="0"/>
        <w:jc w:val="both"/>
      </w:pPr>
      <w:r>
        <w:t>My Master's degree in Financial Markets &amp; Investments from SKEMA Business School, ranked 2nd in the world by the Financial Times, provided me with a solid foundation in finance, particularly in derivatives, financial analysis, and Python and VBA programming. My experience at Credit Suisse Wealth Management also allowed me to develop skills in wealth management and client relationships.</w:t>
      </w:r>
    </w:p>
    <w:p>
      <w:pPr>
        <w:spacing w:after="200"/>
        <w:ind w:firstLine="0"/>
        <w:jc w:val="both"/>
      </w:pPr>
      <w:r>
        <w:t>I am convinced that my skills and experience enable me to make a significant contribution to the Graduate Program in Wealth Management Advisory at BNP Paribas. I am particularly attracted to the opportunity to work in a dynamic and international environment, and to develop my skills in wealth management and client relationships.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